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31A1" w14:textId="3E01178B" w:rsidR="00F55C3F" w:rsidRPr="00373699" w:rsidRDefault="00AA692B" w:rsidP="00373699">
      <w:pPr>
        <w:jc w:val="cente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699">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OF SOCIAL MEDIA ON MENTAL HEALTH</w:t>
      </w:r>
    </w:p>
    <w:p w14:paraId="4BA09CD7" w14:textId="06E91DA7" w:rsidR="00AA692B" w:rsidRPr="00373699" w:rsidRDefault="00AA692B" w:rsidP="00373699">
      <w:pPr>
        <w:jc w:val="center"/>
        <w:rPr>
          <w:rFonts w:ascii="Aptos" w:hAnsi="Aptos"/>
          <w:sz w:val="24"/>
          <w:szCs w:val="24"/>
          <w:lang w:val="en-US"/>
        </w:rPr>
      </w:pPr>
      <w:r w:rsidRPr="00373699">
        <w:rPr>
          <w:rFonts w:ascii="Aptos" w:hAnsi="Aptos"/>
          <w:sz w:val="24"/>
          <w:szCs w:val="24"/>
          <w:lang w:val="en-US"/>
        </w:rPr>
        <w:t>VIKASH KUMAR SINGH</w:t>
      </w:r>
    </w:p>
    <w:p w14:paraId="653E9E75" w14:textId="77777777" w:rsidR="00AA692B" w:rsidRDefault="00AA692B" w:rsidP="0098603C">
      <w:pPr>
        <w:spacing w:after="0"/>
        <w:jc w:val="both"/>
        <w:rPr>
          <w:b/>
          <w:bCs/>
          <w:sz w:val="32"/>
          <w:szCs w:val="32"/>
          <w:u w:val="single"/>
          <w:lang w:val="en-US"/>
        </w:rPr>
      </w:pPr>
      <w:r w:rsidRPr="0098603C">
        <w:rPr>
          <w:b/>
          <w:bCs/>
          <w:sz w:val="32"/>
          <w:szCs w:val="32"/>
          <w:u w:val="single"/>
          <w:lang w:val="en-US"/>
        </w:rPr>
        <w:t xml:space="preserve">Abstract </w:t>
      </w:r>
    </w:p>
    <w:p w14:paraId="5564EBD7" w14:textId="77777777" w:rsidR="00816EEC" w:rsidRPr="0098603C" w:rsidRDefault="00816EEC" w:rsidP="0098603C">
      <w:pPr>
        <w:spacing w:after="0"/>
        <w:jc w:val="both"/>
        <w:rPr>
          <w:sz w:val="24"/>
          <w:szCs w:val="24"/>
          <w:lang w:val="en-US"/>
        </w:rPr>
      </w:pPr>
    </w:p>
    <w:p w14:paraId="6B26D984" w14:textId="1B71510A" w:rsidR="00AA692B" w:rsidRPr="0098603C" w:rsidRDefault="00AA692B" w:rsidP="0098603C">
      <w:pPr>
        <w:spacing w:after="0"/>
        <w:jc w:val="both"/>
        <w:rPr>
          <w:sz w:val="24"/>
          <w:szCs w:val="24"/>
          <w:lang w:val="en-US"/>
        </w:rPr>
      </w:pPr>
      <w:r w:rsidRPr="0098603C">
        <w:rPr>
          <w:sz w:val="24"/>
          <w:szCs w:val="24"/>
          <w:lang w:val="en-US"/>
        </w:rPr>
        <w:t xml:space="preserve"> In the past decade, the advent of social media has revolutionized communication and interaction patterns worldwide. This study investigates the influence of online social networking on the mental health of students in two top deemed universities in Chennai. A descriptive study was conducted, surveying 90 respondents to gather insights into their demographic information, social media usage patterns, social relationships, and health effects.</w:t>
      </w:r>
    </w:p>
    <w:p w14:paraId="4C737E0F" w14:textId="77777777" w:rsidR="00AA692B" w:rsidRPr="0098603C" w:rsidRDefault="00AA692B" w:rsidP="0098603C">
      <w:pPr>
        <w:spacing w:after="0"/>
        <w:jc w:val="both"/>
        <w:rPr>
          <w:sz w:val="24"/>
          <w:szCs w:val="24"/>
          <w:lang w:val="en-US"/>
        </w:rPr>
      </w:pPr>
    </w:p>
    <w:p w14:paraId="05B7EEE1" w14:textId="77777777" w:rsidR="00AA692B" w:rsidRPr="0098603C" w:rsidRDefault="00AA692B" w:rsidP="0098603C">
      <w:pPr>
        <w:spacing w:after="0"/>
        <w:jc w:val="both"/>
        <w:rPr>
          <w:sz w:val="24"/>
          <w:szCs w:val="24"/>
          <w:lang w:val="en-US"/>
        </w:rPr>
      </w:pPr>
      <w:r w:rsidRPr="0098603C">
        <w:rPr>
          <w:sz w:val="24"/>
          <w:szCs w:val="24"/>
          <w:lang w:val="en-US"/>
        </w:rPr>
        <w:t>The findings reveal significant associations between the time spent on social media and the number of social networking sites (SNS) utilized. Furthermore, a positive correlation is observed between feelings of anxiety and excessive activity on SNS compared to real-life interactions. These results underscore the impact of social media on student mental health, particularly in terms of depression and anxiety.</w:t>
      </w:r>
    </w:p>
    <w:p w14:paraId="7C53D0A7" w14:textId="77777777" w:rsidR="00AA692B" w:rsidRPr="0098603C" w:rsidRDefault="00AA692B" w:rsidP="0098603C">
      <w:pPr>
        <w:spacing w:after="0"/>
        <w:jc w:val="both"/>
        <w:rPr>
          <w:sz w:val="24"/>
          <w:szCs w:val="24"/>
          <w:lang w:val="en-US"/>
        </w:rPr>
      </w:pPr>
    </w:p>
    <w:p w14:paraId="3284C049" w14:textId="3678893C" w:rsidR="00AA692B" w:rsidRPr="0098603C" w:rsidRDefault="00AA692B" w:rsidP="0098603C">
      <w:pPr>
        <w:spacing w:after="0"/>
        <w:jc w:val="both"/>
        <w:rPr>
          <w:sz w:val="24"/>
          <w:szCs w:val="24"/>
          <w:lang w:val="en-US"/>
        </w:rPr>
      </w:pPr>
      <w:r w:rsidRPr="0098603C">
        <w:rPr>
          <w:sz w:val="24"/>
          <w:szCs w:val="24"/>
          <w:lang w:val="en-US"/>
        </w:rPr>
        <w:t>In conclusion, this study highlights the detrimental effects of excessive social media usage on student well-being, emphasizing the need for interventions and awareness campaigns to promote healthier digital habits and safeguard mental health among the student population.</w:t>
      </w:r>
    </w:p>
    <w:p w14:paraId="331935E1" w14:textId="77777777" w:rsidR="00AA692B" w:rsidRPr="0098603C" w:rsidRDefault="00AA692B" w:rsidP="0098603C">
      <w:pPr>
        <w:spacing w:after="0"/>
        <w:jc w:val="both"/>
        <w:rPr>
          <w:sz w:val="24"/>
          <w:szCs w:val="24"/>
          <w:lang w:val="en-US"/>
        </w:rPr>
      </w:pPr>
    </w:p>
    <w:p w14:paraId="2629BB5C" w14:textId="324EA688" w:rsidR="00AA692B" w:rsidRDefault="00AA692B" w:rsidP="0098603C">
      <w:pPr>
        <w:spacing w:after="0"/>
        <w:jc w:val="both"/>
        <w:rPr>
          <w:sz w:val="24"/>
          <w:szCs w:val="24"/>
          <w:lang w:val="en-US"/>
        </w:rPr>
      </w:pPr>
      <w:proofErr w:type="gramStart"/>
      <w:r w:rsidRPr="0098603C">
        <w:rPr>
          <w:b/>
          <w:bCs/>
          <w:sz w:val="24"/>
          <w:szCs w:val="24"/>
          <w:lang w:val="en-US"/>
        </w:rPr>
        <w:t>Keywords</w:t>
      </w:r>
      <w:r w:rsidRPr="0098603C">
        <w:rPr>
          <w:sz w:val="24"/>
          <w:szCs w:val="24"/>
          <w:lang w:val="en-US"/>
        </w:rPr>
        <w:t xml:space="preserve"> :</w:t>
      </w:r>
      <w:proofErr w:type="gramEnd"/>
      <w:r w:rsidRPr="0098603C">
        <w:rPr>
          <w:sz w:val="24"/>
          <w:szCs w:val="24"/>
          <w:lang w:val="en-US"/>
        </w:rPr>
        <w:t xml:space="preserve"> Social media, Online networking platforms, Web-based communication, Depression, Anxiety, Psychological well-being, Student population.</w:t>
      </w:r>
    </w:p>
    <w:p w14:paraId="5BDEAE89" w14:textId="77777777" w:rsidR="0076070E" w:rsidRDefault="0076070E" w:rsidP="0098603C">
      <w:pPr>
        <w:spacing w:after="0"/>
        <w:jc w:val="both"/>
        <w:rPr>
          <w:sz w:val="24"/>
          <w:szCs w:val="24"/>
          <w:lang w:val="en-US"/>
        </w:rPr>
      </w:pPr>
    </w:p>
    <w:p w14:paraId="4763F169" w14:textId="77777777" w:rsidR="0076070E" w:rsidRDefault="0076070E" w:rsidP="0098603C">
      <w:pPr>
        <w:spacing w:after="0"/>
        <w:jc w:val="both"/>
        <w:rPr>
          <w:sz w:val="24"/>
          <w:szCs w:val="24"/>
          <w:lang w:val="en-US"/>
        </w:rPr>
      </w:pPr>
    </w:p>
    <w:p w14:paraId="56DBBD72" w14:textId="77777777" w:rsidR="0076070E" w:rsidRDefault="0076070E" w:rsidP="0098603C">
      <w:pPr>
        <w:spacing w:after="0"/>
        <w:jc w:val="both"/>
        <w:rPr>
          <w:sz w:val="24"/>
          <w:szCs w:val="24"/>
          <w:lang w:val="en-US"/>
        </w:rPr>
      </w:pPr>
    </w:p>
    <w:p w14:paraId="55615437" w14:textId="77777777" w:rsidR="0076070E" w:rsidRDefault="0076070E" w:rsidP="0098603C">
      <w:pPr>
        <w:spacing w:after="0"/>
        <w:jc w:val="both"/>
        <w:rPr>
          <w:sz w:val="24"/>
          <w:szCs w:val="24"/>
          <w:lang w:val="en-US"/>
        </w:rPr>
      </w:pPr>
    </w:p>
    <w:p w14:paraId="27E1A898" w14:textId="77777777" w:rsidR="0076070E" w:rsidRDefault="0076070E" w:rsidP="0098603C">
      <w:pPr>
        <w:spacing w:after="0"/>
        <w:jc w:val="both"/>
        <w:rPr>
          <w:sz w:val="24"/>
          <w:szCs w:val="24"/>
          <w:lang w:val="en-US"/>
        </w:rPr>
      </w:pPr>
    </w:p>
    <w:p w14:paraId="0107828A" w14:textId="77777777" w:rsidR="0076070E" w:rsidRDefault="0076070E" w:rsidP="0098603C">
      <w:pPr>
        <w:spacing w:after="0"/>
        <w:jc w:val="both"/>
        <w:rPr>
          <w:sz w:val="24"/>
          <w:szCs w:val="24"/>
          <w:lang w:val="en-US"/>
        </w:rPr>
      </w:pPr>
    </w:p>
    <w:p w14:paraId="44442D6E" w14:textId="77777777" w:rsidR="0076070E" w:rsidRDefault="0076070E" w:rsidP="0098603C">
      <w:pPr>
        <w:spacing w:after="0"/>
        <w:jc w:val="both"/>
        <w:rPr>
          <w:sz w:val="24"/>
          <w:szCs w:val="24"/>
          <w:lang w:val="en-US"/>
        </w:rPr>
      </w:pPr>
    </w:p>
    <w:p w14:paraId="4FBAA10F" w14:textId="77777777" w:rsidR="0076070E" w:rsidRDefault="0076070E" w:rsidP="0098603C">
      <w:pPr>
        <w:spacing w:after="0"/>
        <w:jc w:val="both"/>
        <w:rPr>
          <w:sz w:val="24"/>
          <w:szCs w:val="24"/>
          <w:lang w:val="en-US"/>
        </w:rPr>
      </w:pPr>
    </w:p>
    <w:p w14:paraId="2F3F2017" w14:textId="77777777" w:rsidR="0076070E" w:rsidRDefault="0076070E" w:rsidP="0098603C">
      <w:pPr>
        <w:spacing w:after="0"/>
        <w:jc w:val="both"/>
        <w:rPr>
          <w:sz w:val="24"/>
          <w:szCs w:val="24"/>
          <w:lang w:val="en-US"/>
        </w:rPr>
      </w:pPr>
    </w:p>
    <w:p w14:paraId="6C44A52E" w14:textId="77777777" w:rsidR="0076070E" w:rsidRDefault="0076070E" w:rsidP="0098603C">
      <w:pPr>
        <w:spacing w:after="0"/>
        <w:jc w:val="both"/>
        <w:rPr>
          <w:sz w:val="24"/>
          <w:szCs w:val="24"/>
          <w:lang w:val="en-US"/>
        </w:rPr>
      </w:pPr>
    </w:p>
    <w:p w14:paraId="303780E9" w14:textId="77777777" w:rsidR="0076070E" w:rsidRDefault="0076070E" w:rsidP="0098603C">
      <w:pPr>
        <w:spacing w:after="0"/>
        <w:jc w:val="both"/>
        <w:rPr>
          <w:sz w:val="24"/>
          <w:szCs w:val="24"/>
          <w:lang w:val="en-US"/>
        </w:rPr>
      </w:pPr>
    </w:p>
    <w:p w14:paraId="66888785" w14:textId="77777777" w:rsidR="0076070E" w:rsidRDefault="0076070E" w:rsidP="0098603C">
      <w:pPr>
        <w:spacing w:after="0"/>
        <w:jc w:val="both"/>
        <w:rPr>
          <w:sz w:val="24"/>
          <w:szCs w:val="24"/>
          <w:lang w:val="en-US"/>
        </w:rPr>
      </w:pPr>
    </w:p>
    <w:p w14:paraId="5D1D6DF2" w14:textId="77777777" w:rsidR="0076070E" w:rsidRDefault="0076070E" w:rsidP="0098603C">
      <w:pPr>
        <w:spacing w:after="0"/>
        <w:jc w:val="both"/>
        <w:rPr>
          <w:sz w:val="24"/>
          <w:szCs w:val="24"/>
          <w:lang w:val="en-US"/>
        </w:rPr>
      </w:pPr>
    </w:p>
    <w:p w14:paraId="73078C10" w14:textId="77777777" w:rsidR="0076070E" w:rsidRDefault="0076070E" w:rsidP="0098603C">
      <w:pPr>
        <w:spacing w:after="0"/>
        <w:jc w:val="both"/>
        <w:rPr>
          <w:sz w:val="24"/>
          <w:szCs w:val="24"/>
          <w:lang w:val="en-US"/>
        </w:rPr>
      </w:pPr>
    </w:p>
    <w:p w14:paraId="0C553058" w14:textId="77777777" w:rsidR="0076070E" w:rsidRDefault="0076070E" w:rsidP="0098603C">
      <w:pPr>
        <w:spacing w:after="0"/>
        <w:jc w:val="both"/>
        <w:rPr>
          <w:sz w:val="24"/>
          <w:szCs w:val="24"/>
          <w:lang w:val="en-US"/>
        </w:rPr>
      </w:pPr>
    </w:p>
    <w:p w14:paraId="2F3F25F1" w14:textId="77777777" w:rsidR="0076070E" w:rsidRDefault="0076070E" w:rsidP="0098603C">
      <w:pPr>
        <w:spacing w:after="0"/>
        <w:jc w:val="both"/>
        <w:rPr>
          <w:sz w:val="24"/>
          <w:szCs w:val="24"/>
          <w:lang w:val="en-US"/>
        </w:rPr>
      </w:pPr>
    </w:p>
    <w:p w14:paraId="0DF9A99B" w14:textId="77777777" w:rsidR="0076070E" w:rsidRDefault="0076070E" w:rsidP="0098603C">
      <w:pPr>
        <w:spacing w:after="0"/>
        <w:jc w:val="both"/>
        <w:rPr>
          <w:sz w:val="24"/>
          <w:szCs w:val="24"/>
          <w:lang w:val="en-US"/>
        </w:rPr>
      </w:pPr>
    </w:p>
    <w:p w14:paraId="562EC1E9" w14:textId="77777777" w:rsidR="0076070E" w:rsidRPr="0098603C" w:rsidRDefault="0076070E" w:rsidP="0098603C">
      <w:pPr>
        <w:spacing w:after="0"/>
        <w:jc w:val="both"/>
        <w:rPr>
          <w:sz w:val="24"/>
          <w:szCs w:val="24"/>
          <w:lang w:val="en-US"/>
        </w:rPr>
      </w:pPr>
    </w:p>
    <w:p w14:paraId="4F10C95E" w14:textId="77777777" w:rsidR="00AA692B" w:rsidRPr="0098603C" w:rsidRDefault="00AA692B" w:rsidP="0098603C">
      <w:pPr>
        <w:spacing w:after="0"/>
        <w:jc w:val="both"/>
        <w:rPr>
          <w:sz w:val="24"/>
          <w:szCs w:val="24"/>
          <w:lang w:val="en-US"/>
        </w:rPr>
      </w:pPr>
    </w:p>
    <w:p w14:paraId="65DCBEFD" w14:textId="0FE275B7" w:rsidR="00AA692B" w:rsidRDefault="00A466E3" w:rsidP="0098603C">
      <w:pPr>
        <w:spacing w:after="0"/>
        <w:jc w:val="both"/>
        <w:rPr>
          <w:b/>
          <w:bCs/>
          <w:sz w:val="32"/>
          <w:szCs w:val="32"/>
          <w:u w:val="single"/>
          <w:lang w:val="en-US"/>
        </w:rPr>
      </w:pPr>
      <w:r>
        <w:rPr>
          <w:b/>
          <w:bCs/>
          <w:sz w:val="32"/>
          <w:szCs w:val="32"/>
          <w:u w:val="single"/>
          <w:lang w:val="en-US"/>
        </w:rPr>
        <w:t>1.</w:t>
      </w:r>
      <w:r w:rsidR="00AA692B" w:rsidRPr="0098603C">
        <w:rPr>
          <w:b/>
          <w:bCs/>
          <w:sz w:val="32"/>
          <w:szCs w:val="32"/>
          <w:u w:val="single"/>
          <w:lang w:val="en-US"/>
        </w:rPr>
        <w:t>INTRODUCTION</w:t>
      </w:r>
    </w:p>
    <w:p w14:paraId="425D998C" w14:textId="77777777" w:rsidR="00816EEC" w:rsidRPr="0098603C" w:rsidRDefault="00816EEC" w:rsidP="0098603C">
      <w:pPr>
        <w:spacing w:after="0"/>
        <w:jc w:val="both"/>
        <w:rPr>
          <w:b/>
          <w:bCs/>
          <w:sz w:val="24"/>
          <w:szCs w:val="24"/>
          <w:u w:val="single"/>
          <w:lang w:val="en-US"/>
        </w:rPr>
      </w:pPr>
    </w:p>
    <w:p w14:paraId="78DB00BB" w14:textId="77777777" w:rsidR="00AA692B" w:rsidRPr="0098603C" w:rsidRDefault="00AA692B" w:rsidP="0098603C">
      <w:pPr>
        <w:spacing w:after="0" w:line="240" w:lineRule="auto"/>
        <w:jc w:val="both"/>
        <w:rPr>
          <w:sz w:val="24"/>
          <w:szCs w:val="24"/>
          <w:lang w:val="en-US"/>
        </w:rPr>
      </w:pPr>
      <w:r w:rsidRPr="0098603C">
        <w:rPr>
          <w:sz w:val="24"/>
          <w:szCs w:val="24"/>
          <w:lang w:val="en-US"/>
        </w:rPr>
        <w:t>Over the past decade, social media has become an integral part of online networking, facilitating communication, social connections, and skill development, particularly among children and teenagers (Horst, 2010). Social networking sites provide daily opportunities for individuals to connect with friends, classmates, and like-minded individuals, fostering social interaction and community engagement (Eytan, 2010). The prevalence of social media usage among preadolescents and youth has surged in recent years, with a significant portion accessing their favorite platforms multiple times a day (Hinduja &amp; Patchin, 2010). The widespread adoption of smartphones further amplifies this trend, with a majority of young people utilizing their devices for social media, messaging, and instant communication.</w:t>
      </w:r>
    </w:p>
    <w:p w14:paraId="04B7EFE3" w14:textId="77777777" w:rsidR="00AA692B" w:rsidRPr="0098603C" w:rsidRDefault="00AA692B" w:rsidP="0098603C">
      <w:pPr>
        <w:spacing w:after="0" w:line="240" w:lineRule="auto"/>
        <w:jc w:val="both"/>
        <w:rPr>
          <w:sz w:val="24"/>
          <w:szCs w:val="24"/>
          <w:lang w:val="en-US"/>
        </w:rPr>
      </w:pPr>
    </w:p>
    <w:p w14:paraId="1F7A84F3" w14:textId="77777777" w:rsidR="00AA692B" w:rsidRPr="0098603C" w:rsidRDefault="00AA692B" w:rsidP="0098603C">
      <w:pPr>
        <w:spacing w:after="0" w:line="240" w:lineRule="auto"/>
        <w:jc w:val="both"/>
        <w:rPr>
          <w:sz w:val="24"/>
          <w:szCs w:val="24"/>
          <w:lang w:val="en-US"/>
        </w:rPr>
      </w:pPr>
      <w:r w:rsidRPr="0098603C">
        <w:rPr>
          <w:sz w:val="24"/>
          <w:szCs w:val="24"/>
          <w:lang w:val="en-US"/>
        </w:rPr>
        <w:t>Despite the evident benefits of social media, concerns have emerged regarding its potential impact on mental health, particularly concerning depression and anxiety (</w:t>
      </w:r>
      <w:proofErr w:type="spellStart"/>
      <w:r w:rsidRPr="0098603C">
        <w:rPr>
          <w:sz w:val="24"/>
          <w:szCs w:val="24"/>
          <w:lang w:val="en-US"/>
        </w:rPr>
        <w:t>Pantic</w:t>
      </w:r>
      <w:proofErr w:type="spellEnd"/>
      <w:r w:rsidRPr="0098603C">
        <w:rPr>
          <w:sz w:val="24"/>
          <w:szCs w:val="24"/>
          <w:lang w:val="en-US"/>
        </w:rPr>
        <w:t>, 2014). The rapid evolution of social networking sites presents a relatively new phenomenon, leaving many questions unanswered regarding its implications for mental well-being. As such, there is a pressing need to investigate the relationship between social media usage and mental health issues among students comprehensively.</w:t>
      </w:r>
    </w:p>
    <w:p w14:paraId="3A4B1B92" w14:textId="77777777" w:rsidR="00AA692B" w:rsidRPr="0098603C" w:rsidRDefault="00AA692B" w:rsidP="0098603C">
      <w:pPr>
        <w:spacing w:after="0" w:line="240" w:lineRule="auto"/>
        <w:jc w:val="both"/>
        <w:rPr>
          <w:sz w:val="24"/>
          <w:szCs w:val="24"/>
          <w:lang w:val="en-US"/>
        </w:rPr>
      </w:pPr>
    </w:p>
    <w:p w14:paraId="6E6D79D7" w14:textId="77777777" w:rsidR="00AA692B" w:rsidRPr="0098603C" w:rsidRDefault="00AA692B" w:rsidP="0098603C">
      <w:pPr>
        <w:spacing w:after="0" w:line="240" w:lineRule="auto"/>
        <w:jc w:val="both"/>
        <w:rPr>
          <w:sz w:val="24"/>
          <w:szCs w:val="24"/>
          <w:lang w:val="en-US"/>
        </w:rPr>
      </w:pPr>
      <w:r w:rsidRPr="0098603C">
        <w:rPr>
          <w:sz w:val="24"/>
          <w:szCs w:val="24"/>
          <w:lang w:val="en-US"/>
        </w:rPr>
        <w:t>This research aims to delve into the intricate dynamics between social media engagement and mental health outcomes among students. The primary objective is to determine the extent to which social media usage influences depression and anxiety levels among this demographic. By conducting a thorough examination of social media habits, patterns of interaction, and emotional responses, this study seeks to provide valuable insights into the impact of digital connectivity on student mental health.</w:t>
      </w:r>
    </w:p>
    <w:p w14:paraId="78E82A15" w14:textId="77777777" w:rsidR="00AA692B" w:rsidRPr="0098603C" w:rsidRDefault="00AA692B" w:rsidP="0098603C">
      <w:pPr>
        <w:spacing w:after="0" w:line="240" w:lineRule="auto"/>
        <w:jc w:val="both"/>
        <w:rPr>
          <w:sz w:val="24"/>
          <w:szCs w:val="24"/>
          <w:lang w:val="en-US"/>
        </w:rPr>
      </w:pPr>
    </w:p>
    <w:p w14:paraId="7DA366EE" w14:textId="77777777" w:rsidR="00AA692B" w:rsidRPr="0098603C" w:rsidRDefault="00AA692B" w:rsidP="0098603C">
      <w:pPr>
        <w:spacing w:after="0" w:line="240" w:lineRule="auto"/>
        <w:jc w:val="both"/>
        <w:rPr>
          <w:sz w:val="24"/>
          <w:szCs w:val="24"/>
          <w:lang w:val="en-US"/>
        </w:rPr>
      </w:pPr>
      <w:r w:rsidRPr="0098603C">
        <w:rPr>
          <w:sz w:val="24"/>
          <w:szCs w:val="24"/>
          <w:lang w:val="en-US"/>
        </w:rPr>
        <w:t>Through a combination of quantitative surveys and qualitative interviews, this research endeavors to capture a holistic understanding of the complex interplay between social media and psychological well-being. By analyzing demographic information, social media usage patterns, and self-reported mental health symptoms, the study aims to elucidate the mechanisms through which social media affects student mental health.</w:t>
      </w:r>
    </w:p>
    <w:p w14:paraId="00B0A9AF" w14:textId="77777777" w:rsidR="00AA692B" w:rsidRPr="0098603C" w:rsidRDefault="00AA692B" w:rsidP="0098603C">
      <w:pPr>
        <w:spacing w:after="0" w:line="240" w:lineRule="auto"/>
        <w:jc w:val="both"/>
        <w:rPr>
          <w:sz w:val="24"/>
          <w:szCs w:val="24"/>
          <w:lang w:val="en-US"/>
        </w:rPr>
      </w:pPr>
    </w:p>
    <w:p w14:paraId="428D1F18" w14:textId="146A3D5F" w:rsidR="00AA692B" w:rsidRDefault="00AA692B" w:rsidP="0098603C">
      <w:pPr>
        <w:spacing w:after="0" w:line="240" w:lineRule="auto"/>
        <w:jc w:val="both"/>
        <w:rPr>
          <w:sz w:val="24"/>
          <w:szCs w:val="24"/>
          <w:lang w:val="en-US"/>
        </w:rPr>
      </w:pPr>
      <w:r w:rsidRPr="0098603C">
        <w:rPr>
          <w:sz w:val="24"/>
          <w:szCs w:val="24"/>
          <w:lang w:val="en-US"/>
        </w:rPr>
        <w:t>The findings of this research are expected to contribute to our understanding of the nuanced relationship between social media and mental health issues among students. By identifying potential risk factors and protective factors associated with social media use, this study aims to inform targeted interventions and strategies aimed at promoting healthier online behaviors and supporting student well-being in the digital age.</w:t>
      </w:r>
    </w:p>
    <w:p w14:paraId="44CEF529" w14:textId="77777777" w:rsidR="0076070E" w:rsidRDefault="0076070E" w:rsidP="0098603C">
      <w:pPr>
        <w:spacing w:after="0" w:line="240" w:lineRule="auto"/>
        <w:jc w:val="both"/>
        <w:rPr>
          <w:sz w:val="24"/>
          <w:szCs w:val="24"/>
          <w:lang w:val="en-US"/>
        </w:rPr>
      </w:pPr>
    </w:p>
    <w:p w14:paraId="60F44C04" w14:textId="77777777" w:rsidR="0076070E" w:rsidRDefault="0076070E" w:rsidP="0098603C">
      <w:pPr>
        <w:spacing w:after="0" w:line="240" w:lineRule="auto"/>
        <w:jc w:val="both"/>
        <w:rPr>
          <w:sz w:val="24"/>
          <w:szCs w:val="24"/>
          <w:lang w:val="en-US"/>
        </w:rPr>
      </w:pPr>
    </w:p>
    <w:p w14:paraId="2156DB1F" w14:textId="77777777" w:rsidR="0076070E" w:rsidRDefault="0076070E" w:rsidP="0098603C">
      <w:pPr>
        <w:spacing w:after="0" w:line="240" w:lineRule="auto"/>
        <w:jc w:val="both"/>
        <w:rPr>
          <w:sz w:val="24"/>
          <w:szCs w:val="24"/>
          <w:lang w:val="en-US"/>
        </w:rPr>
      </w:pPr>
    </w:p>
    <w:p w14:paraId="39C81CE5" w14:textId="77777777" w:rsidR="0076070E" w:rsidRDefault="0076070E" w:rsidP="0098603C">
      <w:pPr>
        <w:spacing w:after="0" w:line="240" w:lineRule="auto"/>
        <w:jc w:val="both"/>
        <w:rPr>
          <w:sz w:val="24"/>
          <w:szCs w:val="24"/>
          <w:lang w:val="en-US"/>
        </w:rPr>
      </w:pPr>
    </w:p>
    <w:p w14:paraId="7AE6995E" w14:textId="77777777" w:rsidR="0076070E" w:rsidRDefault="0076070E" w:rsidP="0098603C">
      <w:pPr>
        <w:spacing w:after="0" w:line="240" w:lineRule="auto"/>
        <w:jc w:val="both"/>
        <w:rPr>
          <w:sz w:val="24"/>
          <w:szCs w:val="24"/>
          <w:lang w:val="en-US"/>
        </w:rPr>
      </w:pPr>
    </w:p>
    <w:p w14:paraId="5D413890" w14:textId="77777777" w:rsidR="0076070E" w:rsidRDefault="0076070E" w:rsidP="0098603C">
      <w:pPr>
        <w:spacing w:after="0" w:line="240" w:lineRule="auto"/>
        <w:jc w:val="both"/>
        <w:rPr>
          <w:sz w:val="24"/>
          <w:szCs w:val="24"/>
          <w:lang w:val="en-US"/>
        </w:rPr>
      </w:pPr>
    </w:p>
    <w:p w14:paraId="3BD13CAF" w14:textId="77777777" w:rsidR="0076070E" w:rsidRDefault="0076070E" w:rsidP="0098603C">
      <w:pPr>
        <w:spacing w:after="0" w:line="240" w:lineRule="auto"/>
        <w:jc w:val="both"/>
        <w:rPr>
          <w:sz w:val="24"/>
          <w:szCs w:val="24"/>
          <w:lang w:val="en-US"/>
        </w:rPr>
      </w:pPr>
    </w:p>
    <w:p w14:paraId="2CA7BB59" w14:textId="77777777" w:rsidR="0076070E" w:rsidRDefault="0076070E" w:rsidP="0098603C">
      <w:pPr>
        <w:spacing w:after="0" w:line="240" w:lineRule="auto"/>
        <w:jc w:val="both"/>
        <w:rPr>
          <w:sz w:val="24"/>
          <w:szCs w:val="24"/>
          <w:lang w:val="en-US"/>
        </w:rPr>
      </w:pPr>
    </w:p>
    <w:p w14:paraId="4018D0ED" w14:textId="77777777" w:rsidR="0076070E" w:rsidRPr="0098603C" w:rsidRDefault="0076070E" w:rsidP="0098603C">
      <w:pPr>
        <w:spacing w:after="0" w:line="240" w:lineRule="auto"/>
        <w:jc w:val="both"/>
        <w:rPr>
          <w:sz w:val="24"/>
          <w:szCs w:val="24"/>
          <w:lang w:val="en-US"/>
        </w:rPr>
      </w:pPr>
    </w:p>
    <w:p w14:paraId="27FA83D3" w14:textId="77777777" w:rsidR="00AA692B" w:rsidRPr="0098603C" w:rsidRDefault="00AA692B" w:rsidP="0098603C">
      <w:pPr>
        <w:spacing w:after="0" w:line="240" w:lineRule="auto"/>
        <w:jc w:val="both"/>
        <w:rPr>
          <w:sz w:val="24"/>
          <w:szCs w:val="24"/>
          <w:lang w:val="en-US"/>
        </w:rPr>
      </w:pPr>
    </w:p>
    <w:p w14:paraId="26A1D068" w14:textId="61DB452F" w:rsidR="00AA692B" w:rsidRDefault="00A466E3" w:rsidP="0098603C">
      <w:pPr>
        <w:spacing w:after="0" w:line="240" w:lineRule="auto"/>
        <w:jc w:val="both"/>
        <w:rPr>
          <w:b/>
          <w:bCs/>
          <w:sz w:val="32"/>
          <w:szCs w:val="32"/>
          <w:u w:val="single"/>
          <w:lang w:val="en-US"/>
        </w:rPr>
      </w:pPr>
      <w:r>
        <w:rPr>
          <w:b/>
          <w:bCs/>
          <w:sz w:val="32"/>
          <w:szCs w:val="32"/>
          <w:u w:val="single"/>
          <w:lang w:val="en-US"/>
        </w:rPr>
        <w:t>2.</w:t>
      </w:r>
      <w:r w:rsidR="00AA692B" w:rsidRPr="0098603C">
        <w:rPr>
          <w:b/>
          <w:bCs/>
          <w:sz w:val="32"/>
          <w:szCs w:val="32"/>
          <w:u w:val="single"/>
          <w:lang w:val="en-US"/>
        </w:rPr>
        <w:t>LITERATURE REVIEW</w:t>
      </w:r>
    </w:p>
    <w:p w14:paraId="0EC33708" w14:textId="77777777" w:rsidR="00816EEC" w:rsidRPr="0098603C" w:rsidRDefault="00816EEC" w:rsidP="0098603C">
      <w:pPr>
        <w:spacing w:after="0" w:line="240" w:lineRule="auto"/>
        <w:jc w:val="both"/>
        <w:rPr>
          <w:b/>
          <w:bCs/>
          <w:sz w:val="32"/>
          <w:szCs w:val="32"/>
          <w:u w:val="single"/>
          <w:lang w:val="en-US"/>
        </w:rPr>
      </w:pPr>
    </w:p>
    <w:p w14:paraId="1269655F" w14:textId="77777777" w:rsidR="00816EEC" w:rsidRPr="00816EEC" w:rsidRDefault="00816EEC" w:rsidP="00816EEC">
      <w:pPr>
        <w:spacing w:after="0" w:line="240" w:lineRule="auto"/>
        <w:jc w:val="both"/>
        <w:rPr>
          <w:sz w:val="24"/>
          <w:szCs w:val="24"/>
          <w:lang w:val="en-US"/>
        </w:rPr>
      </w:pPr>
      <w:r w:rsidRPr="00816EEC">
        <w:rPr>
          <w:sz w:val="24"/>
          <w:szCs w:val="24"/>
          <w:lang w:val="en-US"/>
        </w:rPr>
        <w:t xml:space="preserve">Later investigate by </w:t>
      </w:r>
      <w:proofErr w:type="spellStart"/>
      <w:r w:rsidRPr="00816EEC">
        <w:rPr>
          <w:sz w:val="24"/>
          <w:szCs w:val="24"/>
          <w:lang w:val="en-US"/>
        </w:rPr>
        <w:t>Barrense</w:t>
      </w:r>
      <w:proofErr w:type="spellEnd"/>
      <w:r w:rsidRPr="00816EEC">
        <w:rPr>
          <w:sz w:val="24"/>
          <w:szCs w:val="24"/>
          <w:lang w:val="en-US"/>
        </w:rPr>
        <w:t>-Dias et al. (2019) highlights social media as a concerning stage for youth, with cyberbullying and trolling posturing noteworthy dangers to mental wellbeing. Williams and Teasdale (2018) found that over the top social media utilize may lead to mental wellbeing issues, proving concerns raised by Oberst et al. (2017), who recognized the overutilization of social media as a figure contributing to enthusiastic well-being issues among youngsters.</w:t>
      </w:r>
    </w:p>
    <w:p w14:paraId="7062B0DF" w14:textId="77777777" w:rsidR="00816EEC" w:rsidRPr="00816EEC" w:rsidRDefault="00816EEC" w:rsidP="00816EEC">
      <w:pPr>
        <w:spacing w:after="0" w:line="240" w:lineRule="auto"/>
        <w:jc w:val="both"/>
        <w:rPr>
          <w:sz w:val="24"/>
          <w:szCs w:val="24"/>
          <w:lang w:val="en-US"/>
        </w:rPr>
      </w:pPr>
    </w:p>
    <w:p w14:paraId="1528402B" w14:textId="77777777" w:rsidR="00816EEC" w:rsidRPr="00816EEC" w:rsidRDefault="00816EEC" w:rsidP="00816EEC">
      <w:pPr>
        <w:spacing w:after="0" w:line="240" w:lineRule="auto"/>
        <w:jc w:val="both"/>
        <w:rPr>
          <w:sz w:val="24"/>
          <w:szCs w:val="24"/>
          <w:lang w:val="en-US"/>
        </w:rPr>
      </w:pPr>
      <w:r w:rsidRPr="00816EEC">
        <w:rPr>
          <w:sz w:val="24"/>
          <w:szCs w:val="24"/>
          <w:lang w:val="en-US"/>
        </w:rPr>
        <w:t>On the other hand, the World Wellbeing Organization (2017) has too shed light on the negative affect of delayed social media utilize, highlighting potential future challenges for countries. Pater and Mynatt (2017) have emphasized the hurtful impacts of social media on enthusiastic well-being, especially among youthful individuals, ascribing it to cultivating threatening and hazardous behavior.</w:t>
      </w:r>
    </w:p>
    <w:p w14:paraId="44326D7D" w14:textId="77777777" w:rsidR="00816EEC" w:rsidRPr="00816EEC" w:rsidRDefault="00816EEC" w:rsidP="00816EEC">
      <w:pPr>
        <w:spacing w:after="0" w:line="240" w:lineRule="auto"/>
        <w:jc w:val="both"/>
        <w:rPr>
          <w:sz w:val="24"/>
          <w:szCs w:val="24"/>
          <w:lang w:val="en-US"/>
        </w:rPr>
      </w:pPr>
    </w:p>
    <w:p w14:paraId="5D9F3345" w14:textId="77777777" w:rsidR="00816EEC" w:rsidRPr="00816EEC" w:rsidRDefault="00816EEC" w:rsidP="00816EEC">
      <w:pPr>
        <w:spacing w:after="0" w:line="240" w:lineRule="auto"/>
        <w:jc w:val="center"/>
        <w:rPr>
          <w:sz w:val="24"/>
          <w:szCs w:val="24"/>
          <w:lang w:val="en-US"/>
        </w:rPr>
      </w:pPr>
      <w:r w:rsidRPr="00816EEC">
        <w:rPr>
          <w:sz w:val="24"/>
          <w:szCs w:val="24"/>
          <w:lang w:val="en-US"/>
        </w:rPr>
        <w:t>————————————————</w:t>
      </w:r>
    </w:p>
    <w:p w14:paraId="3F7EB642" w14:textId="77777777" w:rsidR="00816EEC" w:rsidRPr="00816EEC" w:rsidRDefault="00816EEC" w:rsidP="00816EEC">
      <w:pPr>
        <w:spacing w:after="0" w:line="240" w:lineRule="auto"/>
        <w:jc w:val="both"/>
        <w:rPr>
          <w:sz w:val="24"/>
          <w:szCs w:val="24"/>
          <w:lang w:val="en-US"/>
        </w:rPr>
      </w:pPr>
      <w:r w:rsidRPr="00816EEC">
        <w:rPr>
          <w:sz w:val="24"/>
          <w:szCs w:val="24"/>
          <w:lang w:val="en-US"/>
        </w:rPr>
        <w:t xml:space="preserve">• </w:t>
      </w:r>
      <w:r w:rsidRPr="00816EEC">
        <w:rPr>
          <w:rFonts w:asciiTheme="majorHAnsi" w:hAnsiTheme="majorHAnsi" w:cstheme="majorHAnsi"/>
          <w:b/>
          <w:bCs/>
          <w:i/>
          <w:iCs/>
          <w:sz w:val="24"/>
          <w:szCs w:val="24"/>
          <w:lang w:val="en-US"/>
        </w:rPr>
        <w:t xml:space="preserve">Vikash Kumar Singh, Inquire about Researcher, School of CS/IT, Arka Jain College, Innovation and Progressed Thinks about, </w:t>
      </w:r>
      <w:proofErr w:type="spellStart"/>
      <w:proofErr w:type="gramStart"/>
      <w:r w:rsidRPr="00816EEC">
        <w:rPr>
          <w:rFonts w:asciiTheme="majorHAnsi" w:hAnsiTheme="majorHAnsi" w:cstheme="majorHAnsi"/>
          <w:b/>
          <w:bCs/>
          <w:i/>
          <w:iCs/>
          <w:sz w:val="24"/>
          <w:szCs w:val="24"/>
          <w:lang w:val="en-US"/>
        </w:rPr>
        <w:t>Jamshedpur,Jharkhand</w:t>
      </w:r>
      <w:proofErr w:type="spellEnd"/>
      <w:proofErr w:type="gramEnd"/>
      <w:r w:rsidRPr="00816EEC">
        <w:rPr>
          <w:rFonts w:asciiTheme="majorHAnsi" w:hAnsiTheme="majorHAnsi" w:cstheme="majorHAnsi"/>
          <w:b/>
          <w:bCs/>
          <w:i/>
          <w:iCs/>
          <w:sz w:val="24"/>
          <w:szCs w:val="24"/>
          <w:lang w:val="en-US"/>
        </w:rPr>
        <w:t xml:space="preserve"> E-mail:vs429789@gmail.com</w:t>
      </w:r>
    </w:p>
    <w:p w14:paraId="7B22D3CC" w14:textId="77777777" w:rsidR="00816EEC" w:rsidRPr="00816EEC" w:rsidRDefault="00816EEC" w:rsidP="00816EEC">
      <w:pPr>
        <w:spacing w:after="0" w:line="240" w:lineRule="auto"/>
        <w:jc w:val="both"/>
        <w:rPr>
          <w:sz w:val="24"/>
          <w:szCs w:val="24"/>
          <w:lang w:val="en-US"/>
        </w:rPr>
      </w:pPr>
    </w:p>
    <w:p w14:paraId="02242071" w14:textId="77777777" w:rsidR="00816EEC" w:rsidRPr="00816EEC" w:rsidRDefault="00816EEC" w:rsidP="00816EEC">
      <w:pPr>
        <w:spacing w:after="0" w:line="240" w:lineRule="auto"/>
        <w:jc w:val="both"/>
        <w:rPr>
          <w:sz w:val="24"/>
          <w:szCs w:val="24"/>
          <w:lang w:val="en-US"/>
        </w:rPr>
      </w:pPr>
      <w:r w:rsidRPr="00816EEC">
        <w:rPr>
          <w:sz w:val="24"/>
          <w:szCs w:val="24"/>
          <w:lang w:val="en-US"/>
        </w:rPr>
        <w:t xml:space="preserve">Parmar (2017) highlighted the critical sum of time youth spend on different social media stages, averaging 12-15 hours a day on excitement media. This adjusts with insights from Felix Richter (2019), showing the far reaching utilize of stages like Facebook, Instagram, and Delivery person, with billions of </w:t>
      </w:r>
      <w:proofErr w:type="gramStart"/>
      <w:r w:rsidRPr="00816EEC">
        <w:rPr>
          <w:sz w:val="24"/>
          <w:szCs w:val="24"/>
          <w:lang w:val="en-US"/>
        </w:rPr>
        <w:t>month</w:t>
      </w:r>
      <w:proofErr w:type="gramEnd"/>
      <w:r w:rsidRPr="00816EEC">
        <w:rPr>
          <w:sz w:val="24"/>
          <w:szCs w:val="24"/>
          <w:lang w:val="en-US"/>
        </w:rPr>
        <w:t xml:space="preserve"> to month and every day dynamic clients. In any case, the sheer volume of clients too raises concerns around security and security, as highlighted by the potential chance of information hacking and misuse.</w:t>
      </w:r>
    </w:p>
    <w:p w14:paraId="3EFD2EBF" w14:textId="77777777" w:rsidR="00816EEC" w:rsidRPr="00816EEC" w:rsidRDefault="00816EEC" w:rsidP="00816EEC">
      <w:pPr>
        <w:spacing w:after="0" w:line="240" w:lineRule="auto"/>
        <w:jc w:val="both"/>
        <w:rPr>
          <w:sz w:val="24"/>
          <w:szCs w:val="24"/>
          <w:lang w:val="en-US"/>
        </w:rPr>
      </w:pPr>
    </w:p>
    <w:p w14:paraId="11F728DD" w14:textId="77777777" w:rsidR="00816EEC" w:rsidRPr="00816EEC" w:rsidRDefault="00816EEC" w:rsidP="00816EEC">
      <w:pPr>
        <w:spacing w:after="0" w:line="240" w:lineRule="auto"/>
        <w:jc w:val="both"/>
        <w:rPr>
          <w:sz w:val="24"/>
          <w:szCs w:val="24"/>
          <w:lang w:val="en-US"/>
        </w:rPr>
      </w:pPr>
      <w:r w:rsidRPr="00816EEC">
        <w:rPr>
          <w:sz w:val="24"/>
          <w:szCs w:val="24"/>
          <w:lang w:val="en-US"/>
        </w:rPr>
        <w:t>By and large, whereas social media offers network and amusement, its intemperate utilize postures unmistakable dangers to youth mental wellbeing. It's pivotal to strike a adjust and advance more advantageous computerized propensities to protect enthusiastic well-being within the advanced age.</w:t>
      </w:r>
    </w:p>
    <w:p w14:paraId="51E757BD" w14:textId="77777777" w:rsidR="00816EEC" w:rsidRPr="00816EEC" w:rsidRDefault="00816EEC" w:rsidP="00816EEC">
      <w:pPr>
        <w:spacing w:after="0" w:line="240" w:lineRule="auto"/>
        <w:jc w:val="both"/>
        <w:rPr>
          <w:sz w:val="24"/>
          <w:szCs w:val="24"/>
          <w:lang w:val="en-US"/>
        </w:rPr>
      </w:pPr>
    </w:p>
    <w:p w14:paraId="331DC301" w14:textId="77777777" w:rsidR="00816EEC" w:rsidRPr="00816EEC" w:rsidRDefault="00816EEC" w:rsidP="00816EEC">
      <w:pPr>
        <w:spacing w:after="0" w:line="240" w:lineRule="auto"/>
        <w:jc w:val="both"/>
        <w:rPr>
          <w:sz w:val="24"/>
          <w:szCs w:val="24"/>
          <w:lang w:val="en-US"/>
        </w:rPr>
      </w:pPr>
      <w:r w:rsidRPr="00816EEC">
        <w:rPr>
          <w:sz w:val="24"/>
          <w:szCs w:val="24"/>
          <w:lang w:val="en-US"/>
        </w:rPr>
        <w:t xml:space="preserve">In later considers, different analysts have shed light on the significant </w:t>
      </w:r>
      <w:proofErr w:type="spellStart"/>
      <w:r w:rsidRPr="00816EEC">
        <w:rPr>
          <w:sz w:val="24"/>
          <w:szCs w:val="24"/>
          <w:lang w:val="en-US"/>
        </w:rPr>
        <w:t>affect</w:t>
      </w:r>
      <w:proofErr w:type="spellEnd"/>
      <w:r w:rsidRPr="00816EEC">
        <w:rPr>
          <w:sz w:val="24"/>
          <w:szCs w:val="24"/>
          <w:lang w:val="en-US"/>
        </w:rPr>
        <w:t xml:space="preserve"> of social media on the mental well-being of youthful people. </w:t>
      </w:r>
      <w:proofErr w:type="spellStart"/>
      <w:r w:rsidRPr="00816EEC">
        <w:rPr>
          <w:sz w:val="24"/>
          <w:szCs w:val="24"/>
          <w:lang w:val="en-US"/>
        </w:rPr>
        <w:t>Barrense</w:t>
      </w:r>
      <w:proofErr w:type="spellEnd"/>
      <w:r w:rsidRPr="00816EEC">
        <w:rPr>
          <w:sz w:val="24"/>
          <w:szCs w:val="24"/>
          <w:lang w:val="en-US"/>
        </w:rPr>
        <w:t>-Dias et al. (2019) emphasized the darker side of social media, highlighting how it serves as a breeding ground for cyberbullying and trolling, posturing critical risks to the mental wellbeing of adolescents. Additionally, Williams and Teasdale (2018) found that drawn out and over the top utilize of social media can lead to mental wellbeing issues, resounding concerns raised by Oberst et al. (2017) with respect to the inconvenient impacts of overutilizing social media stages on enthusiastic well-being.</w:t>
      </w:r>
    </w:p>
    <w:p w14:paraId="17CED2EF" w14:textId="77777777" w:rsidR="00816EEC" w:rsidRPr="00816EEC" w:rsidRDefault="00816EEC" w:rsidP="00816EEC">
      <w:pPr>
        <w:spacing w:after="0" w:line="240" w:lineRule="auto"/>
        <w:jc w:val="both"/>
        <w:rPr>
          <w:sz w:val="24"/>
          <w:szCs w:val="24"/>
          <w:lang w:val="en-US"/>
        </w:rPr>
      </w:pPr>
    </w:p>
    <w:p w14:paraId="747EDEEE" w14:textId="77777777" w:rsidR="00816EEC" w:rsidRPr="00816EEC" w:rsidRDefault="00816EEC" w:rsidP="00816EEC">
      <w:pPr>
        <w:spacing w:after="0" w:line="240" w:lineRule="auto"/>
        <w:jc w:val="both"/>
        <w:rPr>
          <w:sz w:val="24"/>
          <w:szCs w:val="24"/>
          <w:lang w:val="en-US"/>
        </w:rPr>
      </w:pPr>
      <w:r w:rsidRPr="00816EEC">
        <w:rPr>
          <w:sz w:val="24"/>
          <w:szCs w:val="24"/>
          <w:lang w:val="en-US"/>
        </w:rPr>
        <w:t xml:space="preserve">On the other hand, the World Wellbeing Organization (2017) given bits of knowledge into the long-term dangers related with broad social media utilization, raising concerns approximately its potential </w:t>
      </w:r>
      <w:proofErr w:type="spellStart"/>
      <w:r w:rsidRPr="00816EEC">
        <w:rPr>
          <w:sz w:val="24"/>
          <w:szCs w:val="24"/>
          <w:lang w:val="en-US"/>
        </w:rPr>
        <w:t>affect</w:t>
      </w:r>
      <w:proofErr w:type="spellEnd"/>
      <w:r w:rsidRPr="00816EEC">
        <w:rPr>
          <w:sz w:val="24"/>
          <w:szCs w:val="24"/>
          <w:lang w:val="en-US"/>
        </w:rPr>
        <w:t xml:space="preserve"> on long-standing time well-being of countries. Moreover, Pater and Mynatt (2017) highlighted the part of social media in cultivating unfriendly and risky behavior, especially among youths, encourage emphasizing its destructive impacts on passionate well-being.</w:t>
      </w:r>
    </w:p>
    <w:p w14:paraId="423B54EF" w14:textId="77777777" w:rsidR="00816EEC" w:rsidRPr="00816EEC" w:rsidRDefault="00816EEC" w:rsidP="00816EEC">
      <w:pPr>
        <w:spacing w:after="0" w:line="240" w:lineRule="auto"/>
        <w:jc w:val="both"/>
        <w:rPr>
          <w:sz w:val="24"/>
          <w:szCs w:val="24"/>
          <w:lang w:val="en-US"/>
        </w:rPr>
      </w:pPr>
    </w:p>
    <w:p w14:paraId="7936340E" w14:textId="77777777" w:rsidR="00816EEC" w:rsidRPr="00816EEC" w:rsidRDefault="00816EEC" w:rsidP="00816EEC">
      <w:pPr>
        <w:spacing w:after="0" w:line="240" w:lineRule="auto"/>
        <w:jc w:val="both"/>
        <w:rPr>
          <w:sz w:val="24"/>
          <w:szCs w:val="24"/>
          <w:lang w:val="en-US"/>
        </w:rPr>
      </w:pPr>
      <w:r w:rsidRPr="00816EEC">
        <w:rPr>
          <w:sz w:val="24"/>
          <w:szCs w:val="24"/>
          <w:lang w:val="en-US"/>
        </w:rPr>
        <w:t>Moreover, Parmar (2017) drew consideration to the critical sum of time today's youth spend on different social media stages, demonstrating a drift of investing 12-15 hours a day on excitement media. These insights, bolstered by Felix Richter's discoveries in 2019, emphasize the inescapable nature of social media utilization among the more youthful statistic, raising concerns around security and security.</w:t>
      </w:r>
    </w:p>
    <w:p w14:paraId="2F77F81F" w14:textId="77777777" w:rsidR="00816EEC" w:rsidRPr="00816EEC" w:rsidRDefault="00816EEC" w:rsidP="00816EEC">
      <w:pPr>
        <w:spacing w:after="0" w:line="240" w:lineRule="auto"/>
        <w:jc w:val="both"/>
        <w:rPr>
          <w:sz w:val="24"/>
          <w:szCs w:val="24"/>
          <w:lang w:val="en-US"/>
        </w:rPr>
      </w:pPr>
    </w:p>
    <w:p w14:paraId="28767AA1" w14:textId="77777777" w:rsidR="00816EEC" w:rsidRPr="00816EEC" w:rsidRDefault="00816EEC" w:rsidP="00816EEC">
      <w:pPr>
        <w:spacing w:after="0" w:line="240" w:lineRule="auto"/>
        <w:jc w:val="both"/>
        <w:rPr>
          <w:sz w:val="24"/>
          <w:szCs w:val="24"/>
          <w:lang w:val="en-US"/>
        </w:rPr>
      </w:pPr>
      <w:r w:rsidRPr="00816EEC">
        <w:rPr>
          <w:sz w:val="24"/>
          <w:szCs w:val="24"/>
          <w:lang w:val="en-US"/>
        </w:rPr>
        <w:t>Besides, analysts such as Thornicroft et al. (2016) and Mill operator et al. (2016) have given differentiating viewpoints on the part of social media in youth's lives. Whereas a few contend its importance in promoting emotional well-being and keeping up social associations, others caution approximately its potential dangers, counting computerized bullying and negative impacts on self-esteem.</w:t>
      </w:r>
    </w:p>
    <w:p w14:paraId="644B4342" w14:textId="77777777" w:rsidR="00816EEC" w:rsidRPr="00816EEC" w:rsidRDefault="00816EEC" w:rsidP="00816EEC">
      <w:pPr>
        <w:spacing w:after="0" w:line="240" w:lineRule="auto"/>
        <w:jc w:val="both"/>
        <w:rPr>
          <w:sz w:val="24"/>
          <w:szCs w:val="24"/>
          <w:lang w:val="en-US"/>
        </w:rPr>
      </w:pPr>
    </w:p>
    <w:p w14:paraId="366033D6" w14:textId="77777777" w:rsidR="00816EEC" w:rsidRPr="00816EEC" w:rsidRDefault="00816EEC" w:rsidP="00816EEC">
      <w:pPr>
        <w:spacing w:after="0" w:line="240" w:lineRule="auto"/>
        <w:jc w:val="both"/>
        <w:rPr>
          <w:sz w:val="24"/>
          <w:szCs w:val="24"/>
          <w:lang w:val="en-US"/>
        </w:rPr>
      </w:pPr>
      <w:r w:rsidRPr="00816EEC">
        <w:rPr>
          <w:sz w:val="24"/>
          <w:szCs w:val="24"/>
          <w:lang w:val="en-US"/>
        </w:rPr>
        <w:t>By and large, the writing highlights the complicated relationship between social media utilize and mental wellbeing among youth, encouraging for advance investigate and intercessions to address the negative results and advance more beneficial advanced habits.</w:t>
      </w:r>
    </w:p>
    <w:p w14:paraId="23B1720F" w14:textId="77777777" w:rsidR="00816EEC" w:rsidRPr="00816EEC" w:rsidRDefault="00816EEC" w:rsidP="00816EEC">
      <w:pPr>
        <w:spacing w:after="0" w:line="240" w:lineRule="auto"/>
        <w:jc w:val="both"/>
        <w:rPr>
          <w:sz w:val="24"/>
          <w:szCs w:val="24"/>
          <w:lang w:val="en-US"/>
        </w:rPr>
      </w:pPr>
    </w:p>
    <w:p w14:paraId="697170B4" w14:textId="77777777" w:rsidR="00816EEC" w:rsidRPr="00816EEC" w:rsidRDefault="00816EEC" w:rsidP="00816EEC">
      <w:pPr>
        <w:spacing w:after="0" w:line="240" w:lineRule="auto"/>
        <w:jc w:val="both"/>
        <w:rPr>
          <w:sz w:val="24"/>
          <w:szCs w:val="24"/>
          <w:lang w:val="en-US"/>
        </w:rPr>
      </w:pPr>
      <w:proofErr w:type="spellStart"/>
      <w:r w:rsidRPr="00816EEC">
        <w:rPr>
          <w:sz w:val="24"/>
          <w:szCs w:val="24"/>
          <w:lang w:val="en-US"/>
        </w:rPr>
        <w:t>GermannMolz</w:t>
      </w:r>
      <w:proofErr w:type="spellEnd"/>
      <w:r w:rsidRPr="00816EEC">
        <w:rPr>
          <w:sz w:val="24"/>
          <w:szCs w:val="24"/>
          <w:lang w:val="en-US"/>
        </w:rPr>
        <w:t xml:space="preserve"> and Paris (2015) highlighted the positive perspective of social media, recommending that teenagers lock in with online stages to exhibit their abilities, interface with peers, and fortify familial connections, in this manner contributing to their by and large mental well-being. Alternately, Gipson et al. (2015) recognized the significance of mental wellbeing and well-being among teenagers but famous a need of data on how to preserve it, especially within the setting of social media utilize. Zhang et al. (2015) proposed that social media encourages communication and social interaction, possibly upgrading mental wellbeing. Be that as it may, Rivers (2015) cautioned that over the top social media utilize among youth regularly leads to trouble and boredom.</w:t>
      </w:r>
    </w:p>
    <w:p w14:paraId="3FFD9FA1" w14:textId="77777777" w:rsidR="00816EEC" w:rsidRPr="00816EEC" w:rsidRDefault="00816EEC" w:rsidP="00816EEC">
      <w:pPr>
        <w:spacing w:after="0" w:line="240" w:lineRule="auto"/>
        <w:jc w:val="both"/>
        <w:rPr>
          <w:sz w:val="24"/>
          <w:szCs w:val="24"/>
          <w:lang w:val="en-US"/>
        </w:rPr>
      </w:pPr>
    </w:p>
    <w:p w14:paraId="7FE1AF16" w14:textId="77777777" w:rsidR="00816EEC" w:rsidRPr="00816EEC" w:rsidRDefault="00816EEC" w:rsidP="00816EEC">
      <w:pPr>
        <w:spacing w:after="0" w:line="240" w:lineRule="auto"/>
        <w:jc w:val="both"/>
        <w:rPr>
          <w:sz w:val="24"/>
          <w:szCs w:val="24"/>
          <w:lang w:val="en-US"/>
        </w:rPr>
      </w:pPr>
      <w:proofErr w:type="spellStart"/>
      <w:r w:rsidRPr="00816EEC">
        <w:rPr>
          <w:sz w:val="24"/>
          <w:szCs w:val="24"/>
          <w:lang w:val="en-US"/>
        </w:rPr>
        <w:t>Amedie</w:t>
      </w:r>
      <w:proofErr w:type="spellEnd"/>
      <w:r w:rsidRPr="00816EEC">
        <w:rPr>
          <w:sz w:val="24"/>
          <w:szCs w:val="24"/>
          <w:lang w:val="en-US"/>
        </w:rPr>
        <w:t xml:space="preserve"> (2015) contended that social media can worsen uneasiness and misery among youthful individuals, particularly when comparing oneself to others who show up more joyful or more effective online. So also, Clarke, Kuosmanen, and Barry (2015) recommended that social media can increase sentiments of insufficiency among youth. In any case, </w:t>
      </w:r>
      <w:proofErr w:type="spellStart"/>
      <w:r w:rsidRPr="00816EEC">
        <w:rPr>
          <w:sz w:val="24"/>
          <w:szCs w:val="24"/>
          <w:lang w:val="en-US"/>
        </w:rPr>
        <w:t>Jelenchick</w:t>
      </w:r>
      <w:proofErr w:type="spellEnd"/>
      <w:r w:rsidRPr="00816EEC">
        <w:rPr>
          <w:sz w:val="24"/>
          <w:szCs w:val="24"/>
          <w:lang w:val="en-US"/>
        </w:rPr>
        <w:t xml:space="preserve"> et al. (2013) found no conclusive prove connecting social organizing location (SNS) utilization to clinical misery among American young people, differentiating with the statement made by Mustafa </w:t>
      </w:r>
      <w:proofErr w:type="spellStart"/>
      <w:r w:rsidRPr="00816EEC">
        <w:rPr>
          <w:sz w:val="24"/>
          <w:szCs w:val="24"/>
          <w:lang w:val="en-US"/>
        </w:rPr>
        <w:t>Koc</w:t>
      </w:r>
      <w:proofErr w:type="spellEnd"/>
      <w:r w:rsidRPr="00816EEC">
        <w:rPr>
          <w:sz w:val="24"/>
          <w:szCs w:val="24"/>
          <w:lang w:val="en-US"/>
        </w:rPr>
        <w:t xml:space="preserve"> (2013) with respect to the addictive nature of Facebook.</w:t>
      </w:r>
    </w:p>
    <w:p w14:paraId="1006E9C3" w14:textId="77777777" w:rsidR="00816EEC" w:rsidRPr="00816EEC" w:rsidRDefault="00816EEC" w:rsidP="00816EEC">
      <w:pPr>
        <w:spacing w:after="0" w:line="240" w:lineRule="auto"/>
        <w:jc w:val="both"/>
        <w:rPr>
          <w:sz w:val="24"/>
          <w:szCs w:val="24"/>
          <w:lang w:val="en-US"/>
        </w:rPr>
      </w:pPr>
    </w:p>
    <w:p w14:paraId="7442A099" w14:textId="77777777" w:rsidR="00816EEC" w:rsidRPr="00816EEC" w:rsidRDefault="00816EEC" w:rsidP="00816EEC">
      <w:pPr>
        <w:spacing w:after="0" w:line="240" w:lineRule="auto"/>
        <w:jc w:val="both"/>
        <w:rPr>
          <w:sz w:val="24"/>
          <w:szCs w:val="24"/>
          <w:lang w:val="en-US"/>
        </w:rPr>
      </w:pPr>
      <w:r w:rsidRPr="00816EEC">
        <w:rPr>
          <w:sz w:val="24"/>
          <w:szCs w:val="24"/>
          <w:lang w:val="en-US"/>
        </w:rPr>
        <w:t>Also, Gabre and Kumar (2012) highlighted the relationship between Facebook utilization and expanded stretch levels and misfortune of control among undergraduates. Misery, a predominant mental wellbeing issue around the world, essentially impacts individuals' lives and societal well-being (</w:t>
      </w:r>
      <w:proofErr w:type="spellStart"/>
      <w:r w:rsidRPr="00816EEC">
        <w:rPr>
          <w:sz w:val="24"/>
          <w:szCs w:val="24"/>
          <w:lang w:val="en-US"/>
        </w:rPr>
        <w:t>Lépine</w:t>
      </w:r>
      <w:proofErr w:type="spellEnd"/>
      <w:r w:rsidRPr="00816EEC">
        <w:rPr>
          <w:sz w:val="24"/>
          <w:szCs w:val="24"/>
          <w:lang w:val="en-US"/>
        </w:rPr>
        <w:t xml:space="preserve"> et al., 2011). Thinks about have too connected computer utilize and tv seeing to uneasiness and depressive indications (de Mind et al., 2011). O'Dell (2011) distinguished Facebook as a potential cause of misery and forlornness among understudies, a wonder coined as "Facebook Sadness" by O'Keeffe, Clarke-Pearson, and the Chamber on Communications and Media (2011). In addition, Moreno et al. (2011a) proposed that Facebook expressions may show the nearness of depressive symptoms.</w:t>
      </w:r>
    </w:p>
    <w:p w14:paraId="3B1807B7" w14:textId="77777777" w:rsidR="00816EEC" w:rsidRPr="00816EEC" w:rsidRDefault="00816EEC" w:rsidP="00816EEC">
      <w:pPr>
        <w:spacing w:after="0" w:line="240" w:lineRule="auto"/>
        <w:jc w:val="both"/>
        <w:rPr>
          <w:sz w:val="24"/>
          <w:szCs w:val="24"/>
          <w:lang w:val="en-US"/>
        </w:rPr>
      </w:pPr>
    </w:p>
    <w:p w14:paraId="23ECD452" w14:textId="77777777" w:rsidR="00816EEC" w:rsidRPr="00816EEC" w:rsidRDefault="00816EEC" w:rsidP="00816EEC">
      <w:pPr>
        <w:spacing w:after="0" w:line="240" w:lineRule="auto"/>
        <w:jc w:val="both"/>
        <w:rPr>
          <w:sz w:val="24"/>
          <w:szCs w:val="24"/>
          <w:lang w:val="en-US"/>
        </w:rPr>
      </w:pPr>
      <w:r w:rsidRPr="00816EEC">
        <w:rPr>
          <w:sz w:val="24"/>
          <w:szCs w:val="24"/>
          <w:lang w:val="en-US"/>
        </w:rPr>
        <w:t xml:space="preserve">The predominance of misery underscores the require for comprehensive inquire about on the </w:t>
      </w:r>
      <w:proofErr w:type="spellStart"/>
      <w:r w:rsidRPr="00816EEC">
        <w:rPr>
          <w:sz w:val="24"/>
          <w:szCs w:val="24"/>
          <w:lang w:val="en-US"/>
        </w:rPr>
        <w:t>affect</w:t>
      </w:r>
      <w:proofErr w:type="spellEnd"/>
      <w:r w:rsidRPr="00816EEC">
        <w:rPr>
          <w:sz w:val="24"/>
          <w:szCs w:val="24"/>
          <w:lang w:val="en-US"/>
        </w:rPr>
        <w:t xml:space="preserve"> of social media on mental wellbeing. Whereas concerns almost social media </w:t>
      </w:r>
      <w:r w:rsidRPr="00816EEC">
        <w:rPr>
          <w:sz w:val="24"/>
          <w:szCs w:val="24"/>
          <w:lang w:val="en-US"/>
        </w:rPr>
        <w:lastRenderedPageBreak/>
        <w:t xml:space="preserve">enslavement </w:t>
      </w:r>
      <w:proofErr w:type="gramStart"/>
      <w:r w:rsidRPr="00816EEC">
        <w:rPr>
          <w:sz w:val="24"/>
          <w:szCs w:val="24"/>
          <w:lang w:val="en-US"/>
        </w:rPr>
        <w:t>endure</w:t>
      </w:r>
      <w:proofErr w:type="gramEnd"/>
      <w:r w:rsidRPr="00816EEC">
        <w:rPr>
          <w:sz w:val="24"/>
          <w:szCs w:val="24"/>
          <w:lang w:val="en-US"/>
        </w:rPr>
        <w:t>, the evidence regarding its unfavorable effects on individual well-being remains uncertain (World Wellbeing Organization, 2006). By the by, the increasing number of understudies looking for treatment for depressive indications highlights the criticalness of tending to mental wellbeing issues exacerbated by innovation utilize (Voelker, 2003). The mental behavior demonstrate sets that innovation enslavement strengthens maladaptive considerations, counting misery, uneasiness, and moo self-esteem (Davis, 2001).</w:t>
      </w:r>
    </w:p>
    <w:p w14:paraId="4F9A034A" w14:textId="77777777" w:rsidR="00816EEC" w:rsidRPr="00816EEC" w:rsidRDefault="00816EEC" w:rsidP="00816EEC">
      <w:pPr>
        <w:spacing w:after="0" w:line="240" w:lineRule="auto"/>
        <w:jc w:val="both"/>
        <w:rPr>
          <w:sz w:val="24"/>
          <w:szCs w:val="24"/>
          <w:lang w:val="en-US"/>
        </w:rPr>
      </w:pPr>
      <w:r w:rsidRPr="00816EEC">
        <w:rPr>
          <w:sz w:val="24"/>
          <w:szCs w:val="24"/>
          <w:lang w:val="en-US"/>
        </w:rPr>
        <w:t>Fig 1: Hypothetical Framework</w:t>
      </w:r>
    </w:p>
    <w:p w14:paraId="729F0035" w14:textId="015B53AE" w:rsidR="0076070E" w:rsidRDefault="00816EEC" w:rsidP="00816EEC">
      <w:pPr>
        <w:spacing w:after="0" w:line="240" w:lineRule="auto"/>
        <w:jc w:val="both"/>
        <w:rPr>
          <w:b/>
          <w:bCs/>
          <w:sz w:val="32"/>
          <w:szCs w:val="32"/>
          <w:u w:val="single"/>
          <w:lang w:val="en-US"/>
        </w:rPr>
      </w:pPr>
      <w:r w:rsidRPr="00816EEC">
        <w:rPr>
          <w:sz w:val="24"/>
          <w:szCs w:val="24"/>
          <w:lang w:val="en-US"/>
        </w:rPr>
        <w:t xml:space="preserve">H01: There's critical relationship between sadness and </w:t>
      </w:r>
      <w:proofErr w:type="gramStart"/>
      <w:r w:rsidRPr="00816EEC">
        <w:rPr>
          <w:sz w:val="24"/>
          <w:szCs w:val="24"/>
          <w:lang w:val="en-US"/>
        </w:rPr>
        <w:t>understudies</w:t>
      </w:r>
      <w:proofErr w:type="gramEnd"/>
      <w:r w:rsidRPr="00816EEC">
        <w:rPr>
          <w:sz w:val="24"/>
          <w:szCs w:val="24"/>
          <w:lang w:val="en-US"/>
        </w:rPr>
        <w:t xml:space="preserve"> mental wellbeing issues CA_NEWLINE_CA H02: There's a noteworthy relationship between uneasiness and </w:t>
      </w:r>
      <w:proofErr w:type="spellStart"/>
      <w:r w:rsidRPr="00816EEC">
        <w:rPr>
          <w:sz w:val="24"/>
          <w:szCs w:val="24"/>
          <w:lang w:val="en-US"/>
        </w:rPr>
        <w:t>stude</w:t>
      </w:r>
      <w:proofErr w:type="spellEnd"/>
      <w:r w:rsidR="00AD51CE">
        <w:rPr>
          <w:sz w:val="24"/>
          <w:szCs w:val="24"/>
          <w:lang w:val="en-US"/>
        </w:rPr>
        <w:t>.</w:t>
      </w:r>
    </w:p>
    <w:p w14:paraId="6D659DB2" w14:textId="77777777" w:rsidR="0076070E" w:rsidRDefault="0076070E" w:rsidP="0098603C">
      <w:pPr>
        <w:spacing w:after="0" w:line="240" w:lineRule="auto"/>
        <w:jc w:val="both"/>
        <w:rPr>
          <w:b/>
          <w:bCs/>
          <w:sz w:val="32"/>
          <w:szCs w:val="32"/>
          <w:u w:val="single"/>
          <w:lang w:val="en-US"/>
        </w:rPr>
      </w:pPr>
    </w:p>
    <w:p w14:paraId="6871FBBC" w14:textId="77777777" w:rsidR="0076070E" w:rsidRDefault="0076070E" w:rsidP="0098603C">
      <w:pPr>
        <w:spacing w:after="0" w:line="240" w:lineRule="auto"/>
        <w:jc w:val="both"/>
        <w:rPr>
          <w:b/>
          <w:bCs/>
          <w:sz w:val="32"/>
          <w:szCs w:val="32"/>
          <w:u w:val="single"/>
          <w:lang w:val="en-US"/>
        </w:rPr>
      </w:pPr>
    </w:p>
    <w:p w14:paraId="01D495E7" w14:textId="77777777" w:rsidR="0076070E" w:rsidRDefault="0076070E" w:rsidP="0098603C">
      <w:pPr>
        <w:spacing w:after="0" w:line="240" w:lineRule="auto"/>
        <w:jc w:val="both"/>
        <w:rPr>
          <w:b/>
          <w:bCs/>
          <w:sz w:val="32"/>
          <w:szCs w:val="32"/>
          <w:u w:val="single"/>
          <w:lang w:val="en-US"/>
        </w:rPr>
      </w:pPr>
    </w:p>
    <w:p w14:paraId="0BCF7A4E" w14:textId="00CFF311" w:rsidR="0076070E" w:rsidRDefault="00AD51CE" w:rsidP="0098603C">
      <w:pPr>
        <w:spacing w:after="0" w:line="240" w:lineRule="auto"/>
        <w:jc w:val="both"/>
        <w:rPr>
          <w:b/>
          <w:bCs/>
          <w:sz w:val="32"/>
          <w:szCs w:val="32"/>
          <w:u w:val="single"/>
          <w:lang w:val="en-US"/>
        </w:rPr>
      </w:pPr>
      <w:r>
        <w:rPr>
          <w:noProof/>
        </w:rPr>
        <w:drawing>
          <wp:anchor distT="0" distB="0" distL="0" distR="0" simplePos="0" relativeHeight="251663360" behindDoc="0" locked="0" layoutInCell="1" allowOverlap="1" wp14:anchorId="44AC7498" wp14:editId="2701C583">
            <wp:simplePos x="0" y="0"/>
            <wp:positionH relativeFrom="page">
              <wp:posOffset>914400</wp:posOffset>
            </wp:positionH>
            <wp:positionV relativeFrom="paragraph">
              <wp:posOffset>250825</wp:posOffset>
            </wp:positionV>
            <wp:extent cx="3074174" cy="76485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3074174" cy="764857"/>
                    </a:xfrm>
                    <a:prstGeom prst="rect">
                      <a:avLst/>
                    </a:prstGeom>
                  </pic:spPr>
                </pic:pic>
              </a:graphicData>
            </a:graphic>
          </wp:anchor>
        </w:drawing>
      </w:r>
    </w:p>
    <w:p w14:paraId="097F2C13" w14:textId="77777777" w:rsidR="0076070E" w:rsidRDefault="0076070E" w:rsidP="0098603C">
      <w:pPr>
        <w:spacing w:after="0" w:line="240" w:lineRule="auto"/>
        <w:jc w:val="both"/>
        <w:rPr>
          <w:b/>
          <w:bCs/>
          <w:sz w:val="32"/>
          <w:szCs w:val="32"/>
          <w:u w:val="single"/>
          <w:lang w:val="en-US"/>
        </w:rPr>
      </w:pPr>
    </w:p>
    <w:p w14:paraId="6DA4C2F7" w14:textId="77777777" w:rsidR="0076070E" w:rsidRDefault="0076070E" w:rsidP="0098603C">
      <w:pPr>
        <w:spacing w:after="0" w:line="240" w:lineRule="auto"/>
        <w:jc w:val="both"/>
        <w:rPr>
          <w:b/>
          <w:bCs/>
          <w:sz w:val="32"/>
          <w:szCs w:val="32"/>
          <w:u w:val="single"/>
          <w:lang w:val="en-US"/>
        </w:rPr>
      </w:pPr>
    </w:p>
    <w:p w14:paraId="5D44EF86" w14:textId="77777777" w:rsidR="0076070E" w:rsidRDefault="0076070E" w:rsidP="0098603C">
      <w:pPr>
        <w:spacing w:after="0" w:line="240" w:lineRule="auto"/>
        <w:jc w:val="both"/>
        <w:rPr>
          <w:b/>
          <w:bCs/>
          <w:sz w:val="32"/>
          <w:szCs w:val="32"/>
          <w:u w:val="single"/>
          <w:lang w:val="en-US"/>
        </w:rPr>
      </w:pPr>
    </w:p>
    <w:p w14:paraId="4A2EBACA" w14:textId="77777777" w:rsidR="0076070E" w:rsidRDefault="0076070E" w:rsidP="0098603C">
      <w:pPr>
        <w:spacing w:after="0" w:line="240" w:lineRule="auto"/>
        <w:jc w:val="both"/>
        <w:rPr>
          <w:b/>
          <w:bCs/>
          <w:sz w:val="32"/>
          <w:szCs w:val="32"/>
          <w:u w:val="single"/>
          <w:lang w:val="en-US"/>
        </w:rPr>
      </w:pPr>
    </w:p>
    <w:p w14:paraId="654A3EA5" w14:textId="77777777" w:rsidR="0076070E" w:rsidRDefault="0076070E" w:rsidP="0098603C">
      <w:pPr>
        <w:spacing w:after="0" w:line="240" w:lineRule="auto"/>
        <w:jc w:val="both"/>
        <w:rPr>
          <w:b/>
          <w:bCs/>
          <w:sz w:val="32"/>
          <w:szCs w:val="32"/>
          <w:u w:val="single"/>
          <w:lang w:val="en-US"/>
        </w:rPr>
      </w:pPr>
    </w:p>
    <w:p w14:paraId="25211A6A" w14:textId="77777777" w:rsidR="0076070E" w:rsidRDefault="0076070E" w:rsidP="0098603C">
      <w:pPr>
        <w:spacing w:after="0" w:line="240" w:lineRule="auto"/>
        <w:jc w:val="both"/>
        <w:rPr>
          <w:b/>
          <w:bCs/>
          <w:sz w:val="32"/>
          <w:szCs w:val="32"/>
          <w:u w:val="single"/>
          <w:lang w:val="en-US"/>
        </w:rPr>
      </w:pPr>
    </w:p>
    <w:p w14:paraId="3517E436" w14:textId="77777777" w:rsidR="0076070E" w:rsidRDefault="0076070E" w:rsidP="0098603C">
      <w:pPr>
        <w:spacing w:after="0" w:line="240" w:lineRule="auto"/>
        <w:jc w:val="both"/>
        <w:rPr>
          <w:b/>
          <w:bCs/>
          <w:sz w:val="32"/>
          <w:szCs w:val="32"/>
          <w:u w:val="single"/>
          <w:lang w:val="en-US"/>
        </w:rPr>
      </w:pPr>
    </w:p>
    <w:p w14:paraId="7D6AB89B" w14:textId="77777777" w:rsidR="0076070E" w:rsidRDefault="0076070E" w:rsidP="0098603C">
      <w:pPr>
        <w:spacing w:after="0" w:line="240" w:lineRule="auto"/>
        <w:jc w:val="both"/>
        <w:rPr>
          <w:b/>
          <w:bCs/>
          <w:sz w:val="32"/>
          <w:szCs w:val="32"/>
          <w:u w:val="single"/>
          <w:lang w:val="en-US"/>
        </w:rPr>
      </w:pPr>
    </w:p>
    <w:p w14:paraId="61688A44" w14:textId="77777777" w:rsidR="0076070E" w:rsidRDefault="0076070E" w:rsidP="0098603C">
      <w:pPr>
        <w:spacing w:after="0" w:line="240" w:lineRule="auto"/>
        <w:jc w:val="both"/>
        <w:rPr>
          <w:b/>
          <w:bCs/>
          <w:sz w:val="32"/>
          <w:szCs w:val="32"/>
          <w:u w:val="single"/>
          <w:lang w:val="en-US"/>
        </w:rPr>
      </w:pPr>
    </w:p>
    <w:p w14:paraId="02311CC8" w14:textId="77777777" w:rsidR="0076070E" w:rsidRDefault="0076070E" w:rsidP="0098603C">
      <w:pPr>
        <w:spacing w:after="0" w:line="240" w:lineRule="auto"/>
        <w:jc w:val="both"/>
        <w:rPr>
          <w:b/>
          <w:bCs/>
          <w:sz w:val="32"/>
          <w:szCs w:val="32"/>
          <w:u w:val="single"/>
          <w:lang w:val="en-US"/>
        </w:rPr>
      </w:pPr>
    </w:p>
    <w:p w14:paraId="2AF41471" w14:textId="77777777" w:rsidR="0076070E" w:rsidRDefault="0076070E" w:rsidP="0098603C">
      <w:pPr>
        <w:spacing w:after="0" w:line="240" w:lineRule="auto"/>
        <w:jc w:val="both"/>
        <w:rPr>
          <w:b/>
          <w:bCs/>
          <w:sz w:val="32"/>
          <w:szCs w:val="32"/>
          <w:u w:val="single"/>
          <w:lang w:val="en-US"/>
        </w:rPr>
      </w:pPr>
    </w:p>
    <w:p w14:paraId="3538A51E" w14:textId="77777777" w:rsidR="0076070E" w:rsidRDefault="0076070E" w:rsidP="0098603C">
      <w:pPr>
        <w:spacing w:after="0" w:line="240" w:lineRule="auto"/>
        <w:jc w:val="both"/>
        <w:rPr>
          <w:b/>
          <w:bCs/>
          <w:sz w:val="32"/>
          <w:szCs w:val="32"/>
          <w:u w:val="single"/>
          <w:lang w:val="en-US"/>
        </w:rPr>
      </w:pPr>
    </w:p>
    <w:p w14:paraId="3A1B65F8" w14:textId="77777777" w:rsidR="0076070E" w:rsidRDefault="0076070E" w:rsidP="0098603C">
      <w:pPr>
        <w:spacing w:after="0" w:line="240" w:lineRule="auto"/>
        <w:jc w:val="both"/>
        <w:rPr>
          <w:b/>
          <w:bCs/>
          <w:sz w:val="32"/>
          <w:szCs w:val="32"/>
          <w:u w:val="single"/>
          <w:lang w:val="en-US"/>
        </w:rPr>
      </w:pPr>
    </w:p>
    <w:p w14:paraId="1E007991" w14:textId="77777777" w:rsidR="0076070E" w:rsidRDefault="0076070E" w:rsidP="0098603C">
      <w:pPr>
        <w:spacing w:after="0" w:line="240" w:lineRule="auto"/>
        <w:jc w:val="both"/>
        <w:rPr>
          <w:b/>
          <w:bCs/>
          <w:sz w:val="32"/>
          <w:szCs w:val="32"/>
          <w:u w:val="single"/>
          <w:lang w:val="en-US"/>
        </w:rPr>
      </w:pPr>
    </w:p>
    <w:p w14:paraId="4306D08B" w14:textId="77777777" w:rsidR="0076070E" w:rsidRDefault="0076070E" w:rsidP="0098603C">
      <w:pPr>
        <w:spacing w:after="0" w:line="240" w:lineRule="auto"/>
        <w:jc w:val="both"/>
        <w:rPr>
          <w:b/>
          <w:bCs/>
          <w:sz w:val="32"/>
          <w:szCs w:val="32"/>
          <w:u w:val="single"/>
          <w:lang w:val="en-US"/>
        </w:rPr>
      </w:pPr>
    </w:p>
    <w:p w14:paraId="50AE1CE9" w14:textId="77777777" w:rsidR="0076070E" w:rsidRDefault="0076070E" w:rsidP="0098603C">
      <w:pPr>
        <w:spacing w:after="0" w:line="240" w:lineRule="auto"/>
        <w:jc w:val="both"/>
        <w:rPr>
          <w:b/>
          <w:bCs/>
          <w:sz w:val="32"/>
          <w:szCs w:val="32"/>
          <w:u w:val="single"/>
          <w:lang w:val="en-US"/>
        </w:rPr>
      </w:pPr>
    </w:p>
    <w:p w14:paraId="5A591210" w14:textId="77777777" w:rsidR="0076070E" w:rsidRDefault="0076070E" w:rsidP="0098603C">
      <w:pPr>
        <w:spacing w:after="0" w:line="240" w:lineRule="auto"/>
        <w:jc w:val="both"/>
        <w:rPr>
          <w:b/>
          <w:bCs/>
          <w:sz w:val="32"/>
          <w:szCs w:val="32"/>
          <w:u w:val="single"/>
          <w:lang w:val="en-US"/>
        </w:rPr>
      </w:pPr>
    </w:p>
    <w:p w14:paraId="53F51552" w14:textId="77777777" w:rsidR="0076070E" w:rsidRDefault="0076070E" w:rsidP="0098603C">
      <w:pPr>
        <w:spacing w:after="0" w:line="240" w:lineRule="auto"/>
        <w:jc w:val="both"/>
        <w:rPr>
          <w:b/>
          <w:bCs/>
          <w:sz w:val="32"/>
          <w:szCs w:val="32"/>
          <w:u w:val="single"/>
          <w:lang w:val="en-US"/>
        </w:rPr>
      </w:pPr>
    </w:p>
    <w:p w14:paraId="374A106F" w14:textId="77777777" w:rsidR="0076070E" w:rsidRDefault="0076070E" w:rsidP="0098603C">
      <w:pPr>
        <w:spacing w:after="0" w:line="240" w:lineRule="auto"/>
        <w:jc w:val="both"/>
        <w:rPr>
          <w:b/>
          <w:bCs/>
          <w:sz w:val="32"/>
          <w:szCs w:val="32"/>
          <w:u w:val="single"/>
          <w:lang w:val="en-US"/>
        </w:rPr>
      </w:pPr>
    </w:p>
    <w:p w14:paraId="5BD73C8D" w14:textId="77777777" w:rsidR="0076070E" w:rsidRDefault="0076070E" w:rsidP="0098603C">
      <w:pPr>
        <w:spacing w:after="0" w:line="240" w:lineRule="auto"/>
        <w:jc w:val="both"/>
        <w:rPr>
          <w:b/>
          <w:bCs/>
          <w:sz w:val="32"/>
          <w:szCs w:val="32"/>
          <w:u w:val="single"/>
          <w:lang w:val="en-US"/>
        </w:rPr>
      </w:pPr>
    </w:p>
    <w:p w14:paraId="082445B5" w14:textId="77777777" w:rsidR="00AD51CE" w:rsidRDefault="00AD51CE" w:rsidP="0098603C">
      <w:pPr>
        <w:spacing w:after="0" w:line="240" w:lineRule="auto"/>
        <w:jc w:val="both"/>
        <w:rPr>
          <w:b/>
          <w:bCs/>
          <w:sz w:val="32"/>
          <w:szCs w:val="32"/>
          <w:u w:val="single"/>
          <w:lang w:val="en-US"/>
        </w:rPr>
      </w:pPr>
    </w:p>
    <w:p w14:paraId="41A359D8" w14:textId="77796BAA" w:rsidR="000C1431" w:rsidRDefault="00A466E3" w:rsidP="0098603C">
      <w:pPr>
        <w:spacing w:after="0" w:line="240" w:lineRule="auto"/>
        <w:jc w:val="both"/>
        <w:rPr>
          <w:b/>
          <w:bCs/>
          <w:sz w:val="32"/>
          <w:szCs w:val="32"/>
          <w:u w:val="single"/>
          <w:lang w:val="en-US"/>
        </w:rPr>
      </w:pPr>
      <w:r>
        <w:rPr>
          <w:b/>
          <w:bCs/>
          <w:sz w:val="32"/>
          <w:szCs w:val="32"/>
          <w:u w:val="single"/>
          <w:lang w:val="en-US"/>
        </w:rPr>
        <w:lastRenderedPageBreak/>
        <w:t>3.</w:t>
      </w:r>
      <w:r w:rsidR="000C1431" w:rsidRPr="0098603C">
        <w:rPr>
          <w:b/>
          <w:bCs/>
          <w:sz w:val="32"/>
          <w:szCs w:val="32"/>
          <w:u w:val="single"/>
          <w:lang w:val="en-US"/>
        </w:rPr>
        <w:t>MATERIAL AND METHODS</w:t>
      </w:r>
    </w:p>
    <w:p w14:paraId="656F1C8A" w14:textId="77777777" w:rsidR="00816EEC" w:rsidRPr="0098603C" w:rsidRDefault="00816EEC" w:rsidP="0098603C">
      <w:pPr>
        <w:spacing w:after="0" w:line="240" w:lineRule="auto"/>
        <w:jc w:val="both"/>
        <w:rPr>
          <w:b/>
          <w:bCs/>
          <w:sz w:val="32"/>
          <w:szCs w:val="32"/>
          <w:u w:val="single"/>
          <w:lang w:val="en-US"/>
        </w:rPr>
      </w:pPr>
    </w:p>
    <w:p w14:paraId="1C6E3723" w14:textId="77777777" w:rsidR="00AD51CE" w:rsidRPr="00AD51CE" w:rsidRDefault="00AD51CE" w:rsidP="00AD51CE">
      <w:pPr>
        <w:spacing w:after="0" w:line="240" w:lineRule="auto"/>
        <w:jc w:val="both"/>
        <w:rPr>
          <w:sz w:val="24"/>
          <w:szCs w:val="24"/>
          <w:lang w:val="en-US"/>
        </w:rPr>
      </w:pPr>
      <w:r w:rsidRPr="00AD51CE">
        <w:rPr>
          <w:sz w:val="24"/>
          <w:szCs w:val="24"/>
          <w:lang w:val="en-US"/>
        </w:rPr>
        <w:t>In this ponder, a graphic investigate approach was chosen to investigate the relationship between social organizing utilization and different health-related issues among MBA understudies. Both essential and auxiliary information were accumulated to guarantee a comprehensive investigation. The survey included segments covering statistic data as well as multiple-choice questions tending to viewpoints such as designs of social organizing utilization, time went through on social media, day by day exercises on social organizing destinations, and engagement levels with social organizing administrations (SNS). Furthermore, members were inquired approximately health-related issues such as trouble resting, eating propensities, misery, and anxiety.</w:t>
      </w:r>
    </w:p>
    <w:p w14:paraId="4B45FB80" w14:textId="77777777" w:rsidR="00AD51CE" w:rsidRPr="00AD51CE" w:rsidRDefault="00AD51CE" w:rsidP="00AD51CE">
      <w:pPr>
        <w:spacing w:after="0" w:line="240" w:lineRule="auto"/>
        <w:jc w:val="both"/>
        <w:rPr>
          <w:sz w:val="24"/>
          <w:szCs w:val="24"/>
          <w:lang w:val="en-US"/>
        </w:rPr>
      </w:pPr>
    </w:p>
    <w:p w14:paraId="2E9C0A59" w14:textId="56CE49C5" w:rsidR="000C1431" w:rsidRPr="0098603C" w:rsidRDefault="00AD51CE" w:rsidP="00AD51CE">
      <w:pPr>
        <w:spacing w:after="0" w:line="240" w:lineRule="auto"/>
        <w:jc w:val="both"/>
        <w:rPr>
          <w:sz w:val="24"/>
          <w:szCs w:val="24"/>
          <w:lang w:val="en-US"/>
        </w:rPr>
      </w:pPr>
      <w:r w:rsidRPr="00AD51CE">
        <w:rPr>
          <w:sz w:val="24"/>
          <w:szCs w:val="24"/>
          <w:lang w:val="en-US"/>
        </w:rPr>
        <w:t xml:space="preserve">Auxiliary information, sourced from legitimate websites, magazines, and diaries, supplemented the essential information collection, improving the study's profundity and breadth. To analyze the collected information, factual apparatuses such as Crosstabs, </w:t>
      </w:r>
      <w:proofErr w:type="spellStart"/>
      <w:r w:rsidRPr="00AD51CE">
        <w:rPr>
          <w:sz w:val="24"/>
          <w:szCs w:val="24"/>
          <w:lang w:val="en-US"/>
        </w:rPr>
        <w:t>Anova</w:t>
      </w:r>
      <w:proofErr w:type="spellEnd"/>
      <w:r w:rsidRPr="00AD51CE">
        <w:rPr>
          <w:sz w:val="24"/>
          <w:szCs w:val="24"/>
          <w:lang w:val="en-US"/>
        </w:rPr>
        <w:t xml:space="preserve">, and Relationship were utilized, utilizing </w:t>
      </w:r>
      <w:proofErr w:type="spellStart"/>
      <w:r w:rsidRPr="00AD51CE">
        <w:rPr>
          <w:sz w:val="24"/>
          <w:szCs w:val="24"/>
          <w:lang w:val="en-US"/>
        </w:rPr>
        <w:t>SPSS_v</w:t>
      </w:r>
      <w:proofErr w:type="spellEnd"/>
      <w:r w:rsidRPr="00AD51CE">
        <w:rPr>
          <w:sz w:val="24"/>
          <w:szCs w:val="24"/>
          <w:lang w:val="en-US"/>
        </w:rPr>
        <w:t xml:space="preserve"> (16.0) program. These expository methods empowered analysts to recognize designs, connections, and affiliations between social organizing behaviors and wellbeing results among MBA understudies. Through a fastidious examination of both essential and auxiliary information, the consider pointed to supply important bits of knowledge into the </w:t>
      </w:r>
      <w:proofErr w:type="spellStart"/>
      <w:r w:rsidRPr="00AD51CE">
        <w:rPr>
          <w:sz w:val="24"/>
          <w:szCs w:val="24"/>
          <w:lang w:val="en-US"/>
        </w:rPr>
        <w:t>affect</w:t>
      </w:r>
      <w:proofErr w:type="spellEnd"/>
      <w:r w:rsidRPr="00AD51CE">
        <w:rPr>
          <w:sz w:val="24"/>
          <w:szCs w:val="24"/>
          <w:lang w:val="en-US"/>
        </w:rPr>
        <w:t xml:space="preserve"> of social organizing on the well-being of MBA understudies, contributing to the existing body of information in this field.</w:t>
      </w:r>
    </w:p>
    <w:p w14:paraId="0AF5F8BD" w14:textId="77777777" w:rsidR="000C1431" w:rsidRPr="0098603C" w:rsidRDefault="000C1431" w:rsidP="0098603C">
      <w:pPr>
        <w:spacing w:after="0" w:line="240" w:lineRule="auto"/>
        <w:jc w:val="both"/>
        <w:rPr>
          <w:sz w:val="24"/>
          <w:szCs w:val="24"/>
          <w:lang w:val="en-US"/>
        </w:rPr>
      </w:pPr>
    </w:p>
    <w:p w14:paraId="4C374953" w14:textId="77777777" w:rsidR="000C1431" w:rsidRPr="0098603C" w:rsidRDefault="000C1431" w:rsidP="0098603C">
      <w:pPr>
        <w:spacing w:after="0" w:line="240" w:lineRule="auto"/>
        <w:jc w:val="both"/>
        <w:rPr>
          <w:sz w:val="24"/>
          <w:szCs w:val="24"/>
          <w:lang w:val="en-US"/>
        </w:rPr>
      </w:pPr>
    </w:p>
    <w:p w14:paraId="19097902" w14:textId="77777777" w:rsidR="0076070E" w:rsidRDefault="0076070E" w:rsidP="00A466E3">
      <w:pPr>
        <w:pStyle w:val="Heading1"/>
        <w:tabs>
          <w:tab w:val="left" w:pos="418"/>
        </w:tabs>
        <w:spacing w:before="0"/>
        <w:ind w:left="0"/>
        <w:rPr>
          <w:sz w:val="28"/>
          <w:szCs w:val="28"/>
        </w:rPr>
      </w:pPr>
    </w:p>
    <w:p w14:paraId="4B1117DF" w14:textId="77777777" w:rsidR="0076070E" w:rsidRDefault="0076070E" w:rsidP="00A466E3">
      <w:pPr>
        <w:pStyle w:val="Heading1"/>
        <w:tabs>
          <w:tab w:val="left" w:pos="418"/>
        </w:tabs>
        <w:spacing w:before="0"/>
        <w:ind w:left="0"/>
        <w:rPr>
          <w:sz w:val="28"/>
          <w:szCs w:val="28"/>
        </w:rPr>
      </w:pPr>
    </w:p>
    <w:p w14:paraId="11FB6E8A" w14:textId="77777777" w:rsidR="0076070E" w:rsidRDefault="0076070E" w:rsidP="00A466E3">
      <w:pPr>
        <w:pStyle w:val="Heading1"/>
        <w:tabs>
          <w:tab w:val="left" w:pos="418"/>
        </w:tabs>
        <w:spacing w:before="0"/>
        <w:ind w:left="0"/>
        <w:rPr>
          <w:sz w:val="28"/>
          <w:szCs w:val="28"/>
        </w:rPr>
      </w:pPr>
    </w:p>
    <w:p w14:paraId="3EB3A607" w14:textId="77777777" w:rsidR="0076070E" w:rsidRDefault="0076070E" w:rsidP="00A466E3">
      <w:pPr>
        <w:pStyle w:val="Heading1"/>
        <w:tabs>
          <w:tab w:val="left" w:pos="418"/>
        </w:tabs>
        <w:spacing w:before="0"/>
        <w:ind w:left="0"/>
        <w:rPr>
          <w:sz w:val="28"/>
          <w:szCs w:val="28"/>
        </w:rPr>
      </w:pPr>
    </w:p>
    <w:p w14:paraId="37D5CF08" w14:textId="77777777" w:rsidR="0076070E" w:rsidRDefault="0076070E" w:rsidP="00A466E3">
      <w:pPr>
        <w:pStyle w:val="Heading1"/>
        <w:tabs>
          <w:tab w:val="left" w:pos="418"/>
        </w:tabs>
        <w:spacing w:before="0"/>
        <w:ind w:left="0"/>
        <w:rPr>
          <w:sz w:val="28"/>
          <w:szCs w:val="28"/>
        </w:rPr>
      </w:pPr>
    </w:p>
    <w:p w14:paraId="23EFB464" w14:textId="77777777" w:rsidR="0076070E" w:rsidRDefault="0076070E" w:rsidP="00A466E3">
      <w:pPr>
        <w:pStyle w:val="Heading1"/>
        <w:tabs>
          <w:tab w:val="left" w:pos="418"/>
        </w:tabs>
        <w:spacing w:before="0"/>
        <w:ind w:left="0"/>
        <w:rPr>
          <w:sz w:val="28"/>
          <w:szCs w:val="28"/>
        </w:rPr>
      </w:pPr>
    </w:p>
    <w:p w14:paraId="10265FA4" w14:textId="77777777" w:rsidR="0076070E" w:rsidRDefault="0076070E" w:rsidP="00A466E3">
      <w:pPr>
        <w:pStyle w:val="Heading1"/>
        <w:tabs>
          <w:tab w:val="left" w:pos="418"/>
        </w:tabs>
        <w:spacing w:before="0"/>
        <w:ind w:left="0"/>
        <w:rPr>
          <w:sz w:val="28"/>
          <w:szCs w:val="28"/>
        </w:rPr>
      </w:pPr>
    </w:p>
    <w:p w14:paraId="66BFE637" w14:textId="77777777" w:rsidR="0076070E" w:rsidRDefault="0076070E" w:rsidP="00A466E3">
      <w:pPr>
        <w:pStyle w:val="Heading1"/>
        <w:tabs>
          <w:tab w:val="left" w:pos="418"/>
        </w:tabs>
        <w:spacing w:before="0"/>
        <w:ind w:left="0"/>
        <w:rPr>
          <w:sz w:val="28"/>
          <w:szCs w:val="28"/>
        </w:rPr>
      </w:pPr>
    </w:p>
    <w:p w14:paraId="0C567A4D" w14:textId="77777777" w:rsidR="0076070E" w:rsidRDefault="0076070E" w:rsidP="00A466E3">
      <w:pPr>
        <w:pStyle w:val="Heading1"/>
        <w:tabs>
          <w:tab w:val="left" w:pos="418"/>
        </w:tabs>
        <w:spacing w:before="0"/>
        <w:ind w:left="0"/>
        <w:rPr>
          <w:sz w:val="28"/>
          <w:szCs w:val="28"/>
        </w:rPr>
      </w:pPr>
    </w:p>
    <w:p w14:paraId="0A768BF3" w14:textId="77777777" w:rsidR="0076070E" w:rsidRDefault="0076070E" w:rsidP="00A466E3">
      <w:pPr>
        <w:pStyle w:val="Heading1"/>
        <w:tabs>
          <w:tab w:val="left" w:pos="418"/>
        </w:tabs>
        <w:spacing w:before="0"/>
        <w:ind w:left="0"/>
        <w:rPr>
          <w:sz w:val="28"/>
          <w:szCs w:val="28"/>
        </w:rPr>
      </w:pPr>
    </w:p>
    <w:p w14:paraId="4705D6DE" w14:textId="77777777" w:rsidR="00AD51CE" w:rsidRDefault="00AD51CE" w:rsidP="00A466E3">
      <w:pPr>
        <w:pStyle w:val="Heading1"/>
        <w:tabs>
          <w:tab w:val="left" w:pos="418"/>
        </w:tabs>
        <w:spacing w:before="0"/>
        <w:ind w:left="0"/>
        <w:rPr>
          <w:sz w:val="28"/>
          <w:szCs w:val="28"/>
        </w:rPr>
      </w:pPr>
    </w:p>
    <w:p w14:paraId="0F6BDEA5" w14:textId="77777777" w:rsidR="00AD51CE" w:rsidRDefault="00AD51CE" w:rsidP="00A466E3">
      <w:pPr>
        <w:pStyle w:val="Heading1"/>
        <w:tabs>
          <w:tab w:val="left" w:pos="418"/>
        </w:tabs>
        <w:spacing w:before="0"/>
        <w:ind w:left="0"/>
        <w:rPr>
          <w:sz w:val="28"/>
          <w:szCs w:val="28"/>
        </w:rPr>
      </w:pPr>
    </w:p>
    <w:p w14:paraId="69F8B952" w14:textId="77777777" w:rsidR="00AD51CE" w:rsidRDefault="00AD51CE" w:rsidP="00A466E3">
      <w:pPr>
        <w:pStyle w:val="Heading1"/>
        <w:tabs>
          <w:tab w:val="left" w:pos="418"/>
        </w:tabs>
        <w:spacing w:before="0"/>
        <w:ind w:left="0"/>
        <w:rPr>
          <w:sz w:val="28"/>
          <w:szCs w:val="28"/>
        </w:rPr>
      </w:pPr>
    </w:p>
    <w:p w14:paraId="0DACA3C1" w14:textId="77777777" w:rsidR="00AD51CE" w:rsidRDefault="00AD51CE" w:rsidP="00A466E3">
      <w:pPr>
        <w:pStyle w:val="Heading1"/>
        <w:tabs>
          <w:tab w:val="left" w:pos="418"/>
        </w:tabs>
        <w:spacing w:before="0"/>
        <w:ind w:left="0"/>
        <w:rPr>
          <w:sz w:val="28"/>
          <w:szCs w:val="28"/>
        </w:rPr>
      </w:pPr>
    </w:p>
    <w:p w14:paraId="753ACAF7" w14:textId="77777777" w:rsidR="00AD51CE" w:rsidRDefault="00AD51CE" w:rsidP="00A466E3">
      <w:pPr>
        <w:pStyle w:val="Heading1"/>
        <w:tabs>
          <w:tab w:val="left" w:pos="418"/>
        </w:tabs>
        <w:spacing w:before="0"/>
        <w:ind w:left="0"/>
        <w:rPr>
          <w:sz w:val="28"/>
          <w:szCs w:val="28"/>
        </w:rPr>
      </w:pPr>
    </w:p>
    <w:p w14:paraId="38829875" w14:textId="77777777" w:rsidR="0076070E" w:rsidRDefault="0076070E" w:rsidP="00A466E3">
      <w:pPr>
        <w:pStyle w:val="Heading1"/>
        <w:tabs>
          <w:tab w:val="left" w:pos="418"/>
        </w:tabs>
        <w:spacing w:before="0"/>
        <w:ind w:left="0"/>
        <w:rPr>
          <w:sz w:val="28"/>
          <w:szCs w:val="28"/>
        </w:rPr>
      </w:pPr>
    </w:p>
    <w:p w14:paraId="261B1A02" w14:textId="77777777" w:rsidR="0076070E" w:rsidRDefault="0076070E" w:rsidP="00A466E3">
      <w:pPr>
        <w:pStyle w:val="Heading1"/>
        <w:tabs>
          <w:tab w:val="left" w:pos="418"/>
        </w:tabs>
        <w:spacing w:before="0"/>
        <w:ind w:left="0"/>
        <w:rPr>
          <w:sz w:val="28"/>
          <w:szCs w:val="28"/>
        </w:rPr>
      </w:pPr>
    </w:p>
    <w:p w14:paraId="30FC1E6B" w14:textId="77777777" w:rsidR="0076070E" w:rsidRDefault="0076070E" w:rsidP="00A466E3">
      <w:pPr>
        <w:pStyle w:val="Heading1"/>
        <w:tabs>
          <w:tab w:val="left" w:pos="418"/>
        </w:tabs>
        <w:spacing w:before="0"/>
        <w:ind w:left="0"/>
        <w:rPr>
          <w:sz w:val="28"/>
          <w:szCs w:val="28"/>
        </w:rPr>
      </w:pPr>
    </w:p>
    <w:p w14:paraId="33D3B343" w14:textId="77777777" w:rsidR="0076070E" w:rsidRDefault="0076070E" w:rsidP="00A466E3">
      <w:pPr>
        <w:pStyle w:val="Heading1"/>
        <w:tabs>
          <w:tab w:val="left" w:pos="418"/>
        </w:tabs>
        <w:spacing w:before="0"/>
        <w:ind w:left="0"/>
        <w:rPr>
          <w:sz w:val="28"/>
          <w:szCs w:val="28"/>
        </w:rPr>
      </w:pPr>
    </w:p>
    <w:p w14:paraId="601FA674" w14:textId="77777777" w:rsidR="0076070E" w:rsidRDefault="0076070E" w:rsidP="00A466E3">
      <w:pPr>
        <w:pStyle w:val="Heading1"/>
        <w:tabs>
          <w:tab w:val="left" w:pos="418"/>
        </w:tabs>
        <w:spacing w:before="0"/>
        <w:ind w:left="0"/>
        <w:rPr>
          <w:sz w:val="28"/>
          <w:szCs w:val="28"/>
        </w:rPr>
      </w:pPr>
    </w:p>
    <w:p w14:paraId="234E68BC" w14:textId="77777777" w:rsidR="0076070E" w:rsidRDefault="0076070E" w:rsidP="00A466E3">
      <w:pPr>
        <w:pStyle w:val="Heading1"/>
        <w:tabs>
          <w:tab w:val="left" w:pos="418"/>
        </w:tabs>
        <w:spacing w:before="0"/>
        <w:ind w:left="0"/>
        <w:rPr>
          <w:sz w:val="28"/>
          <w:szCs w:val="28"/>
        </w:rPr>
      </w:pPr>
    </w:p>
    <w:p w14:paraId="41C4F6F1" w14:textId="77777777" w:rsidR="0076070E" w:rsidRDefault="0076070E" w:rsidP="00A466E3">
      <w:pPr>
        <w:pStyle w:val="Heading1"/>
        <w:tabs>
          <w:tab w:val="left" w:pos="418"/>
        </w:tabs>
        <w:spacing w:before="0"/>
        <w:ind w:left="0"/>
        <w:rPr>
          <w:sz w:val="28"/>
          <w:szCs w:val="28"/>
        </w:rPr>
      </w:pPr>
    </w:p>
    <w:p w14:paraId="56518054" w14:textId="77777777" w:rsidR="0076070E" w:rsidRDefault="0076070E" w:rsidP="00A466E3">
      <w:pPr>
        <w:pStyle w:val="Heading1"/>
        <w:tabs>
          <w:tab w:val="left" w:pos="418"/>
        </w:tabs>
        <w:spacing w:before="0"/>
        <w:ind w:left="0"/>
        <w:rPr>
          <w:sz w:val="28"/>
          <w:szCs w:val="28"/>
        </w:rPr>
      </w:pPr>
    </w:p>
    <w:p w14:paraId="2F8686EA" w14:textId="77777777" w:rsidR="0076070E" w:rsidRDefault="0076070E" w:rsidP="00A466E3">
      <w:pPr>
        <w:pStyle w:val="Heading1"/>
        <w:tabs>
          <w:tab w:val="left" w:pos="418"/>
        </w:tabs>
        <w:spacing w:before="0"/>
        <w:ind w:left="0"/>
        <w:rPr>
          <w:sz w:val="28"/>
          <w:szCs w:val="28"/>
        </w:rPr>
      </w:pPr>
    </w:p>
    <w:p w14:paraId="7E341BB6" w14:textId="13C60A51" w:rsidR="000C1431" w:rsidRDefault="00A466E3" w:rsidP="00A466E3">
      <w:pPr>
        <w:pStyle w:val="Heading1"/>
        <w:tabs>
          <w:tab w:val="left" w:pos="418"/>
        </w:tabs>
        <w:spacing w:before="0"/>
        <w:ind w:left="0"/>
        <w:rPr>
          <w:sz w:val="28"/>
          <w:szCs w:val="28"/>
        </w:rPr>
      </w:pPr>
      <w:r>
        <w:rPr>
          <w:sz w:val="28"/>
          <w:szCs w:val="28"/>
        </w:rPr>
        <w:t>4.</w:t>
      </w:r>
      <w:r w:rsidR="000C1431" w:rsidRPr="0098603C">
        <w:rPr>
          <w:sz w:val="28"/>
          <w:szCs w:val="28"/>
        </w:rPr>
        <w:t>RESULTS</w:t>
      </w:r>
    </w:p>
    <w:p w14:paraId="40F468BA" w14:textId="77777777" w:rsidR="00816EEC" w:rsidRPr="0098603C" w:rsidRDefault="00816EEC" w:rsidP="00A466E3">
      <w:pPr>
        <w:pStyle w:val="Heading1"/>
        <w:tabs>
          <w:tab w:val="left" w:pos="418"/>
        </w:tabs>
        <w:spacing w:before="0"/>
        <w:ind w:left="0"/>
        <w:rPr>
          <w:sz w:val="28"/>
          <w:szCs w:val="28"/>
        </w:rPr>
      </w:pPr>
    </w:p>
    <w:p w14:paraId="30180224" w14:textId="77777777" w:rsidR="000C1431" w:rsidRPr="0098603C" w:rsidRDefault="000C1431" w:rsidP="0098603C">
      <w:pPr>
        <w:spacing w:before="148"/>
        <w:ind w:left="600"/>
        <w:jc w:val="both"/>
        <w:rPr>
          <w:rFonts w:ascii="Arial"/>
          <w:b/>
          <w:szCs w:val="24"/>
        </w:rPr>
      </w:pPr>
      <w:r w:rsidRPr="0098603C">
        <w:rPr>
          <w:rFonts w:ascii="Arial"/>
          <w:b/>
          <w:szCs w:val="24"/>
        </w:rPr>
        <w:t>Testing</w:t>
      </w:r>
      <w:r w:rsidRPr="0098603C">
        <w:rPr>
          <w:rFonts w:ascii="Arial"/>
          <w:b/>
          <w:spacing w:val="-8"/>
          <w:szCs w:val="24"/>
        </w:rPr>
        <w:t xml:space="preserve"> </w:t>
      </w:r>
      <w:r w:rsidRPr="0098603C">
        <w:rPr>
          <w:rFonts w:ascii="Arial"/>
          <w:b/>
          <w:szCs w:val="24"/>
        </w:rPr>
        <w:t>of</w:t>
      </w:r>
      <w:r w:rsidRPr="0098603C">
        <w:rPr>
          <w:rFonts w:ascii="Arial"/>
          <w:b/>
          <w:spacing w:val="-7"/>
          <w:szCs w:val="24"/>
        </w:rPr>
        <w:t xml:space="preserve"> </w:t>
      </w:r>
      <w:r w:rsidRPr="0098603C">
        <w:rPr>
          <w:rFonts w:ascii="Arial"/>
          <w:b/>
          <w:szCs w:val="24"/>
        </w:rPr>
        <w:t>Hypothesis</w:t>
      </w:r>
    </w:p>
    <w:p w14:paraId="2416DDA5" w14:textId="77777777" w:rsidR="000C1431" w:rsidRPr="0098603C" w:rsidRDefault="000C1431" w:rsidP="0098603C">
      <w:pPr>
        <w:pStyle w:val="Heading2"/>
        <w:spacing w:before="41"/>
        <w:ind w:left="1987" w:right="1749" w:firstLine="2"/>
        <w:jc w:val="both"/>
        <w:rPr>
          <w:sz w:val="22"/>
          <w:szCs w:val="22"/>
        </w:rPr>
      </w:pPr>
      <w:r w:rsidRPr="0098603C">
        <w:rPr>
          <w:sz w:val="22"/>
          <w:szCs w:val="22"/>
        </w:rPr>
        <w:t>Table 1: Reliability</w:t>
      </w:r>
      <w:r w:rsidRPr="0098603C">
        <w:rPr>
          <w:spacing w:val="1"/>
          <w:sz w:val="22"/>
          <w:szCs w:val="22"/>
        </w:rPr>
        <w:t xml:space="preserve"> </w:t>
      </w:r>
      <w:proofErr w:type="spellStart"/>
      <w:r w:rsidRPr="0098603C">
        <w:rPr>
          <w:spacing w:val="-1"/>
          <w:sz w:val="22"/>
          <w:szCs w:val="22"/>
        </w:rPr>
        <w:t>Reliability</w:t>
      </w:r>
      <w:proofErr w:type="spellEnd"/>
      <w:r w:rsidRPr="0098603C">
        <w:rPr>
          <w:spacing w:val="-8"/>
          <w:sz w:val="22"/>
          <w:szCs w:val="22"/>
        </w:rPr>
        <w:t xml:space="preserve"> </w:t>
      </w:r>
      <w:r w:rsidRPr="0098603C">
        <w:rPr>
          <w:spacing w:val="-1"/>
          <w:sz w:val="22"/>
          <w:szCs w:val="22"/>
        </w:rPr>
        <w:t>Statistics</w:t>
      </w: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277"/>
      </w:tblGrid>
      <w:tr w:rsidR="000C1431" w:rsidRPr="0098603C" w14:paraId="0EBFD8B2" w14:textId="77777777" w:rsidTr="000A3B27">
        <w:trPr>
          <w:trHeight w:val="460"/>
        </w:trPr>
        <w:tc>
          <w:tcPr>
            <w:tcW w:w="1418" w:type="dxa"/>
          </w:tcPr>
          <w:p w14:paraId="1C41D01F" w14:textId="77777777" w:rsidR="000C1431" w:rsidRPr="0098603C" w:rsidRDefault="000C1431" w:rsidP="0098603C">
            <w:pPr>
              <w:pStyle w:val="TableParagraph"/>
              <w:spacing w:before="34"/>
              <w:ind w:left="107"/>
              <w:jc w:val="both"/>
              <w:rPr>
                <w:sz w:val="18"/>
                <w:szCs w:val="24"/>
              </w:rPr>
            </w:pPr>
            <w:r w:rsidRPr="0098603C">
              <w:rPr>
                <w:sz w:val="18"/>
                <w:szCs w:val="24"/>
              </w:rPr>
              <w:t>Cronbach's</w:t>
            </w:r>
          </w:p>
          <w:p w14:paraId="23D9EC30" w14:textId="77777777" w:rsidR="000C1431" w:rsidRPr="0098603C" w:rsidRDefault="000C1431" w:rsidP="0098603C">
            <w:pPr>
              <w:pStyle w:val="TableParagraph"/>
              <w:spacing w:before="50" w:line="175" w:lineRule="exact"/>
              <w:ind w:left="107"/>
              <w:jc w:val="both"/>
              <w:rPr>
                <w:sz w:val="18"/>
                <w:szCs w:val="24"/>
              </w:rPr>
            </w:pPr>
            <w:r w:rsidRPr="0098603C">
              <w:rPr>
                <w:sz w:val="18"/>
                <w:szCs w:val="24"/>
              </w:rPr>
              <w:t>Alpha</w:t>
            </w:r>
          </w:p>
        </w:tc>
        <w:tc>
          <w:tcPr>
            <w:tcW w:w="1277" w:type="dxa"/>
          </w:tcPr>
          <w:p w14:paraId="7A46A661" w14:textId="77777777" w:rsidR="000C1431" w:rsidRPr="0098603C" w:rsidRDefault="000C1431" w:rsidP="0098603C">
            <w:pPr>
              <w:pStyle w:val="TableParagraph"/>
              <w:jc w:val="both"/>
              <w:rPr>
                <w:rFonts w:ascii="Arial"/>
                <w:b/>
                <w:sz w:val="28"/>
                <w:szCs w:val="24"/>
              </w:rPr>
            </w:pPr>
          </w:p>
          <w:p w14:paraId="0369D93E" w14:textId="77777777" w:rsidR="000C1431" w:rsidRPr="0098603C" w:rsidRDefault="000C1431" w:rsidP="0098603C">
            <w:pPr>
              <w:pStyle w:val="TableParagraph"/>
              <w:spacing w:line="175" w:lineRule="exact"/>
              <w:ind w:left="108"/>
              <w:jc w:val="both"/>
              <w:rPr>
                <w:sz w:val="18"/>
                <w:szCs w:val="24"/>
              </w:rPr>
            </w:pPr>
            <w:r w:rsidRPr="0098603C">
              <w:rPr>
                <w:sz w:val="18"/>
                <w:szCs w:val="24"/>
              </w:rPr>
              <w:t>N</w:t>
            </w:r>
            <w:r w:rsidRPr="0098603C">
              <w:rPr>
                <w:spacing w:val="1"/>
                <w:sz w:val="18"/>
                <w:szCs w:val="24"/>
              </w:rPr>
              <w:t xml:space="preserve"> </w:t>
            </w:r>
            <w:r w:rsidRPr="0098603C">
              <w:rPr>
                <w:sz w:val="18"/>
                <w:szCs w:val="24"/>
              </w:rPr>
              <w:t>of Items</w:t>
            </w:r>
          </w:p>
        </w:tc>
      </w:tr>
      <w:tr w:rsidR="000C1431" w:rsidRPr="0098603C" w14:paraId="606C2A15" w14:textId="77777777" w:rsidTr="000A3B27">
        <w:trPr>
          <w:trHeight w:val="230"/>
        </w:trPr>
        <w:tc>
          <w:tcPr>
            <w:tcW w:w="1418" w:type="dxa"/>
          </w:tcPr>
          <w:p w14:paraId="70E8EED7" w14:textId="77777777" w:rsidR="000C1431" w:rsidRPr="0098603C" w:rsidRDefault="000C1431" w:rsidP="0098603C">
            <w:pPr>
              <w:pStyle w:val="TableParagraph"/>
              <w:spacing w:before="34" w:line="175" w:lineRule="exact"/>
              <w:ind w:left="107"/>
              <w:jc w:val="both"/>
              <w:rPr>
                <w:sz w:val="18"/>
                <w:szCs w:val="24"/>
              </w:rPr>
            </w:pPr>
            <w:r w:rsidRPr="0098603C">
              <w:rPr>
                <w:sz w:val="18"/>
                <w:szCs w:val="24"/>
              </w:rPr>
              <w:t>0.713</w:t>
            </w:r>
          </w:p>
        </w:tc>
        <w:tc>
          <w:tcPr>
            <w:tcW w:w="1277" w:type="dxa"/>
          </w:tcPr>
          <w:p w14:paraId="331FA791" w14:textId="77777777" w:rsidR="000C1431" w:rsidRPr="0098603C" w:rsidRDefault="000C1431" w:rsidP="0098603C">
            <w:pPr>
              <w:pStyle w:val="TableParagraph"/>
              <w:spacing w:before="34" w:line="175" w:lineRule="exact"/>
              <w:ind w:left="108"/>
              <w:jc w:val="both"/>
              <w:rPr>
                <w:sz w:val="18"/>
                <w:szCs w:val="24"/>
              </w:rPr>
            </w:pPr>
            <w:r w:rsidRPr="0098603C">
              <w:rPr>
                <w:sz w:val="18"/>
                <w:szCs w:val="24"/>
              </w:rPr>
              <w:t>13</w:t>
            </w:r>
          </w:p>
        </w:tc>
      </w:tr>
    </w:tbl>
    <w:p w14:paraId="5538A839" w14:textId="77777777" w:rsidR="000C1431" w:rsidRPr="0098603C" w:rsidRDefault="000C1431" w:rsidP="0098603C">
      <w:pPr>
        <w:spacing w:after="0" w:line="240" w:lineRule="auto"/>
        <w:jc w:val="both"/>
        <w:rPr>
          <w:sz w:val="24"/>
          <w:szCs w:val="24"/>
          <w:lang w:val="en-US"/>
        </w:rPr>
      </w:pPr>
    </w:p>
    <w:p w14:paraId="18045A83" w14:textId="799A7AC7" w:rsidR="000C1431" w:rsidRPr="0098603C" w:rsidRDefault="000C1431" w:rsidP="0098603C">
      <w:pPr>
        <w:spacing w:after="0" w:line="240" w:lineRule="auto"/>
        <w:jc w:val="both"/>
        <w:rPr>
          <w:sz w:val="24"/>
          <w:szCs w:val="24"/>
          <w:lang w:val="en-US"/>
        </w:rPr>
      </w:pPr>
      <w:r w:rsidRPr="0098603C">
        <w:rPr>
          <w:sz w:val="24"/>
          <w:szCs w:val="24"/>
          <w:lang w:val="en-US"/>
        </w:rPr>
        <w:t>To ensure the reliability of the questionnaire, a Cronbach's alpha test was performed, following the methodology outlined by Goerge and Mallery (2003). The obtained overall reliability score was found to be 0.713. This indicates a satisfactory level of internal consistency among the questionnaire items. Therefore, the questionnaire is deemed suitable for further analysis and can be confidently utilized to explore the intended research objectives.</w:t>
      </w:r>
    </w:p>
    <w:p w14:paraId="7839361B" w14:textId="77777777" w:rsidR="000C1431" w:rsidRPr="0098603C" w:rsidRDefault="000C1431" w:rsidP="0098603C">
      <w:pPr>
        <w:pStyle w:val="BodyText"/>
        <w:spacing w:before="7"/>
        <w:jc w:val="both"/>
        <w:rPr>
          <w:sz w:val="20"/>
          <w:szCs w:val="22"/>
        </w:rPr>
      </w:pPr>
    </w:p>
    <w:p w14:paraId="45DD9BA0" w14:textId="77777777" w:rsidR="000C1431" w:rsidRPr="0098603C" w:rsidRDefault="000C1431" w:rsidP="0098603C">
      <w:pPr>
        <w:pStyle w:val="Heading2"/>
        <w:ind w:left="1241" w:right="1007"/>
        <w:jc w:val="both"/>
        <w:rPr>
          <w:sz w:val="22"/>
          <w:szCs w:val="22"/>
        </w:rPr>
      </w:pPr>
      <w:r w:rsidRPr="0098603C">
        <w:rPr>
          <w:sz w:val="22"/>
          <w:szCs w:val="22"/>
        </w:rPr>
        <w:t>Table</w:t>
      </w:r>
      <w:r w:rsidRPr="0098603C">
        <w:rPr>
          <w:spacing w:val="-6"/>
          <w:sz w:val="22"/>
          <w:szCs w:val="22"/>
        </w:rPr>
        <w:t xml:space="preserve"> </w:t>
      </w:r>
      <w:r w:rsidRPr="0098603C">
        <w:rPr>
          <w:sz w:val="22"/>
          <w:szCs w:val="22"/>
        </w:rPr>
        <w:t>2:</w:t>
      </w:r>
      <w:r w:rsidRPr="0098603C">
        <w:rPr>
          <w:spacing w:val="-6"/>
          <w:sz w:val="22"/>
          <w:szCs w:val="22"/>
        </w:rPr>
        <w:t xml:space="preserve"> </w:t>
      </w:r>
      <w:r w:rsidRPr="0098603C">
        <w:rPr>
          <w:sz w:val="22"/>
          <w:szCs w:val="22"/>
        </w:rPr>
        <w:t>Multiple</w:t>
      </w:r>
      <w:r w:rsidRPr="0098603C">
        <w:rPr>
          <w:spacing w:val="-5"/>
          <w:sz w:val="22"/>
          <w:szCs w:val="22"/>
        </w:rPr>
        <w:t xml:space="preserve"> </w:t>
      </w:r>
      <w:r w:rsidRPr="0098603C">
        <w:rPr>
          <w:sz w:val="22"/>
          <w:szCs w:val="22"/>
        </w:rPr>
        <w:t>response</w:t>
      </w:r>
      <w:r w:rsidRPr="0098603C">
        <w:rPr>
          <w:spacing w:val="-3"/>
          <w:sz w:val="22"/>
          <w:szCs w:val="22"/>
        </w:rPr>
        <w:t xml:space="preserve"> </w:t>
      </w:r>
      <w:r w:rsidRPr="0098603C">
        <w:rPr>
          <w:sz w:val="22"/>
          <w:szCs w:val="22"/>
        </w:rPr>
        <w:t>analysis:</w:t>
      </w:r>
    </w:p>
    <w:p w14:paraId="61A81FAA" w14:textId="77777777" w:rsidR="000C1431" w:rsidRPr="0098603C" w:rsidRDefault="000C1431" w:rsidP="0098603C">
      <w:pPr>
        <w:ind w:left="1240" w:right="1007"/>
        <w:jc w:val="both"/>
        <w:rPr>
          <w:rFonts w:ascii="Arial"/>
          <w:b/>
          <w:szCs w:val="24"/>
        </w:rPr>
      </w:pPr>
      <w:r w:rsidRPr="0098603C">
        <w:rPr>
          <w:rFonts w:ascii="Arial"/>
          <w:b/>
          <w:szCs w:val="24"/>
        </w:rPr>
        <w:t>$Purpose</w:t>
      </w:r>
      <w:r w:rsidRPr="0098603C">
        <w:rPr>
          <w:rFonts w:ascii="Arial"/>
          <w:b/>
          <w:spacing w:val="-5"/>
          <w:szCs w:val="24"/>
        </w:rPr>
        <w:t xml:space="preserve"> </w:t>
      </w:r>
      <w:r w:rsidRPr="0098603C">
        <w:rPr>
          <w:rFonts w:ascii="Arial"/>
          <w:b/>
          <w:szCs w:val="24"/>
        </w:rPr>
        <w:t>Frequencies</w:t>
      </w:r>
    </w:p>
    <w:p w14:paraId="09D3B519" w14:textId="77777777" w:rsidR="000C1431" w:rsidRPr="0098603C" w:rsidRDefault="000C1431" w:rsidP="0098603C">
      <w:pPr>
        <w:pStyle w:val="BodyText"/>
        <w:spacing w:before="5"/>
        <w:jc w:val="both"/>
        <w:rPr>
          <w:rFonts w:ascii="Arial"/>
          <w:b/>
          <w:sz w:val="22"/>
          <w:szCs w:val="22"/>
        </w:rPr>
      </w:pPr>
    </w:p>
    <w:p w14:paraId="19D7289F" w14:textId="77777777" w:rsidR="000C1431" w:rsidRPr="0098603C" w:rsidRDefault="000C1431" w:rsidP="0098603C">
      <w:pPr>
        <w:pStyle w:val="Heading2"/>
        <w:ind w:left="1771"/>
        <w:jc w:val="both"/>
        <w:rPr>
          <w:sz w:val="22"/>
          <w:szCs w:val="22"/>
        </w:rPr>
      </w:pPr>
      <w:r w:rsidRPr="0098603C">
        <w:rPr>
          <w:sz w:val="22"/>
          <w:szCs w:val="22"/>
        </w:rPr>
        <w:t>$Purpose</w:t>
      </w:r>
      <w:r w:rsidRPr="0098603C">
        <w:rPr>
          <w:spacing w:val="-5"/>
          <w:sz w:val="22"/>
          <w:szCs w:val="22"/>
        </w:rPr>
        <w:t xml:space="preserve"> </w:t>
      </w:r>
      <w:r w:rsidRPr="0098603C">
        <w:rPr>
          <w:sz w:val="22"/>
          <w:szCs w:val="22"/>
        </w:rPr>
        <w:t>Frequencies</w:t>
      </w:r>
    </w:p>
    <w:p w14:paraId="107AF146" w14:textId="77777777" w:rsidR="000C1431" w:rsidRPr="0098603C" w:rsidRDefault="000C1431" w:rsidP="0098603C">
      <w:pPr>
        <w:spacing w:after="0" w:line="240" w:lineRule="auto"/>
        <w:jc w:val="both"/>
        <w:rPr>
          <w:sz w:val="24"/>
          <w:szCs w:val="24"/>
          <w:lang w:val="en-US"/>
        </w:rPr>
      </w:pPr>
    </w:p>
    <w:p w14:paraId="279D5787" w14:textId="77777777" w:rsidR="000C1431" w:rsidRPr="0098603C" w:rsidRDefault="000C1431" w:rsidP="0098603C">
      <w:pPr>
        <w:spacing w:after="0" w:line="240" w:lineRule="auto"/>
        <w:jc w:val="both"/>
        <w:rPr>
          <w:sz w:val="24"/>
          <w:szCs w:val="24"/>
          <w:lang w:val="en-US"/>
        </w:rPr>
      </w:pPr>
    </w:p>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98"/>
        <w:gridCol w:w="1009"/>
        <w:gridCol w:w="745"/>
        <w:gridCol w:w="1052"/>
        <w:gridCol w:w="1062"/>
      </w:tblGrid>
      <w:tr w:rsidR="000C1431" w:rsidRPr="0098603C" w14:paraId="4FAAB35E" w14:textId="77777777" w:rsidTr="000A3B27">
        <w:trPr>
          <w:trHeight w:val="267"/>
        </w:trPr>
        <w:tc>
          <w:tcPr>
            <w:tcW w:w="2307" w:type="dxa"/>
            <w:gridSpan w:val="2"/>
            <w:vMerge w:val="restart"/>
          </w:tcPr>
          <w:p w14:paraId="73D46700" w14:textId="77777777" w:rsidR="000C1431" w:rsidRPr="0098603C" w:rsidRDefault="000C1431" w:rsidP="0098603C">
            <w:pPr>
              <w:pStyle w:val="TableParagraph"/>
              <w:jc w:val="both"/>
              <w:rPr>
                <w:rFonts w:ascii="Times New Roman"/>
                <w:sz w:val="20"/>
                <w:szCs w:val="24"/>
              </w:rPr>
            </w:pPr>
          </w:p>
        </w:tc>
        <w:tc>
          <w:tcPr>
            <w:tcW w:w="1797" w:type="dxa"/>
            <w:gridSpan w:val="2"/>
            <w:tcBorders>
              <w:bottom w:val="single" w:sz="8" w:space="0" w:color="000000"/>
              <w:right w:val="single" w:sz="8" w:space="0" w:color="000000"/>
            </w:tcBorders>
          </w:tcPr>
          <w:p w14:paraId="36806775" w14:textId="77777777" w:rsidR="000C1431" w:rsidRPr="0098603C" w:rsidRDefault="000C1431" w:rsidP="0098603C">
            <w:pPr>
              <w:pStyle w:val="TableParagraph"/>
              <w:spacing w:before="65"/>
              <w:ind w:left="15"/>
              <w:jc w:val="both"/>
              <w:rPr>
                <w:sz w:val="18"/>
                <w:szCs w:val="24"/>
              </w:rPr>
            </w:pPr>
            <w:r w:rsidRPr="0098603C">
              <w:rPr>
                <w:sz w:val="18"/>
                <w:szCs w:val="24"/>
              </w:rPr>
              <w:t>Responses</w:t>
            </w:r>
          </w:p>
        </w:tc>
        <w:tc>
          <w:tcPr>
            <w:tcW w:w="1062" w:type="dxa"/>
            <w:vMerge w:val="restart"/>
            <w:tcBorders>
              <w:left w:val="single" w:sz="8" w:space="0" w:color="000000"/>
            </w:tcBorders>
          </w:tcPr>
          <w:p w14:paraId="770DC21A" w14:textId="77777777" w:rsidR="000C1431" w:rsidRPr="0098603C" w:rsidRDefault="000C1431" w:rsidP="0098603C">
            <w:pPr>
              <w:pStyle w:val="TableParagraph"/>
              <w:spacing w:before="6"/>
              <w:jc w:val="both"/>
              <w:rPr>
                <w:rFonts w:ascii="Arial"/>
                <w:b/>
                <w:sz w:val="20"/>
                <w:szCs w:val="24"/>
              </w:rPr>
            </w:pPr>
          </w:p>
          <w:p w14:paraId="65DC4E0A" w14:textId="77777777" w:rsidR="000C1431" w:rsidRPr="0098603C" w:rsidRDefault="000C1431" w:rsidP="0098603C">
            <w:pPr>
              <w:pStyle w:val="TableParagraph"/>
              <w:tabs>
                <w:tab w:val="left" w:pos="907"/>
              </w:tabs>
              <w:spacing w:line="244" w:lineRule="auto"/>
              <w:ind w:left="43" w:right="-15"/>
              <w:jc w:val="both"/>
              <w:rPr>
                <w:sz w:val="18"/>
                <w:szCs w:val="24"/>
              </w:rPr>
            </w:pPr>
            <w:r w:rsidRPr="0098603C">
              <w:rPr>
                <w:sz w:val="18"/>
                <w:szCs w:val="24"/>
              </w:rPr>
              <w:t>Percent</w:t>
            </w:r>
            <w:r w:rsidRPr="0098603C">
              <w:rPr>
                <w:sz w:val="18"/>
                <w:szCs w:val="24"/>
              </w:rPr>
              <w:tab/>
            </w:r>
            <w:r w:rsidRPr="0098603C">
              <w:rPr>
                <w:spacing w:val="-2"/>
                <w:sz w:val="18"/>
                <w:szCs w:val="24"/>
              </w:rPr>
              <w:t>of</w:t>
            </w:r>
            <w:r w:rsidRPr="0098603C">
              <w:rPr>
                <w:spacing w:val="-40"/>
                <w:sz w:val="18"/>
                <w:szCs w:val="24"/>
              </w:rPr>
              <w:t xml:space="preserve"> </w:t>
            </w:r>
            <w:r w:rsidRPr="0098603C">
              <w:rPr>
                <w:sz w:val="18"/>
                <w:szCs w:val="24"/>
              </w:rPr>
              <w:t>Cases</w:t>
            </w:r>
          </w:p>
        </w:tc>
      </w:tr>
      <w:tr w:rsidR="000C1431" w:rsidRPr="0098603C" w14:paraId="2940DB29" w14:textId="77777777" w:rsidTr="000A3B27">
        <w:trPr>
          <w:trHeight w:val="286"/>
        </w:trPr>
        <w:tc>
          <w:tcPr>
            <w:tcW w:w="2307" w:type="dxa"/>
            <w:gridSpan w:val="2"/>
            <w:vMerge/>
            <w:tcBorders>
              <w:top w:val="nil"/>
            </w:tcBorders>
          </w:tcPr>
          <w:p w14:paraId="62AFFFE7" w14:textId="77777777" w:rsidR="000C1431" w:rsidRPr="0098603C" w:rsidRDefault="000C1431" w:rsidP="0098603C">
            <w:pPr>
              <w:jc w:val="both"/>
              <w:rPr>
                <w:sz w:val="6"/>
                <w:szCs w:val="6"/>
              </w:rPr>
            </w:pPr>
          </w:p>
        </w:tc>
        <w:tc>
          <w:tcPr>
            <w:tcW w:w="745" w:type="dxa"/>
            <w:tcBorders>
              <w:top w:val="single" w:sz="8" w:space="0" w:color="000000"/>
              <w:right w:val="single" w:sz="8" w:space="0" w:color="000000"/>
            </w:tcBorders>
          </w:tcPr>
          <w:p w14:paraId="14F92A32" w14:textId="77777777" w:rsidR="000C1431" w:rsidRPr="0098603C" w:rsidRDefault="000C1431" w:rsidP="0098603C">
            <w:pPr>
              <w:pStyle w:val="TableParagraph"/>
              <w:spacing w:before="74"/>
              <w:ind w:left="15"/>
              <w:jc w:val="both"/>
              <w:rPr>
                <w:sz w:val="18"/>
                <w:szCs w:val="24"/>
              </w:rPr>
            </w:pPr>
            <w:r w:rsidRPr="0098603C">
              <w:rPr>
                <w:sz w:val="18"/>
                <w:szCs w:val="24"/>
              </w:rPr>
              <w:t>N</w:t>
            </w:r>
          </w:p>
        </w:tc>
        <w:tc>
          <w:tcPr>
            <w:tcW w:w="1052" w:type="dxa"/>
            <w:tcBorders>
              <w:top w:val="single" w:sz="8" w:space="0" w:color="000000"/>
              <w:left w:val="single" w:sz="8" w:space="0" w:color="000000"/>
              <w:right w:val="single" w:sz="8" w:space="0" w:color="000000"/>
            </w:tcBorders>
          </w:tcPr>
          <w:p w14:paraId="35D47B82" w14:textId="77777777" w:rsidR="000C1431" w:rsidRPr="0098603C" w:rsidRDefault="000C1431" w:rsidP="0098603C">
            <w:pPr>
              <w:pStyle w:val="TableParagraph"/>
              <w:spacing w:before="74"/>
              <w:ind w:left="37"/>
              <w:jc w:val="both"/>
              <w:rPr>
                <w:sz w:val="18"/>
                <w:szCs w:val="24"/>
              </w:rPr>
            </w:pPr>
            <w:r w:rsidRPr="0098603C">
              <w:rPr>
                <w:sz w:val="18"/>
                <w:szCs w:val="24"/>
              </w:rPr>
              <w:t>Percent</w:t>
            </w:r>
          </w:p>
        </w:tc>
        <w:tc>
          <w:tcPr>
            <w:tcW w:w="1062" w:type="dxa"/>
            <w:vMerge/>
            <w:tcBorders>
              <w:top w:val="nil"/>
              <w:left w:val="single" w:sz="8" w:space="0" w:color="000000"/>
            </w:tcBorders>
          </w:tcPr>
          <w:p w14:paraId="3392FEAC" w14:textId="77777777" w:rsidR="000C1431" w:rsidRPr="0098603C" w:rsidRDefault="000C1431" w:rsidP="0098603C">
            <w:pPr>
              <w:jc w:val="both"/>
              <w:rPr>
                <w:sz w:val="6"/>
                <w:szCs w:val="6"/>
              </w:rPr>
            </w:pPr>
          </w:p>
        </w:tc>
      </w:tr>
      <w:tr w:rsidR="000C1431" w:rsidRPr="0098603C" w14:paraId="069E893B" w14:textId="77777777" w:rsidTr="000A3B27">
        <w:trPr>
          <w:trHeight w:val="476"/>
        </w:trPr>
        <w:tc>
          <w:tcPr>
            <w:tcW w:w="1298" w:type="dxa"/>
            <w:tcBorders>
              <w:bottom w:val="nil"/>
              <w:right w:val="nil"/>
            </w:tcBorders>
          </w:tcPr>
          <w:p w14:paraId="38248318" w14:textId="77777777" w:rsidR="000C1431" w:rsidRPr="0098603C" w:rsidRDefault="000C1431" w:rsidP="0098603C">
            <w:pPr>
              <w:pStyle w:val="TableParagraph"/>
              <w:tabs>
                <w:tab w:val="left" w:pos="1131"/>
              </w:tabs>
              <w:spacing w:before="27" w:line="244" w:lineRule="auto"/>
              <w:ind w:left="27" w:right="8"/>
              <w:jc w:val="both"/>
              <w:rPr>
                <w:sz w:val="18"/>
                <w:szCs w:val="24"/>
              </w:rPr>
            </w:pPr>
            <w:r w:rsidRPr="0098603C">
              <w:rPr>
                <w:sz w:val="18"/>
                <w:szCs w:val="24"/>
              </w:rPr>
              <w:t>$Purpose</w:t>
            </w:r>
            <w:r w:rsidRPr="0098603C">
              <w:rPr>
                <w:sz w:val="18"/>
                <w:szCs w:val="24"/>
              </w:rPr>
              <w:tab/>
            </w:r>
            <w:r w:rsidRPr="0098603C">
              <w:rPr>
                <w:spacing w:val="-2"/>
                <w:sz w:val="18"/>
                <w:szCs w:val="24"/>
              </w:rPr>
              <w:t>of</w:t>
            </w:r>
            <w:r w:rsidRPr="0098603C">
              <w:rPr>
                <w:spacing w:val="-40"/>
                <w:sz w:val="18"/>
                <w:szCs w:val="24"/>
              </w:rPr>
              <w:t xml:space="preserve"> </w:t>
            </w:r>
            <w:proofErr w:type="spellStart"/>
            <w:r w:rsidRPr="0098603C">
              <w:rPr>
                <w:sz w:val="18"/>
                <w:szCs w:val="24"/>
              </w:rPr>
              <w:t>SNS</w:t>
            </w:r>
            <w:r w:rsidRPr="0098603C">
              <w:rPr>
                <w:sz w:val="18"/>
                <w:szCs w:val="24"/>
                <w:vertAlign w:val="superscript"/>
              </w:rPr>
              <w:t>a</w:t>
            </w:r>
            <w:proofErr w:type="spellEnd"/>
          </w:p>
        </w:tc>
        <w:tc>
          <w:tcPr>
            <w:tcW w:w="1009" w:type="dxa"/>
            <w:tcBorders>
              <w:left w:val="nil"/>
              <w:bottom w:val="nil"/>
            </w:tcBorders>
          </w:tcPr>
          <w:p w14:paraId="6BC60955" w14:textId="77777777" w:rsidR="000C1431" w:rsidRPr="0098603C" w:rsidRDefault="000C1431" w:rsidP="0098603C">
            <w:pPr>
              <w:pStyle w:val="TableParagraph"/>
              <w:spacing w:before="27"/>
              <w:ind w:left="48"/>
              <w:jc w:val="both"/>
              <w:rPr>
                <w:sz w:val="18"/>
                <w:szCs w:val="24"/>
              </w:rPr>
            </w:pPr>
            <w:r w:rsidRPr="0098603C">
              <w:rPr>
                <w:sz w:val="18"/>
                <w:szCs w:val="24"/>
              </w:rPr>
              <w:t>Academics</w:t>
            </w:r>
          </w:p>
        </w:tc>
        <w:tc>
          <w:tcPr>
            <w:tcW w:w="745" w:type="dxa"/>
            <w:tcBorders>
              <w:bottom w:val="nil"/>
              <w:right w:val="single" w:sz="8" w:space="0" w:color="000000"/>
            </w:tcBorders>
          </w:tcPr>
          <w:p w14:paraId="2760E503" w14:textId="77777777" w:rsidR="000C1431" w:rsidRPr="0098603C" w:rsidRDefault="000C1431" w:rsidP="0098603C">
            <w:pPr>
              <w:pStyle w:val="TableParagraph"/>
              <w:spacing w:before="149"/>
              <w:ind w:left="15"/>
              <w:jc w:val="both"/>
              <w:rPr>
                <w:sz w:val="18"/>
                <w:szCs w:val="24"/>
              </w:rPr>
            </w:pPr>
            <w:r w:rsidRPr="0098603C">
              <w:rPr>
                <w:sz w:val="18"/>
                <w:szCs w:val="24"/>
              </w:rPr>
              <w:t>68</w:t>
            </w:r>
          </w:p>
        </w:tc>
        <w:tc>
          <w:tcPr>
            <w:tcW w:w="1052" w:type="dxa"/>
            <w:tcBorders>
              <w:left w:val="single" w:sz="8" w:space="0" w:color="000000"/>
              <w:bottom w:val="nil"/>
              <w:right w:val="single" w:sz="8" w:space="0" w:color="000000"/>
            </w:tcBorders>
          </w:tcPr>
          <w:p w14:paraId="4B3E638E" w14:textId="77777777" w:rsidR="000C1431" w:rsidRPr="0098603C" w:rsidRDefault="000C1431" w:rsidP="0098603C">
            <w:pPr>
              <w:pStyle w:val="TableParagraph"/>
              <w:spacing w:before="149"/>
              <w:ind w:left="37"/>
              <w:jc w:val="both"/>
              <w:rPr>
                <w:sz w:val="18"/>
                <w:szCs w:val="24"/>
              </w:rPr>
            </w:pPr>
            <w:r w:rsidRPr="0098603C">
              <w:rPr>
                <w:sz w:val="18"/>
                <w:szCs w:val="24"/>
              </w:rPr>
              <w:t>21.7%</w:t>
            </w:r>
          </w:p>
        </w:tc>
        <w:tc>
          <w:tcPr>
            <w:tcW w:w="1062" w:type="dxa"/>
            <w:tcBorders>
              <w:left w:val="single" w:sz="8" w:space="0" w:color="000000"/>
              <w:bottom w:val="nil"/>
            </w:tcBorders>
          </w:tcPr>
          <w:p w14:paraId="337E12A8" w14:textId="77777777" w:rsidR="000C1431" w:rsidRPr="0098603C" w:rsidRDefault="000C1431" w:rsidP="0098603C">
            <w:pPr>
              <w:pStyle w:val="TableParagraph"/>
              <w:spacing w:before="149"/>
              <w:ind w:left="43"/>
              <w:jc w:val="both"/>
              <w:rPr>
                <w:sz w:val="18"/>
                <w:szCs w:val="24"/>
              </w:rPr>
            </w:pPr>
            <w:r w:rsidRPr="0098603C">
              <w:rPr>
                <w:sz w:val="18"/>
                <w:szCs w:val="24"/>
              </w:rPr>
              <w:t>75.6%</w:t>
            </w:r>
          </w:p>
        </w:tc>
      </w:tr>
      <w:tr w:rsidR="000C1431" w:rsidRPr="0098603C" w14:paraId="149ACE45" w14:textId="77777777" w:rsidTr="000A3B27">
        <w:trPr>
          <w:trHeight w:val="314"/>
        </w:trPr>
        <w:tc>
          <w:tcPr>
            <w:tcW w:w="1298" w:type="dxa"/>
            <w:tcBorders>
              <w:top w:val="nil"/>
              <w:bottom w:val="nil"/>
              <w:right w:val="nil"/>
            </w:tcBorders>
          </w:tcPr>
          <w:p w14:paraId="0B0359E1" w14:textId="77777777" w:rsidR="000C1431" w:rsidRPr="0098603C" w:rsidRDefault="000C1431" w:rsidP="0098603C">
            <w:pPr>
              <w:pStyle w:val="TableParagraph"/>
              <w:jc w:val="both"/>
              <w:rPr>
                <w:rFonts w:ascii="Times New Roman"/>
                <w:sz w:val="20"/>
                <w:szCs w:val="24"/>
              </w:rPr>
            </w:pPr>
          </w:p>
        </w:tc>
        <w:tc>
          <w:tcPr>
            <w:tcW w:w="1009" w:type="dxa"/>
            <w:tcBorders>
              <w:top w:val="nil"/>
              <w:left w:val="nil"/>
              <w:bottom w:val="nil"/>
            </w:tcBorders>
          </w:tcPr>
          <w:p w14:paraId="1A9BBE1E" w14:textId="77777777" w:rsidR="000C1431" w:rsidRPr="0098603C" w:rsidRDefault="000C1431" w:rsidP="0098603C">
            <w:pPr>
              <w:pStyle w:val="TableParagraph"/>
              <w:spacing w:before="81"/>
              <w:ind w:left="48"/>
              <w:jc w:val="both"/>
              <w:rPr>
                <w:sz w:val="18"/>
                <w:szCs w:val="24"/>
              </w:rPr>
            </w:pPr>
            <w:r w:rsidRPr="0098603C">
              <w:rPr>
                <w:sz w:val="18"/>
                <w:szCs w:val="24"/>
              </w:rPr>
              <w:t>Games</w:t>
            </w:r>
          </w:p>
        </w:tc>
        <w:tc>
          <w:tcPr>
            <w:tcW w:w="745" w:type="dxa"/>
            <w:tcBorders>
              <w:top w:val="nil"/>
              <w:bottom w:val="nil"/>
              <w:right w:val="single" w:sz="8" w:space="0" w:color="000000"/>
            </w:tcBorders>
          </w:tcPr>
          <w:p w14:paraId="63D95346" w14:textId="77777777" w:rsidR="000C1431" w:rsidRPr="0098603C" w:rsidRDefault="000C1431" w:rsidP="0098603C">
            <w:pPr>
              <w:pStyle w:val="TableParagraph"/>
              <w:spacing w:before="81"/>
              <w:ind w:left="15"/>
              <w:jc w:val="both"/>
              <w:rPr>
                <w:sz w:val="18"/>
                <w:szCs w:val="24"/>
              </w:rPr>
            </w:pPr>
            <w:r w:rsidRPr="0098603C">
              <w:rPr>
                <w:sz w:val="18"/>
                <w:szCs w:val="24"/>
              </w:rPr>
              <w:t>49</w:t>
            </w:r>
          </w:p>
        </w:tc>
        <w:tc>
          <w:tcPr>
            <w:tcW w:w="1052" w:type="dxa"/>
            <w:tcBorders>
              <w:top w:val="nil"/>
              <w:left w:val="single" w:sz="8" w:space="0" w:color="000000"/>
              <w:bottom w:val="nil"/>
              <w:right w:val="single" w:sz="8" w:space="0" w:color="000000"/>
            </w:tcBorders>
          </w:tcPr>
          <w:p w14:paraId="235C7E1F" w14:textId="77777777" w:rsidR="000C1431" w:rsidRPr="0098603C" w:rsidRDefault="000C1431" w:rsidP="0098603C">
            <w:pPr>
              <w:pStyle w:val="TableParagraph"/>
              <w:spacing w:before="81"/>
              <w:ind w:left="37"/>
              <w:jc w:val="both"/>
              <w:rPr>
                <w:sz w:val="18"/>
                <w:szCs w:val="24"/>
              </w:rPr>
            </w:pPr>
            <w:r w:rsidRPr="0098603C">
              <w:rPr>
                <w:sz w:val="18"/>
                <w:szCs w:val="24"/>
              </w:rPr>
              <w:t>15.7%</w:t>
            </w:r>
          </w:p>
        </w:tc>
        <w:tc>
          <w:tcPr>
            <w:tcW w:w="1062" w:type="dxa"/>
            <w:tcBorders>
              <w:top w:val="nil"/>
              <w:left w:val="single" w:sz="8" w:space="0" w:color="000000"/>
              <w:bottom w:val="nil"/>
            </w:tcBorders>
          </w:tcPr>
          <w:p w14:paraId="2E5F2F00" w14:textId="77777777" w:rsidR="000C1431" w:rsidRPr="0098603C" w:rsidRDefault="000C1431" w:rsidP="0098603C">
            <w:pPr>
              <w:pStyle w:val="TableParagraph"/>
              <w:spacing w:before="81"/>
              <w:ind w:left="43"/>
              <w:jc w:val="both"/>
              <w:rPr>
                <w:sz w:val="18"/>
                <w:szCs w:val="24"/>
              </w:rPr>
            </w:pPr>
            <w:r w:rsidRPr="0098603C">
              <w:rPr>
                <w:sz w:val="18"/>
                <w:szCs w:val="24"/>
              </w:rPr>
              <w:t>54.4%</w:t>
            </w:r>
          </w:p>
        </w:tc>
      </w:tr>
      <w:tr w:rsidR="000C1431" w:rsidRPr="0098603C" w14:paraId="46039A39" w14:textId="77777777" w:rsidTr="000A3B27">
        <w:trPr>
          <w:trHeight w:val="283"/>
        </w:trPr>
        <w:tc>
          <w:tcPr>
            <w:tcW w:w="1298" w:type="dxa"/>
            <w:tcBorders>
              <w:top w:val="nil"/>
              <w:bottom w:val="nil"/>
              <w:right w:val="nil"/>
            </w:tcBorders>
          </w:tcPr>
          <w:p w14:paraId="11E7FA8C" w14:textId="77777777" w:rsidR="000C1431" w:rsidRPr="0098603C" w:rsidRDefault="000C1431" w:rsidP="0098603C">
            <w:pPr>
              <w:pStyle w:val="TableParagraph"/>
              <w:jc w:val="both"/>
              <w:rPr>
                <w:rFonts w:ascii="Times New Roman"/>
                <w:sz w:val="20"/>
                <w:szCs w:val="24"/>
              </w:rPr>
            </w:pPr>
          </w:p>
        </w:tc>
        <w:tc>
          <w:tcPr>
            <w:tcW w:w="1009" w:type="dxa"/>
            <w:tcBorders>
              <w:top w:val="nil"/>
              <w:left w:val="nil"/>
              <w:bottom w:val="nil"/>
            </w:tcBorders>
          </w:tcPr>
          <w:p w14:paraId="0B83794C" w14:textId="77777777" w:rsidR="000C1431" w:rsidRPr="0098603C" w:rsidRDefault="000C1431" w:rsidP="0098603C">
            <w:pPr>
              <w:pStyle w:val="TableParagraph"/>
              <w:spacing w:before="50"/>
              <w:ind w:left="48"/>
              <w:jc w:val="both"/>
              <w:rPr>
                <w:sz w:val="18"/>
                <w:szCs w:val="24"/>
              </w:rPr>
            </w:pPr>
            <w:r w:rsidRPr="0098603C">
              <w:rPr>
                <w:sz w:val="18"/>
                <w:szCs w:val="24"/>
              </w:rPr>
              <w:t>Movies</w:t>
            </w:r>
          </w:p>
        </w:tc>
        <w:tc>
          <w:tcPr>
            <w:tcW w:w="745" w:type="dxa"/>
            <w:tcBorders>
              <w:top w:val="nil"/>
              <w:bottom w:val="nil"/>
              <w:right w:val="single" w:sz="8" w:space="0" w:color="000000"/>
            </w:tcBorders>
          </w:tcPr>
          <w:p w14:paraId="4DD10112" w14:textId="77777777" w:rsidR="000C1431" w:rsidRPr="0098603C" w:rsidRDefault="000C1431" w:rsidP="0098603C">
            <w:pPr>
              <w:pStyle w:val="TableParagraph"/>
              <w:spacing w:before="50"/>
              <w:ind w:left="15"/>
              <w:jc w:val="both"/>
              <w:rPr>
                <w:sz w:val="18"/>
                <w:szCs w:val="24"/>
              </w:rPr>
            </w:pPr>
            <w:r w:rsidRPr="0098603C">
              <w:rPr>
                <w:sz w:val="18"/>
                <w:szCs w:val="24"/>
              </w:rPr>
              <w:t>51</w:t>
            </w:r>
          </w:p>
        </w:tc>
        <w:tc>
          <w:tcPr>
            <w:tcW w:w="1052" w:type="dxa"/>
            <w:tcBorders>
              <w:top w:val="nil"/>
              <w:left w:val="single" w:sz="8" w:space="0" w:color="000000"/>
              <w:bottom w:val="nil"/>
              <w:right w:val="single" w:sz="8" w:space="0" w:color="000000"/>
            </w:tcBorders>
          </w:tcPr>
          <w:p w14:paraId="6622ECAC" w14:textId="77777777" w:rsidR="000C1431" w:rsidRPr="0098603C" w:rsidRDefault="000C1431" w:rsidP="0098603C">
            <w:pPr>
              <w:pStyle w:val="TableParagraph"/>
              <w:spacing w:before="50"/>
              <w:ind w:left="37"/>
              <w:jc w:val="both"/>
              <w:rPr>
                <w:sz w:val="18"/>
                <w:szCs w:val="24"/>
              </w:rPr>
            </w:pPr>
            <w:r w:rsidRPr="0098603C">
              <w:rPr>
                <w:sz w:val="18"/>
                <w:szCs w:val="24"/>
              </w:rPr>
              <w:t>16.3%</w:t>
            </w:r>
          </w:p>
        </w:tc>
        <w:tc>
          <w:tcPr>
            <w:tcW w:w="1062" w:type="dxa"/>
            <w:tcBorders>
              <w:top w:val="nil"/>
              <w:left w:val="single" w:sz="8" w:space="0" w:color="000000"/>
              <w:bottom w:val="nil"/>
            </w:tcBorders>
          </w:tcPr>
          <w:p w14:paraId="64DE7A38" w14:textId="77777777" w:rsidR="000C1431" w:rsidRPr="0098603C" w:rsidRDefault="000C1431" w:rsidP="0098603C">
            <w:pPr>
              <w:pStyle w:val="TableParagraph"/>
              <w:spacing w:before="50"/>
              <w:ind w:left="43"/>
              <w:jc w:val="both"/>
              <w:rPr>
                <w:sz w:val="18"/>
                <w:szCs w:val="24"/>
              </w:rPr>
            </w:pPr>
            <w:r w:rsidRPr="0098603C">
              <w:rPr>
                <w:sz w:val="18"/>
                <w:szCs w:val="24"/>
              </w:rPr>
              <w:t>56.7%</w:t>
            </w:r>
          </w:p>
        </w:tc>
      </w:tr>
      <w:tr w:rsidR="000C1431" w:rsidRPr="0098603C" w14:paraId="3099E189" w14:textId="77777777" w:rsidTr="000A3B27">
        <w:trPr>
          <w:trHeight w:val="284"/>
        </w:trPr>
        <w:tc>
          <w:tcPr>
            <w:tcW w:w="1298" w:type="dxa"/>
            <w:tcBorders>
              <w:top w:val="nil"/>
              <w:bottom w:val="nil"/>
              <w:right w:val="nil"/>
            </w:tcBorders>
          </w:tcPr>
          <w:p w14:paraId="13405B6B" w14:textId="77777777" w:rsidR="000C1431" w:rsidRPr="0098603C" w:rsidRDefault="000C1431" w:rsidP="0098603C">
            <w:pPr>
              <w:pStyle w:val="TableParagraph"/>
              <w:jc w:val="both"/>
              <w:rPr>
                <w:rFonts w:ascii="Times New Roman"/>
                <w:sz w:val="20"/>
                <w:szCs w:val="24"/>
              </w:rPr>
            </w:pPr>
          </w:p>
        </w:tc>
        <w:tc>
          <w:tcPr>
            <w:tcW w:w="1009" w:type="dxa"/>
            <w:tcBorders>
              <w:top w:val="nil"/>
              <w:left w:val="nil"/>
              <w:bottom w:val="nil"/>
            </w:tcBorders>
          </w:tcPr>
          <w:p w14:paraId="26FFE220" w14:textId="77777777" w:rsidR="000C1431" w:rsidRPr="0098603C" w:rsidRDefault="000C1431" w:rsidP="0098603C">
            <w:pPr>
              <w:pStyle w:val="TableParagraph"/>
              <w:spacing w:before="50"/>
              <w:ind w:left="48"/>
              <w:jc w:val="both"/>
              <w:rPr>
                <w:sz w:val="18"/>
                <w:szCs w:val="24"/>
              </w:rPr>
            </w:pPr>
            <w:r w:rsidRPr="0098603C">
              <w:rPr>
                <w:sz w:val="18"/>
                <w:szCs w:val="24"/>
              </w:rPr>
              <w:t>Sports</w:t>
            </w:r>
          </w:p>
        </w:tc>
        <w:tc>
          <w:tcPr>
            <w:tcW w:w="745" w:type="dxa"/>
            <w:tcBorders>
              <w:top w:val="nil"/>
              <w:bottom w:val="nil"/>
              <w:right w:val="single" w:sz="8" w:space="0" w:color="000000"/>
            </w:tcBorders>
          </w:tcPr>
          <w:p w14:paraId="4192BFB0" w14:textId="77777777" w:rsidR="000C1431" w:rsidRPr="0098603C" w:rsidRDefault="000C1431" w:rsidP="0098603C">
            <w:pPr>
              <w:pStyle w:val="TableParagraph"/>
              <w:spacing w:before="50"/>
              <w:ind w:left="15"/>
              <w:jc w:val="both"/>
              <w:rPr>
                <w:sz w:val="18"/>
                <w:szCs w:val="24"/>
              </w:rPr>
            </w:pPr>
            <w:r w:rsidRPr="0098603C">
              <w:rPr>
                <w:sz w:val="18"/>
                <w:szCs w:val="24"/>
              </w:rPr>
              <w:t>42</w:t>
            </w:r>
          </w:p>
        </w:tc>
        <w:tc>
          <w:tcPr>
            <w:tcW w:w="1052" w:type="dxa"/>
            <w:tcBorders>
              <w:top w:val="nil"/>
              <w:left w:val="single" w:sz="8" w:space="0" w:color="000000"/>
              <w:bottom w:val="nil"/>
              <w:right w:val="single" w:sz="8" w:space="0" w:color="000000"/>
            </w:tcBorders>
          </w:tcPr>
          <w:p w14:paraId="35D0A984" w14:textId="77777777" w:rsidR="000C1431" w:rsidRPr="0098603C" w:rsidRDefault="000C1431" w:rsidP="0098603C">
            <w:pPr>
              <w:pStyle w:val="TableParagraph"/>
              <w:spacing w:before="50"/>
              <w:ind w:left="37"/>
              <w:jc w:val="both"/>
              <w:rPr>
                <w:sz w:val="18"/>
                <w:szCs w:val="24"/>
              </w:rPr>
            </w:pPr>
            <w:r w:rsidRPr="0098603C">
              <w:rPr>
                <w:sz w:val="18"/>
                <w:szCs w:val="24"/>
              </w:rPr>
              <w:t>13.4%</w:t>
            </w:r>
          </w:p>
        </w:tc>
        <w:tc>
          <w:tcPr>
            <w:tcW w:w="1062" w:type="dxa"/>
            <w:tcBorders>
              <w:top w:val="nil"/>
              <w:left w:val="single" w:sz="8" w:space="0" w:color="000000"/>
              <w:bottom w:val="nil"/>
            </w:tcBorders>
          </w:tcPr>
          <w:p w14:paraId="2103F9FB" w14:textId="77777777" w:rsidR="000C1431" w:rsidRPr="0098603C" w:rsidRDefault="000C1431" w:rsidP="0098603C">
            <w:pPr>
              <w:pStyle w:val="TableParagraph"/>
              <w:spacing w:before="50"/>
              <w:ind w:left="43"/>
              <w:jc w:val="both"/>
              <w:rPr>
                <w:sz w:val="18"/>
                <w:szCs w:val="24"/>
              </w:rPr>
            </w:pPr>
            <w:r w:rsidRPr="0098603C">
              <w:rPr>
                <w:sz w:val="18"/>
                <w:szCs w:val="24"/>
              </w:rPr>
              <w:t>46.7%</w:t>
            </w:r>
          </w:p>
        </w:tc>
      </w:tr>
      <w:tr w:rsidR="000C1431" w:rsidRPr="0098603C" w14:paraId="1264DF36" w14:textId="77777777" w:rsidTr="000A3B27">
        <w:trPr>
          <w:trHeight w:val="609"/>
        </w:trPr>
        <w:tc>
          <w:tcPr>
            <w:tcW w:w="1298" w:type="dxa"/>
            <w:tcBorders>
              <w:top w:val="nil"/>
              <w:bottom w:val="nil"/>
              <w:right w:val="nil"/>
            </w:tcBorders>
          </w:tcPr>
          <w:p w14:paraId="1A6E05F6" w14:textId="77777777" w:rsidR="000C1431" w:rsidRPr="0098603C" w:rsidRDefault="000C1431" w:rsidP="0098603C">
            <w:pPr>
              <w:pStyle w:val="TableParagraph"/>
              <w:jc w:val="both"/>
              <w:rPr>
                <w:rFonts w:ascii="Times New Roman"/>
                <w:sz w:val="20"/>
                <w:szCs w:val="24"/>
              </w:rPr>
            </w:pPr>
          </w:p>
        </w:tc>
        <w:tc>
          <w:tcPr>
            <w:tcW w:w="1009" w:type="dxa"/>
            <w:tcBorders>
              <w:top w:val="nil"/>
              <w:left w:val="nil"/>
              <w:bottom w:val="nil"/>
            </w:tcBorders>
          </w:tcPr>
          <w:p w14:paraId="09E762E5" w14:textId="77777777" w:rsidR="000C1431" w:rsidRPr="0098603C" w:rsidRDefault="000C1431" w:rsidP="0098603C">
            <w:pPr>
              <w:pStyle w:val="TableParagraph"/>
              <w:spacing w:before="51"/>
              <w:ind w:left="48" w:right="54"/>
              <w:jc w:val="both"/>
              <w:rPr>
                <w:sz w:val="18"/>
                <w:szCs w:val="24"/>
              </w:rPr>
            </w:pPr>
            <w:proofErr w:type="spellStart"/>
            <w:r w:rsidRPr="0098603C">
              <w:rPr>
                <w:sz w:val="18"/>
                <w:szCs w:val="24"/>
              </w:rPr>
              <w:t>Entertainme</w:t>
            </w:r>
            <w:proofErr w:type="spellEnd"/>
            <w:r w:rsidRPr="0098603C">
              <w:rPr>
                <w:spacing w:val="-40"/>
                <w:sz w:val="18"/>
                <w:szCs w:val="24"/>
              </w:rPr>
              <w:t xml:space="preserve"> </w:t>
            </w:r>
            <w:proofErr w:type="spellStart"/>
            <w:r w:rsidRPr="0098603C">
              <w:rPr>
                <w:sz w:val="18"/>
                <w:szCs w:val="24"/>
              </w:rPr>
              <w:t>nt</w:t>
            </w:r>
            <w:proofErr w:type="spellEnd"/>
          </w:p>
        </w:tc>
        <w:tc>
          <w:tcPr>
            <w:tcW w:w="745" w:type="dxa"/>
            <w:tcBorders>
              <w:top w:val="nil"/>
              <w:bottom w:val="nil"/>
              <w:right w:val="single" w:sz="8" w:space="0" w:color="000000"/>
            </w:tcBorders>
          </w:tcPr>
          <w:p w14:paraId="0CC9AB55" w14:textId="77777777" w:rsidR="000C1431" w:rsidRPr="0098603C" w:rsidRDefault="000C1431" w:rsidP="0098603C">
            <w:pPr>
              <w:pStyle w:val="TableParagraph"/>
              <w:spacing w:before="142"/>
              <w:ind w:left="15"/>
              <w:jc w:val="both"/>
              <w:rPr>
                <w:sz w:val="18"/>
                <w:szCs w:val="24"/>
              </w:rPr>
            </w:pPr>
            <w:r w:rsidRPr="0098603C">
              <w:rPr>
                <w:sz w:val="18"/>
                <w:szCs w:val="24"/>
              </w:rPr>
              <w:t>74</w:t>
            </w:r>
          </w:p>
        </w:tc>
        <w:tc>
          <w:tcPr>
            <w:tcW w:w="1052" w:type="dxa"/>
            <w:tcBorders>
              <w:top w:val="nil"/>
              <w:left w:val="single" w:sz="8" w:space="0" w:color="000000"/>
              <w:bottom w:val="nil"/>
              <w:right w:val="single" w:sz="8" w:space="0" w:color="000000"/>
            </w:tcBorders>
          </w:tcPr>
          <w:p w14:paraId="2FBEA1F0" w14:textId="77777777" w:rsidR="000C1431" w:rsidRPr="0098603C" w:rsidRDefault="000C1431" w:rsidP="0098603C">
            <w:pPr>
              <w:pStyle w:val="TableParagraph"/>
              <w:spacing w:before="142"/>
              <w:ind w:left="37"/>
              <w:jc w:val="both"/>
              <w:rPr>
                <w:sz w:val="18"/>
                <w:szCs w:val="24"/>
              </w:rPr>
            </w:pPr>
            <w:r w:rsidRPr="0098603C">
              <w:rPr>
                <w:sz w:val="18"/>
                <w:szCs w:val="24"/>
              </w:rPr>
              <w:t>23.6%</w:t>
            </w:r>
          </w:p>
        </w:tc>
        <w:tc>
          <w:tcPr>
            <w:tcW w:w="1062" w:type="dxa"/>
            <w:tcBorders>
              <w:top w:val="nil"/>
              <w:left w:val="single" w:sz="8" w:space="0" w:color="000000"/>
              <w:bottom w:val="nil"/>
            </w:tcBorders>
          </w:tcPr>
          <w:p w14:paraId="3F5747A8" w14:textId="77777777" w:rsidR="000C1431" w:rsidRPr="0098603C" w:rsidRDefault="000C1431" w:rsidP="0098603C">
            <w:pPr>
              <w:pStyle w:val="TableParagraph"/>
              <w:spacing w:before="142"/>
              <w:ind w:left="43"/>
              <w:jc w:val="both"/>
              <w:rPr>
                <w:sz w:val="18"/>
                <w:szCs w:val="24"/>
              </w:rPr>
            </w:pPr>
            <w:r w:rsidRPr="0098603C">
              <w:rPr>
                <w:sz w:val="18"/>
                <w:szCs w:val="24"/>
              </w:rPr>
              <w:t>82.2%</w:t>
            </w:r>
          </w:p>
        </w:tc>
      </w:tr>
      <w:tr w:rsidR="000C1431" w:rsidRPr="0098603C" w14:paraId="624FEF65" w14:textId="77777777" w:rsidTr="000A3B27">
        <w:trPr>
          <w:trHeight w:val="405"/>
        </w:trPr>
        <w:tc>
          <w:tcPr>
            <w:tcW w:w="1298" w:type="dxa"/>
            <w:tcBorders>
              <w:top w:val="nil"/>
              <w:bottom w:val="nil"/>
              <w:right w:val="nil"/>
            </w:tcBorders>
          </w:tcPr>
          <w:p w14:paraId="42D3D2AA" w14:textId="77777777" w:rsidR="000C1431" w:rsidRPr="0098603C" w:rsidRDefault="000C1431" w:rsidP="0098603C">
            <w:pPr>
              <w:pStyle w:val="TableParagraph"/>
              <w:jc w:val="both"/>
              <w:rPr>
                <w:rFonts w:ascii="Times New Roman"/>
                <w:sz w:val="20"/>
                <w:szCs w:val="24"/>
              </w:rPr>
            </w:pPr>
          </w:p>
        </w:tc>
        <w:tc>
          <w:tcPr>
            <w:tcW w:w="1009" w:type="dxa"/>
            <w:tcBorders>
              <w:top w:val="nil"/>
              <w:left w:val="nil"/>
              <w:bottom w:val="nil"/>
            </w:tcBorders>
          </w:tcPr>
          <w:p w14:paraId="53459880" w14:textId="77777777" w:rsidR="000C1431" w:rsidRPr="0098603C" w:rsidRDefault="000C1431" w:rsidP="0098603C">
            <w:pPr>
              <w:pStyle w:val="TableParagraph"/>
              <w:spacing w:before="8"/>
              <w:jc w:val="both"/>
              <w:rPr>
                <w:rFonts w:ascii="Arial"/>
                <w:b/>
                <w:sz w:val="18"/>
                <w:szCs w:val="24"/>
              </w:rPr>
            </w:pPr>
          </w:p>
          <w:p w14:paraId="2FF8510D" w14:textId="77777777" w:rsidR="000C1431" w:rsidRPr="0098603C" w:rsidRDefault="000C1431" w:rsidP="0098603C">
            <w:pPr>
              <w:pStyle w:val="TableParagraph"/>
              <w:ind w:left="48"/>
              <w:jc w:val="both"/>
              <w:rPr>
                <w:sz w:val="18"/>
                <w:szCs w:val="24"/>
              </w:rPr>
            </w:pPr>
            <w:r w:rsidRPr="0098603C">
              <w:rPr>
                <w:sz w:val="18"/>
                <w:szCs w:val="24"/>
              </w:rPr>
              <w:t>Serials</w:t>
            </w:r>
          </w:p>
        </w:tc>
        <w:tc>
          <w:tcPr>
            <w:tcW w:w="745" w:type="dxa"/>
            <w:tcBorders>
              <w:top w:val="nil"/>
              <w:bottom w:val="nil"/>
              <w:right w:val="single" w:sz="8" w:space="0" w:color="000000"/>
            </w:tcBorders>
          </w:tcPr>
          <w:p w14:paraId="644A1E70" w14:textId="77777777" w:rsidR="000C1431" w:rsidRPr="0098603C" w:rsidRDefault="000C1431" w:rsidP="0098603C">
            <w:pPr>
              <w:pStyle w:val="TableParagraph"/>
              <w:spacing w:before="8"/>
              <w:jc w:val="both"/>
              <w:rPr>
                <w:rFonts w:ascii="Arial"/>
                <w:b/>
                <w:sz w:val="18"/>
                <w:szCs w:val="24"/>
              </w:rPr>
            </w:pPr>
          </w:p>
          <w:p w14:paraId="0A7E89CE" w14:textId="77777777" w:rsidR="000C1431" w:rsidRPr="0098603C" w:rsidRDefault="000C1431" w:rsidP="0098603C">
            <w:pPr>
              <w:pStyle w:val="TableParagraph"/>
              <w:ind w:left="15"/>
              <w:jc w:val="both"/>
              <w:rPr>
                <w:sz w:val="18"/>
                <w:szCs w:val="24"/>
              </w:rPr>
            </w:pPr>
            <w:r w:rsidRPr="0098603C">
              <w:rPr>
                <w:sz w:val="18"/>
                <w:szCs w:val="24"/>
              </w:rPr>
              <w:t>29</w:t>
            </w:r>
          </w:p>
        </w:tc>
        <w:tc>
          <w:tcPr>
            <w:tcW w:w="1052" w:type="dxa"/>
            <w:tcBorders>
              <w:top w:val="nil"/>
              <w:left w:val="single" w:sz="8" w:space="0" w:color="000000"/>
              <w:bottom w:val="nil"/>
              <w:right w:val="single" w:sz="8" w:space="0" w:color="000000"/>
            </w:tcBorders>
          </w:tcPr>
          <w:p w14:paraId="33795284" w14:textId="77777777" w:rsidR="000C1431" w:rsidRPr="0098603C" w:rsidRDefault="000C1431" w:rsidP="0098603C">
            <w:pPr>
              <w:pStyle w:val="TableParagraph"/>
              <w:spacing w:before="8"/>
              <w:jc w:val="both"/>
              <w:rPr>
                <w:rFonts w:ascii="Arial"/>
                <w:b/>
                <w:sz w:val="18"/>
                <w:szCs w:val="24"/>
              </w:rPr>
            </w:pPr>
          </w:p>
          <w:p w14:paraId="505F7203" w14:textId="77777777" w:rsidR="000C1431" w:rsidRPr="0098603C" w:rsidRDefault="000C1431" w:rsidP="0098603C">
            <w:pPr>
              <w:pStyle w:val="TableParagraph"/>
              <w:ind w:left="37"/>
              <w:jc w:val="both"/>
              <w:rPr>
                <w:sz w:val="18"/>
                <w:szCs w:val="24"/>
              </w:rPr>
            </w:pPr>
            <w:r w:rsidRPr="0098603C">
              <w:rPr>
                <w:sz w:val="18"/>
                <w:szCs w:val="24"/>
              </w:rPr>
              <w:t>9.3%</w:t>
            </w:r>
          </w:p>
        </w:tc>
        <w:tc>
          <w:tcPr>
            <w:tcW w:w="1062" w:type="dxa"/>
            <w:tcBorders>
              <w:top w:val="nil"/>
              <w:left w:val="single" w:sz="8" w:space="0" w:color="000000"/>
              <w:bottom w:val="nil"/>
            </w:tcBorders>
          </w:tcPr>
          <w:p w14:paraId="78A5B1AE" w14:textId="77777777" w:rsidR="000C1431" w:rsidRPr="0098603C" w:rsidRDefault="000C1431" w:rsidP="0098603C">
            <w:pPr>
              <w:pStyle w:val="TableParagraph"/>
              <w:spacing w:before="8"/>
              <w:jc w:val="both"/>
              <w:rPr>
                <w:rFonts w:ascii="Arial"/>
                <w:b/>
                <w:sz w:val="18"/>
                <w:szCs w:val="24"/>
              </w:rPr>
            </w:pPr>
          </w:p>
          <w:p w14:paraId="079E6330" w14:textId="77777777" w:rsidR="000C1431" w:rsidRPr="0098603C" w:rsidRDefault="000C1431" w:rsidP="0098603C">
            <w:pPr>
              <w:pStyle w:val="TableParagraph"/>
              <w:ind w:left="43"/>
              <w:jc w:val="both"/>
              <w:rPr>
                <w:sz w:val="18"/>
                <w:szCs w:val="24"/>
              </w:rPr>
            </w:pPr>
            <w:r w:rsidRPr="0098603C">
              <w:rPr>
                <w:sz w:val="18"/>
                <w:szCs w:val="24"/>
              </w:rPr>
              <w:t>32.2%</w:t>
            </w:r>
          </w:p>
        </w:tc>
      </w:tr>
      <w:tr w:rsidR="000C1431" w:rsidRPr="0098603C" w14:paraId="61F2CA41" w14:textId="77777777" w:rsidTr="000A3B27">
        <w:trPr>
          <w:trHeight w:val="264"/>
        </w:trPr>
        <w:tc>
          <w:tcPr>
            <w:tcW w:w="1298" w:type="dxa"/>
            <w:tcBorders>
              <w:top w:val="nil"/>
              <w:right w:val="nil"/>
            </w:tcBorders>
          </w:tcPr>
          <w:p w14:paraId="2F9FD00E" w14:textId="77777777" w:rsidR="000C1431" w:rsidRPr="0098603C" w:rsidRDefault="000C1431" w:rsidP="0098603C">
            <w:pPr>
              <w:pStyle w:val="TableParagraph"/>
              <w:spacing w:before="29"/>
              <w:ind w:left="27"/>
              <w:jc w:val="both"/>
              <w:rPr>
                <w:sz w:val="18"/>
                <w:szCs w:val="24"/>
              </w:rPr>
            </w:pPr>
            <w:r w:rsidRPr="0098603C">
              <w:rPr>
                <w:sz w:val="18"/>
                <w:szCs w:val="24"/>
              </w:rPr>
              <w:t>Total</w:t>
            </w:r>
          </w:p>
        </w:tc>
        <w:tc>
          <w:tcPr>
            <w:tcW w:w="1009" w:type="dxa"/>
            <w:tcBorders>
              <w:top w:val="nil"/>
              <w:left w:val="nil"/>
            </w:tcBorders>
          </w:tcPr>
          <w:p w14:paraId="20FD852D" w14:textId="77777777" w:rsidR="000C1431" w:rsidRPr="0098603C" w:rsidRDefault="000C1431" w:rsidP="0098603C">
            <w:pPr>
              <w:pStyle w:val="TableParagraph"/>
              <w:jc w:val="both"/>
              <w:rPr>
                <w:rFonts w:ascii="Times New Roman"/>
                <w:sz w:val="20"/>
                <w:szCs w:val="24"/>
              </w:rPr>
            </w:pPr>
          </w:p>
        </w:tc>
        <w:tc>
          <w:tcPr>
            <w:tcW w:w="745" w:type="dxa"/>
            <w:tcBorders>
              <w:top w:val="nil"/>
              <w:right w:val="single" w:sz="8" w:space="0" w:color="000000"/>
            </w:tcBorders>
          </w:tcPr>
          <w:p w14:paraId="38EACBE4" w14:textId="77777777" w:rsidR="000C1431" w:rsidRPr="0098603C" w:rsidRDefault="000C1431" w:rsidP="0098603C">
            <w:pPr>
              <w:pStyle w:val="TableParagraph"/>
              <w:spacing w:before="41"/>
              <w:ind w:left="15"/>
              <w:jc w:val="both"/>
              <w:rPr>
                <w:sz w:val="18"/>
                <w:szCs w:val="24"/>
              </w:rPr>
            </w:pPr>
            <w:r w:rsidRPr="0098603C">
              <w:rPr>
                <w:sz w:val="18"/>
                <w:szCs w:val="24"/>
              </w:rPr>
              <w:t>313</w:t>
            </w:r>
          </w:p>
        </w:tc>
        <w:tc>
          <w:tcPr>
            <w:tcW w:w="1052" w:type="dxa"/>
            <w:tcBorders>
              <w:top w:val="nil"/>
              <w:left w:val="single" w:sz="8" w:space="0" w:color="000000"/>
              <w:right w:val="single" w:sz="8" w:space="0" w:color="000000"/>
            </w:tcBorders>
          </w:tcPr>
          <w:p w14:paraId="229CBAAE" w14:textId="77777777" w:rsidR="000C1431" w:rsidRPr="0098603C" w:rsidRDefault="000C1431" w:rsidP="0098603C">
            <w:pPr>
              <w:pStyle w:val="TableParagraph"/>
              <w:spacing w:before="41"/>
              <w:ind w:left="37"/>
              <w:jc w:val="both"/>
              <w:rPr>
                <w:sz w:val="18"/>
                <w:szCs w:val="24"/>
              </w:rPr>
            </w:pPr>
            <w:r w:rsidRPr="0098603C">
              <w:rPr>
                <w:sz w:val="18"/>
                <w:szCs w:val="24"/>
              </w:rPr>
              <w:t>100.0%</w:t>
            </w:r>
          </w:p>
        </w:tc>
        <w:tc>
          <w:tcPr>
            <w:tcW w:w="1062" w:type="dxa"/>
            <w:tcBorders>
              <w:top w:val="nil"/>
              <w:left w:val="single" w:sz="8" w:space="0" w:color="000000"/>
            </w:tcBorders>
          </w:tcPr>
          <w:p w14:paraId="71B2584F" w14:textId="77777777" w:rsidR="000C1431" w:rsidRPr="0098603C" w:rsidRDefault="000C1431" w:rsidP="0098603C">
            <w:pPr>
              <w:pStyle w:val="TableParagraph"/>
              <w:spacing w:before="41"/>
              <w:ind w:left="43"/>
              <w:jc w:val="both"/>
              <w:rPr>
                <w:sz w:val="18"/>
                <w:szCs w:val="24"/>
              </w:rPr>
            </w:pPr>
            <w:r w:rsidRPr="0098603C">
              <w:rPr>
                <w:sz w:val="18"/>
                <w:szCs w:val="24"/>
              </w:rPr>
              <w:t>347.8%</w:t>
            </w:r>
          </w:p>
        </w:tc>
      </w:tr>
    </w:tbl>
    <w:p w14:paraId="28EE396F" w14:textId="6340B920" w:rsidR="000C1431" w:rsidRPr="0098603C" w:rsidRDefault="000C1431" w:rsidP="0098603C">
      <w:pPr>
        <w:pStyle w:val="BodyText"/>
        <w:numPr>
          <w:ilvl w:val="0"/>
          <w:numId w:val="3"/>
        </w:numPr>
        <w:jc w:val="both"/>
        <w:rPr>
          <w:sz w:val="22"/>
          <w:szCs w:val="22"/>
        </w:rPr>
      </w:pPr>
      <w:r w:rsidRPr="0098603C">
        <w:rPr>
          <w:sz w:val="22"/>
          <w:szCs w:val="22"/>
        </w:rPr>
        <w:t>Dichotomy</w:t>
      </w:r>
      <w:r w:rsidRPr="0098603C">
        <w:rPr>
          <w:spacing w:val="-1"/>
          <w:sz w:val="22"/>
          <w:szCs w:val="22"/>
        </w:rPr>
        <w:t xml:space="preserve"> </w:t>
      </w:r>
      <w:r w:rsidRPr="0098603C">
        <w:rPr>
          <w:sz w:val="22"/>
          <w:szCs w:val="22"/>
        </w:rPr>
        <w:t>group</w:t>
      </w:r>
      <w:r w:rsidRPr="0098603C">
        <w:rPr>
          <w:spacing w:val="1"/>
          <w:sz w:val="22"/>
          <w:szCs w:val="22"/>
        </w:rPr>
        <w:t xml:space="preserve"> </w:t>
      </w:r>
      <w:r w:rsidRPr="0098603C">
        <w:rPr>
          <w:sz w:val="22"/>
          <w:szCs w:val="22"/>
        </w:rPr>
        <w:t>tabulated at</w:t>
      </w:r>
      <w:r w:rsidRPr="0098603C">
        <w:rPr>
          <w:spacing w:val="1"/>
          <w:sz w:val="22"/>
          <w:szCs w:val="22"/>
        </w:rPr>
        <w:t xml:space="preserve"> </w:t>
      </w:r>
      <w:r w:rsidRPr="0098603C">
        <w:rPr>
          <w:sz w:val="22"/>
          <w:szCs w:val="22"/>
        </w:rPr>
        <w:t>value 1.</w:t>
      </w:r>
    </w:p>
    <w:p w14:paraId="2523A369" w14:textId="77777777" w:rsidR="00215600" w:rsidRPr="0098603C" w:rsidRDefault="00215600" w:rsidP="0098603C">
      <w:pPr>
        <w:pStyle w:val="BodyText"/>
        <w:ind w:left="600"/>
        <w:jc w:val="both"/>
        <w:rPr>
          <w:sz w:val="22"/>
          <w:szCs w:val="22"/>
        </w:rPr>
      </w:pPr>
    </w:p>
    <w:p w14:paraId="7A5CC7AE" w14:textId="77777777" w:rsidR="00215600" w:rsidRPr="0098603C" w:rsidRDefault="00215600" w:rsidP="0098603C">
      <w:pPr>
        <w:spacing w:after="0" w:line="240" w:lineRule="auto"/>
        <w:jc w:val="both"/>
        <w:rPr>
          <w:sz w:val="24"/>
          <w:szCs w:val="24"/>
          <w:lang w:val="en-US"/>
        </w:rPr>
      </w:pPr>
      <w:r w:rsidRPr="0098603C">
        <w:rPr>
          <w:sz w:val="24"/>
          <w:szCs w:val="24"/>
          <w:lang w:val="en-US"/>
        </w:rPr>
        <w:t>Based on the findings presented in Table 2, it's evident that various purposes drive students' engagement with social networking sites (SNS). Approximately 21.7% of students utilize SNS for academic purposes, indicating a significant focus on educational activities. Following closely, 15.7% of students use SNS for gaming, while 16.3% opt for watching movies. Additionally, 13.4% of students engage in SNS for sports-related content, while 23.6% seek entertainment through these platforms. Interestingly, a smaller percentage, 9.3%, utilize SNS for viewing serials.</w:t>
      </w:r>
    </w:p>
    <w:p w14:paraId="546568E7" w14:textId="77777777" w:rsidR="00215600" w:rsidRPr="0098603C" w:rsidRDefault="00215600" w:rsidP="0098603C">
      <w:pPr>
        <w:spacing w:after="0" w:line="240" w:lineRule="auto"/>
        <w:jc w:val="both"/>
        <w:rPr>
          <w:sz w:val="24"/>
          <w:szCs w:val="24"/>
          <w:lang w:val="en-US"/>
        </w:rPr>
      </w:pPr>
    </w:p>
    <w:p w14:paraId="51764826" w14:textId="77777777" w:rsidR="00215600" w:rsidRPr="0098603C" w:rsidRDefault="00215600" w:rsidP="0098603C">
      <w:pPr>
        <w:spacing w:after="0" w:line="240" w:lineRule="auto"/>
        <w:jc w:val="both"/>
        <w:rPr>
          <w:sz w:val="24"/>
          <w:szCs w:val="24"/>
          <w:lang w:val="en-US"/>
        </w:rPr>
      </w:pPr>
      <w:r w:rsidRPr="0098603C">
        <w:rPr>
          <w:sz w:val="24"/>
          <w:szCs w:val="24"/>
          <w:lang w:val="en-US"/>
        </w:rPr>
        <w:lastRenderedPageBreak/>
        <w:t>The study aligns with Mustafa's (2017) observation that educational purposes rank highest among students' motivations for using social media, closely trailed by entertainment. Notably, the data suggests a lower emphasis on social interaction purposes among students, indicating a potentially more utilitarian approach to SNS usage.</w:t>
      </w:r>
    </w:p>
    <w:p w14:paraId="41BAB8AA" w14:textId="77777777" w:rsidR="00215600" w:rsidRPr="0098603C" w:rsidRDefault="00215600" w:rsidP="0098603C">
      <w:pPr>
        <w:spacing w:after="0" w:line="240" w:lineRule="auto"/>
        <w:jc w:val="both"/>
        <w:rPr>
          <w:sz w:val="24"/>
          <w:szCs w:val="24"/>
          <w:lang w:val="en-US"/>
        </w:rPr>
      </w:pPr>
    </w:p>
    <w:p w14:paraId="066BE247" w14:textId="334B29F3" w:rsidR="000C1431" w:rsidRPr="0098603C" w:rsidRDefault="00215600" w:rsidP="0098603C">
      <w:pPr>
        <w:spacing w:after="0" w:line="240" w:lineRule="auto"/>
        <w:jc w:val="both"/>
        <w:rPr>
          <w:sz w:val="24"/>
          <w:szCs w:val="24"/>
          <w:lang w:val="en-US"/>
        </w:rPr>
      </w:pPr>
      <w:r w:rsidRPr="0098603C">
        <w:rPr>
          <w:sz w:val="24"/>
          <w:szCs w:val="24"/>
          <w:lang w:val="en-US"/>
        </w:rPr>
        <w:t>Based on these findings, we formulate the null hypothesis (H01) that there exists an association between the time spent on social media and the number of social networking sites used. This hypothesis seeks to explore the potential correlation between usage patterns and the breadth of engagement across different SNS platforms.</w:t>
      </w:r>
    </w:p>
    <w:p w14:paraId="4947E66D" w14:textId="77777777" w:rsidR="00215600" w:rsidRPr="0098603C" w:rsidRDefault="00215600" w:rsidP="0098603C">
      <w:pPr>
        <w:spacing w:after="0" w:line="240" w:lineRule="auto"/>
        <w:jc w:val="both"/>
        <w:rPr>
          <w:sz w:val="24"/>
          <w:szCs w:val="24"/>
          <w:lang w:val="en-US"/>
        </w:rPr>
      </w:pPr>
    </w:p>
    <w:p w14:paraId="0250AF60" w14:textId="77777777" w:rsidR="00215600" w:rsidRPr="0098603C" w:rsidRDefault="00215600" w:rsidP="0098603C">
      <w:pPr>
        <w:pStyle w:val="Heading2"/>
        <w:ind w:left="1993" w:right="1751"/>
        <w:jc w:val="both"/>
        <w:rPr>
          <w:sz w:val="22"/>
          <w:szCs w:val="22"/>
        </w:rPr>
      </w:pPr>
      <w:r w:rsidRPr="0098603C">
        <w:rPr>
          <w:sz w:val="22"/>
          <w:szCs w:val="22"/>
        </w:rPr>
        <w:t>Table</w:t>
      </w:r>
      <w:r w:rsidRPr="0098603C">
        <w:rPr>
          <w:spacing w:val="-7"/>
          <w:sz w:val="22"/>
          <w:szCs w:val="22"/>
        </w:rPr>
        <w:t xml:space="preserve"> </w:t>
      </w:r>
      <w:r w:rsidRPr="0098603C">
        <w:rPr>
          <w:sz w:val="22"/>
          <w:szCs w:val="22"/>
        </w:rPr>
        <w:t>3:</w:t>
      </w:r>
      <w:r w:rsidRPr="0098603C">
        <w:rPr>
          <w:spacing w:val="-5"/>
          <w:sz w:val="22"/>
          <w:szCs w:val="22"/>
        </w:rPr>
        <w:t xml:space="preserve"> </w:t>
      </w:r>
      <w:r w:rsidRPr="0098603C">
        <w:rPr>
          <w:sz w:val="22"/>
          <w:szCs w:val="22"/>
        </w:rPr>
        <w:t>Cross</w:t>
      </w:r>
      <w:r w:rsidRPr="0098603C">
        <w:rPr>
          <w:spacing w:val="-6"/>
          <w:sz w:val="22"/>
          <w:szCs w:val="22"/>
        </w:rPr>
        <w:t xml:space="preserve"> </w:t>
      </w:r>
      <w:r w:rsidRPr="0098603C">
        <w:rPr>
          <w:sz w:val="22"/>
          <w:szCs w:val="22"/>
        </w:rPr>
        <w:t>tabs</w:t>
      </w:r>
    </w:p>
    <w:p w14:paraId="2D698047" w14:textId="77777777" w:rsidR="00215600" w:rsidRPr="0098603C" w:rsidRDefault="00215600" w:rsidP="0098603C">
      <w:pPr>
        <w:pStyle w:val="Heading2"/>
        <w:spacing w:before="77"/>
        <w:ind w:right="1900"/>
        <w:jc w:val="both"/>
        <w:rPr>
          <w:sz w:val="22"/>
          <w:szCs w:val="22"/>
        </w:rPr>
      </w:pPr>
      <w:r w:rsidRPr="0098603C">
        <w:rPr>
          <w:sz w:val="22"/>
          <w:szCs w:val="22"/>
        </w:rPr>
        <w:t>Chi-Square</w:t>
      </w:r>
      <w:r w:rsidRPr="0098603C">
        <w:rPr>
          <w:spacing w:val="-13"/>
          <w:sz w:val="22"/>
          <w:szCs w:val="22"/>
        </w:rPr>
        <w:t xml:space="preserve"> </w:t>
      </w:r>
      <w:r w:rsidRPr="0098603C">
        <w:rPr>
          <w:sz w:val="22"/>
          <w:szCs w:val="22"/>
        </w:rPr>
        <w:t>Tests</w:t>
      </w:r>
    </w:p>
    <w:tbl>
      <w:tblPr>
        <w:tblW w:w="0" w:type="auto"/>
        <w:tblInd w:w="2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2"/>
        <w:gridCol w:w="744"/>
        <w:gridCol w:w="806"/>
        <w:gridCol w:w="2134"/>
      </w:tblGrid>
      <w:tr w:rsidR="00215600" w:rsidRPr="0098603C" w14:paraId="36907FB0" w14:textId="77777777" w:rsidTr="000A3B27">
        <w:trPr>
          <w:trHeight w:val="288"/>
        </w:trPr>
        <w:tc>
          <w:tcPr>
            <w:tcW w:w="1562" w:type="dxa"/>
          </w:tcPr>
          <w:p w14:paraId="047D12B5" w14:textId="77777777" w:rsidR="00215600" w:rsidRPr="0098603C" w:rsidRDefault="00215600" w:rsidP="0098603C">
            <w:pPr>
              <w:pStyle w:val="TableParagraph"/>
              <w:jc w:val="both"/>
              <w:rPr>
                <w:rFonts w:ascii="Times New Roman"/>
                <w:szCs w:val="28"/>
              </w:rPr>
            </w:pPr>
          </w:p>
        </w:tc>
        <w:tc>
          <w:tcPr>
            <w:tcW w:w="744" w:type="dxa"/>
            <w:tcBorders>
              <w:right w:val="single" w:sz="8" w:space="0" w:color="000000"/>
            </w:tcBorders>
          </w:tcPr>
          <w:p w14:paraId="4D4360E7" w14:textId="77777777" w:rsidR="00215600" w:rsidRPr="0098603C" w:rsidRDefault="00215600" w:rsidP="0098603C">
            <w:pPr>
              <w:pStyle w:val="TableParagraph"/>
              <w:spacing w:before="77"/>
              <w:ind w:left="25"/>
              <w:jc w:val="both"/>
              <w:rPr>
                <w:sz w:val="20"/>
                <w:szCs w:val="28"/>
              </w:rPr>
            </w:pPr>
            <w:r w:rsidRPr="0098603C">
              <w:rPr>
                <w:sz w:val="20"/>
                <w:szCs w:val="28"/>
              </w:rPr>
              <w:t>Value</w:t>
            </w:r>
          </w:p>
        </w:tc>
        <w:tc>
          <w:tcPr>
            <w:tcW w:w="806" w:type="dxa"/>
            <w:tcBorders>
              <w:left w:val="single" w:sz="8" w:space="0" w:color="000000"/>
              <w:right w:val="single" w:sz="8" w:space="0" w:color="000000"/>
            </w:tcBorders>
          </w:tcPr>
          <w:p w14:paraId="2CE94BC5" w14:textId="77777777" w:rsidR="00215600" w:rsidRPr="0098603C" w:rsidRDefault="00215600" w:rsidP="0098603C">
            <w:pPr>
              <w:pStyle w:val="TableParagraph"/>
              <w:spacing w:before="77"/>
              <w:ind w:left="38"/>
              <w:jc w:val="both"/>
              <w:rPr>
                <w:sz w:val="20"/>
                <w:szCs w:val="28"/>
              </w:rPr>
            </w:pPr>
            <w:proofErr w:type="spellStart"/>
            <w:r w:rsidRPr="0098603C">
              <w:rPr>
                <w:sz w:val="20"/>
                <w:szCs w:val="28"/>
              </w:rPr>
              <w:t>Df</w:t>
            </w:r>
            <w:proofErr w:type="spellEnd"/>
          </w:p>
        </w:tc>
        <w:tc>
          <w:tcPr>
            <w:tcW w:w="2134" w:type="dxa"/>
            <w:tcBorders>
              <w:left w:val="single" w:sz="8" w:space="0" w:color="000000"/>
            </w:tcBorders>
          </w:tcPr>
          <w:p w14:paraId="0D0C93D8" w14:textId="77777777" w:rsidR="00215600" w:rsidRPr="0098603C" w:rsidRDefault="00215600" w:rsidP="0098603C">
            <w:pPr>
              <w:pStyle w:val="TableParagraph"/>
              <w:spacing w:before="77"/>
              <w:ind w:left="39"/>
              <w:jc w:val="both"/>
              <w:rPr>
                <w:sz w:val="20"/>
                <w:szCs w:val="28"/>
              </w:rPr>
            </w:pPr>
            <w:proofErr w:type="spellStart"/>
            <w:r w:rsidRPr="0098603C">
              <w:rPr>
                <w:sz w:val="20"/>
                <w:szCs w:val="28"/>
              </w:rPr>
              <w:t>Asymp</w:t>
            </w:r>
            <w:proofErr w:type="spellEnd"/>
            <w:r w:rsidRPr="0098603C">
              <w:rPr>
                <w:sz w:val="20"/>
                <w:szCs w:val="28"/>
              </w:rPr>
              <w:t>.</w:t>
            </w:r>
            <w:r w:rsidRPr="0098603C">
              <w:rPr>
                <w:spacing w:val="-2"/>
                <w:sz w:val="20"/>
                <w:szCs w:val="28"/>
              </w:rPr>
              <w:t xml:space="preserve"> </w:t>
            </w:r>
            <w:r w:rsidRPr="0098603C">
              <w:rPr>
                <w:sz w:val="20"/>
                <w:szCs w:val="28"/>
              </w:rPr>
              <w:t>Sig.</w:t>
            </w:r>
            <w:r w:rsidRPr="0098603C">
              <w:rPr>
                <w:spacing w:val="-1"/>
                <w:sz w:val="20"/>
                <w:szCs w:val="28"/>
              </w:rPr>
              <w:t xml:space="preserve"> </w:t>
            </w:r>
            <w:r w:rsidRPr="0098603C">
              <w:rPr>
                <w:sz w:val="20"/>
                <w:szCs w:val="28"/>
              </w:rPr>
              <w:t>(2-sided)</w:t>
            </w:r>
          </w:p>
        </w:tc>
      </w:tr>
      <w:tr w:rsidR="00215600" w:rsidRPr="0098603C" w14:paraId="145D2AB4" w14:textId="77777777" w:rsidTr="000A3B27">
        <w:trPr>
          <w:trHeight w:val="276"/>
        </w:trPr>
        <w:tc>
          <w:tcPr>
            <w:tcW w:w="1562" w:type="dxa"/>
            <w:tcBorders>
              <w:bottom w:val="nil"/>
            </w:tcBorders>
          </w:tcPr>
          <w:p w14:paraId="607F61F2" w14:textId="77777777" w:rsidR="00215600" w:rsidRPr="0098603C" w:rsidRDefault="00215600" w:rsidP="0098603C">
            <w:pPr>
              <w:pStyle w:val="TableParagraph"/>
              <w:spacing w:before="27"/>
              <w:ind w:left="27"/>
              <w:jc w:val="both"/>
              <w:rPr>
                <w:sz w:val="20"/>
                <w:szCs w:val="28"/>
              </w:rPr>
            </w:pPr>
            <w:r w:rsidRPr="0098603C">
              <w:rPr>
                <w:sz w:val="20"/>
                <w:szCs w:val="28"/>
              </w:rPr>
              <w:t>Pearson</w:t>
            </w:r>
            <w:r w:rsidRPr="0098603C">
              <w:rPr>
                <w:spacing w:val="-1"/>
                <w:sz w:val="20"/>
                <w:szCs w:val="28"/>
              </w:rPr>
              <w:t xml:space="preserve"> </w:t>
            </w:r>
            <w:r w:rsidRPr="0098603C">
              <w:rPr>
                <w:sz w:val="20"/>
                <w:szCs w:val="28"/>
              </w:rPr>
              <w:t>Chi-Square</w:t>
            </w:r>
          </w:p>
        </w:tc>
        <w:tc>
          <w:tcPr>
            <w:tcW w:w="744" w:type="dxa"/>
            <w:tcBorders>
              <w:bottom w:val="nil"/>
              <w:right w:val="single" w:sz="8" w:space="0" w:color="000000"/>
            </w:tcBorders>
          </w:tcPr>
          <w:p w14:paraId="11DD670B" w14:textId="77777777" w:rsidR="00215600" w:rsidRPr="0098603C" w:rsidRDefault="00215600" w:rsidP="0098603C">
            <w:pPr>
              <w:pStyle w:val="TableParagraph"/>
              <w:spacing w:before="50"/>
              <w:ind w:left="25"/>
              <w:jc w:val="both"/>
              <w:rPr>
                <w:sz w:val="20"/>
                <w:szCs w:val="28"/>
              </w:rPr>
            </w:pPr>
            <w:r w:rsidRPr="0098603C">
              <w:rPr>
                <w:sz w:val="20"/>
                <w:szCs w:val="28"/>
              </w:rPr>
              <w:t>49.432</w:t>
            </w:r>
            <w:r w:rsidRPr="0098603C">
              <w:rPr>
                <w:sz w:val="20"/>
                <w:szCs w:val="28"/>
                <w:vertAlign w:val="superscript"/>
              </w:rPr>
              <w:t>a</w:t>
            </w:r>
          </w:p>
        </w:tc>
        <w:tc>
          <w:tcPr>
            <w:tcW w:w="806" w:type="dxa"/>
            <w:tcBorders>
              <w:left w:val="single" w:sz="8" w:space="0" w:color="000000"/>
              <w:bottom w:val="nil"/>
              <w:right w:val="single" w:sz="8" w:space="0" w:color="000000"/>
            </w:tcBorders>
          </w:tcPr>
          <w:p w14:paraId="75C6DA93" w14:textId="77777777" w:rsidR="00215600" w:rsidRPr="0098603C" w:rsidRDefault="00215600" w:rsidP="0098603C">
            <w:pPr>
              <w:pStyle w:val="TableParagraph"/>
              <w:spacing w:before="50"/>
              <w:ind w:left="38"/>
              <w:jc w:val="both"/>
              <w:rPr>
                <w:sz w:val="20"/>
                <w:szCs w:val="28"/>
              </w:rPr>
            </w:pPr>
            <w:r w:rsidRPr="0098603C">
              <w:rPr>
                <w:sz w:val="20"/>
                <w:szCs w:val="28"/>
              </w:rPr>
              <w:t>16</w:t>
            </w:r>
          </w:p>
        </w:tc>
        <w:tc>
          <w:tcPr>
            <w:tcW w:w="2134" w:type="dxa"/>
            <w:tcBorders>
              <w:left w:val="single" w:sz="8" w:space="0" w:color="000000"/>
              <w:bottom w:val="nil"/>
            </w:tcBorders>
          </w:tcPr>
          <w:p w14:paraId="68BC217A" w14:textId="77777777" w:rsidR="00215600" w:rsidRPr="0098603C" w:rsidRDefault="00215600" w:rsidP="0098603C">
            <w:pPr>
              <w:pStyle w:val="TableParagraph"/>
              <w:spacing w:before="50"/>
              <w:ind w:left="39"/>
              <w:jc w:val="both"/>
              <w:rPr>
                <w:sz w:val="20"/>
                <w:szCs w:val="28"/>
              </w:rPr>
            </w:pPr>
            <w:r w:rsidRPr="0098603C">
              <w:rPr>
                <w:sz w:val="20"/>
                <w:szCs w:val="28"/>
              </w:rPr>
              <w:t>.000</w:t>
            </w:r>
          </w:p>
        </w:tc>
      </w:tr>
      <w:tr w:rsidR="00215600" w:rsidRPr="0098603C" w14:paraId="3EDBE94C" w14:textId="77777777" w:rsidTr="000A3B27">
        <w:trPr>
          <w:trHeight w:val="292"/>
        </w:trPr>
        <w:tc>
          <w:tcPr>
            <w:tcW w:w="1562" w:type="dxa"/>
            <w:tcBorders>
              <w:top w:val="nil"/>
              <w:bottom w:val="nil"/>
            </w:tcBorders>
          </w:tcPr>
          <w:p w14:paraId="553BE5A6" w14:textId="77777777" w:rsidR="00215600" w:rsidRPr="0098603C" w:rsidRDefault="00215600" w:rsidP="0098603C">
            <w:pPr>
              <w:pStyle w:val="TableParagraph"/>
              <w:spacing w:before="42"/>
              <w:ind w:left="27"/>
              <w:jc w:val="both"/>
              <w:rPr>
                <w:sz w:val="20"/>
                <w:szCs w:val="28"/>
              </w:rPr>
            </w:pPr>
            <w:r w:rsidRPr="0098603C">
              <w:rPr>
                <w:sz w:val="20"/>
                <w:szCs w:val="28"/>
              </w:rPr>
              <w:t>Likelihood</w:t>
            </w:r>
            <w:r w:rsidRPr="0098603C">
              <w:rPr>
                <w:spacing w:val="-1"/>
                <w:sz w:val="20"/>
                <w:szCs w:val="28"/>
              </w:rPr>
              <w:t xml:space="preserve"> </w:t>
            </w:r>
            <w:r w:rsidRPr="0098603C">
              <w:rPr>
                <w:sz w:val="20"/>
                <w:szCs w:val="28"/>
              </w:rPr>
              <w:t>Ratio</w:t>
            </w:r>
          </w:p>
        </w:tc>
        <w:tc>
          <w:tcPr>
            <w:tcW w:w="744" w:type="dxa"/>
            <w:tcBorders>
              <w:top w:val="nil"/>
              <w:bottom w:val="nil"/>
              <w:right w:val="single" w:sz="8" w:space="0" w:color="000000"/>
            </w:tcBorders>
          </w:tcPr>
          <w:p w14:paraId="75E5FC39" w14:textId="77777777" w:rsidR="00215600" w:rsidRPr="0098603C" w:rsidRDefault="00215600" w:rsidP="0098603C">
            <w:pPr>
              <w:pStyle w:val="TableParagraph"/>
              <w:spacing w:before="66"/>
              <w:ind w:left="25"/>
              <w:jc w:val="both"/>
              <w:rPr>
                <w:sz w:val="20"/>
                <w:szCs w:val="28"/>
              </w:rPr>
            </w:pPr>
            <w:r w:rsidRPr="0098603C">
              <w:rPr>
                <w:sz w:val="20"/>
                <w:szCs w:val="28"/>
              </w:rPr>
              <w:t>47.715</w:t>
            </w:r>
          </w:p>
        </w:tc>
        <w:tc>
          <w:tcPr>
            <w:tcW w:w="806" w:type="dxa"/>
            <w:tcBorders>
              <w:top w:val="nil"/>
              <w:left w:val="single" w:sz="8" w:space="0" w:color="000000"/>
              <w:bottom w:val="nil"/>
              <w:right w:val="single" w:sz="8" w:space="0" w:color="000000"/>
            </w:tcBorders>
          </w:tcPr>
          <w:p w14:paraId="130A1EA1" w14:textId="77777777" w:rsidR="00215600" w:rsidRPr="0098603C" w:rsidRDefault="00215600" w:rsidP="0098603C">
            <w:pPr>
              <w:pStyle w:val="TableParagraph"/>
              <w:spacing w:before="66"/>
              <w:ind w:left="38"/>
              <w:jc w:val="both"/>
              <w:rPr>
                <w:sz w:val="20"/>
                <w:szCs w:val="28"/>
              </w:rPr>
            </w:pPr>
            <w:r w:rsidRPr="0098603C">
              <w:rPr>
                <w:sz w:val="20"/>
                <w:szCs w:val="28"/>
              </w:rPr>
              <w:t>16</w:t>
            </w:r>
          </w:p>
        </w:tc>
        <w:tc>
          <w:tcPr>
            <w:tcW w:w="2134" w:type="dxa"/>
            <w:tcBorders>
              <w:top w:val="nil"/>
              <w:left w:val="single" w:sz="8" w:space="0" w:color="000000"/>
              <w:bottom w:val="nil"/>
            </w:tcBorders>
          </w:tcPr>
          <w:p w14:paraId="0645CD26" w14:textId="77777777" w:rsidR="00215600" w:rsidRPr="0098603C" w:rsidRDefault="00215600" w:rsidP="0098603C">
            <w:pPr>
              <w:pStyle w:val="TableParagraph"/>
              <w:spacing w:before="66"/>
              <w:ind w:left="39"/>
              <w:jc w:val="both"/>
              <w:rPr>
                <w:sz w:val="20"/>
                <w:szCs w:val="28"/>
              </w:rPr>
            </w:pPr>
            <w:r w:rsidRPr="0098603C">
              <w:rPr>
                <w:sz w:val="20"/>
                <w:szCs w:val="28"/>
              </w:rPr>
              <w:t>.000</w:t>
            </w:r>
          </w:p>
        </w:tc>
      </w:tr>
      <w:tr w:rsidR="00215600" w:rsidRPr="0098603C" w14:paraId="763E440F" w14:textId="77777777" w:rsidTr="000A3B27">
        <w:trPr>
          <w:trHeight w:val="475"/>
        </w:trPr>
        <w:tc>
          <w:tcPr>
            <w:tcW w:w="1562" w:type="dxa"/>
            <w:tcBorders>
              <w:top w:val="nil"/>
              <w:bottom w:val="nil"/>
            </w:tcBorders>
          </w:tcPr>
          <w:p w14:paraId="1591CED2" w14:textId="77777777" w:rsidR="00215600" w:rsidRPr="0098603C" w:rsidRDefault="00215600" w:rsidP="0098603C">
            <w:pPr>
              <w:pStyle w:val="TableParagraph"/>
              <w:spacing w:before="42" w:line="244" w:lineRule="auto"/>
              <w:ind w:left="27" w:right="319"/>
              <w:jc w:val="both"/>
              <w:rPr>
                <w:sz w:val="20"/>
                <w:szCs w:val="28"/>
              </w:rPr>
            </w:pPr>
            <w:r w:rsidRPr="0098603C">
              <w:rPr>
                <w:spacing w:val="-1"/>
                <w:sz w:val="20"/>
                <w:szCs w:val="28"/>
              </w:rPr>
              <w:t>Linear-by-Linear</w:t>
            </w:r>
            <w:r w:rsidRPr="0098603C">
              <w:rPr>
                <w:spacing w:val="-40"/>
                <w:sz w:val="20"/>
                <w:szCs w:val="28"/>
              </w:rPr>
              <w:t xml:space="preserve"> </w:t>
            </w:r>
            <w:r w:rsidRPr="0098603C">
              <w:rPr>
                <w:sz w:val="20"/>
                <w:szCs w:val="28"/>
              </w:rPr>
              <w:t>Association</w:t>
            </w:r>
          </w:p>
        </w:tc>
        <w:tc>
          <w:tcPr>
            <w:tcW w:w="744" w:type="dxa"/>
            <w:tcBorders>
              <w:top w:val="nil"/>
              <w:bottom w:val="nil"/>
              <w:right w:val="single" w:sz="8" w:space="0" w:color="000000"/>
            </w:tcBorders>
          </w:tcPr>
          <w:p w14:paraId="15B80956" w14:textId="77777777" w:rsidR="00215600" w:rsidRPr="0098603C" w:rsidRDefault="00215600" w:rsidP="0098603C">
            <w:pPr>
              <w:pStyle w:val="TableParagraph"/>
              <w:spacing w:before="8"/>
              <w:jc w:val="both"/>
              <w:rPr>
                <w:rFonts w:ascii="Arial"/>
                <w:b/>
                <w:sz w:val="18"/>
                <w:szCs w:val="28"/>
              </w:rPr>
            </w:pPr>
          </w:p>
          <w:p w14:paraId="504AE0D0" w14:textId="77777777" w:rsidR="00215600" w:rsidRPr="0098603C" w:rsidRDefault="00215600" w:rsidP="0098603C">
            <w:pPr>
              <w:pStyle w:val="TableParagraph"/>
              <w:spacing w:before="1"/>
              <w:ind w:left="25"/>
              <w:jc w:val="both"/>
              <w:rPr>
                <w:sz w:val="20"/>
                <w:szCs w:val="28"/>
              </w:rPr>
            </w:pPr>
            <w:r w:rsidRPr="0098603C">
              <w:rPr>
                <w:sz w:val="20"/>
                <w:szCs w:val="28"/>
              </w:rPr>
              <w:t>9.875</w:t>
            </w:r>
          </w:p>
        </w:tc>
        <w:tc>
          <w:tcPr>
            <w:tcW w:w="806" w:type="dxa"/>
            <w:tcBorders>
              <w:top w:val="nil"/>
              <w:left w:val="single" w:sz="8" w:space="0" w:color="000000"/>
              <w:bottom w:val="nil"/>
              <w:right w:val="single" w:sz="8" w:space="0" w:color="000000"/>
            </w:tcBorders>
          </w:tcPr>
          <w:p w14:paraId="639F6AB8" w14:textId="77777777" w:rsidR="00215600" w:rsidRPr="0098603C" w:rsidRDefault="00215600" w:rsidP="0098603C">
            <w:pPr>
              <w:pStyle w:val="TableParagraph"/>
              <w:spacing w:before="8"/>
              <w:jc w:val="both"/>
              <w:rPr>
                <w:rFonts w:ascii="Arial"/>
                <w:b/>
                <w:sz w:val="18"/>
                <w:szCs w:val="28"/>
              </w:rPr>
            </w:pPr>
          </w:p>
          <w:p w14:paraId="75CE08E8" w14:textId="77777777" w:rsidR="00215600" w:rsidRPr="0098603C" w:rsidRDefault="00215600" w:rsidP="0098603C">
            <w:pPr>
              <w:pStyle w:val="TableParagraph"/>
              <w:spacing w:before="1"/>
              <w:ind w:left="38"/>
              <w:jc w:val="both"/>
              <w:rPr>
                <w:sz w:val="20"/>
                <w:szCs w:val="28"/>
              </w:rPr>
            </w:pPr>
            <w:r w:rsidRPr="0098603C">
              <w:rPr>
                <w:sz w:val="20"/>
                <w:szCs w:val="28"/>
              </w:rPr>
              <w:t>1</w:t>
            </w:r>
          </w:p>
        </w:tc>
        <w:tc>
          <w:tcPr>
            <w:tcW w:w="2134" w:type="dxa"/>
            <w:tcBorders>
              <w:top w:val="nil"/>
              <w:left w:val="single" w:sz="8" w:space="0" w:color="000000"/>
              <w:bottom w:val="nil"/>
            </w:tcBorders>
          </w:tcPr>
          <w:p w14:paraId="7C3893FB" w14:textId="77777777" w:rsidR="00215600" w:rsidRPr="0098603C" w:rsidRDefault="00215600" w:rsidP="0098603C">
            <w:pPr>
              <w:pStyle w:val="TableParagraph"/>
              <w:spacing w:before="8"/>
              <w:jc w:val="both"/>
              <w:rPr>
                <w:rFonts w:ascii="Arial"/>
                <w:b/>
                <w:sz w:val="18"/>
                <w:szCs w:val="28"/>
              </w:rPr>
            </w:pPr>
          </w:p>
          <w:p w14:paraId="2191ED03" w14:textId="77777777" w:rsidR="00215600" w:rsidRPr="0098603C" w:rsidRDefault="00215600" w:rsidP="0098603C">
            <w:pPr>
              <w:pStyle w:val="TableParagraph"/>
              <w:spacing w:before="1"/>
              <w:ind w:left="39"/>
              <w:jc w:val="both"/>
              <w:rPr>
                <w:sz w:val="20"/>
                <w:szCs w:val="28"/>
              </w:rPr>
            </w:pPr>
            <w:r w:rsidRPr="0098603C">
              <w:rPr>
                <w:sz w:val="20"/>
                <w:szCs w:val="28"/>
              </w:rPr>
              <w:t>.002</w:t>
            </w:r>
          </w:p>
        </w:tc>
      </w:tr>
      <w:tr w:rsidR="00215600" w:rsidRPr="0098603C" w14:paraId="0FC9990A" w14:textId="77777777" w:rsidTr="000A3B27">
        <w:trPr>
          <w:trHeight w:val="309"/>
        </w:trPr>
        <w:tc>
          <w:tcPr>
            <w:tcW w:w="1562" w:type="dxa"/>
            <w:tcBorders>
              <w:top w:val="nil"/>
            </w:tcBorders>
          </w:tcPr>
          <w:p w14:paraId="4DC5E796" w14:textId="77777777" w:rsidR="00215600" w:rsidRPr="0098603C" w:rsidRDefault="00215600" w:rsidP="0098603C">
            <w:pPr>
              <w:pStyle w:val="TableParagraph"/>
              <w:spacing w:before="64"/>
              <w:ind w:left="27"/>
              <w:jc w:val="both"/>
              <w:rPr>
                <w:sz w:val="20"/>
                <w:szCs w:val="28"/>
              </w:rPr>
            </w:pPr>
            <w:r w:rsidRPr="0098603C">
              <w:rPr>
                <w:sz w:val="20"/>
                <w:szCs w:val="28"/>
              </w:rPr>
              <w:t>N</w:t>
            </w:r>
            <w:r w:rsidRPr="0098603C">
              <w:rPr>
                <w:spacing w:val="-3"/>
                <w:sz w:val="20"/>
                <w:szCs w:val="28"/>
              </w:rPr>
              <w:t xml:space="preserve"> </w:t>
            </w:r>
            <w:r w:rsidRPr="0098603C">
              <w:rPr>
                <w:sz w:val="20"/>
                <w:szCs w:val="28"/>
              </w:rPr>
              <w:t>of</w:t>
            </w:r>
            <w:r w:rsidRPr="0098603C">
              <w:rPr>
                <w:spacing w:val="-2"/>
                <w:sz w:val="20"/>
                <w:szCs w:val="28"/>
              </w:rPr>
              <w:t xml:space="preserve"> </w:t>
            </w:r>
            <w:r w:rsidRPr="0098603C">
              <w:rPr>
                <w:sz w:val="20"/>
                <w:szCs w:val="28"/>
              </w:rPr>
              <w:t>Valid</w:t>
            </w:r>
            <w:r w:rsidRPr="0098603C">
              <w:rPr>
                <w:spacing w:val="-2"/>
                <w:sz w:val="20"/>
                <w:szCs w:val="28"/>
              </w:rPr>
              <w:t xml:space="preserve"> </w:t>
            </w:r>
            <w:r w:rsidRPr="0098603C">
              <w:rPr>
                <w:sz w:val="20"/>
                <w:szCs w:val="28"/>
              </w:rPr>
              <w:t>Cases</w:t>
            </w:r>
          </w:p>
        </w:tc>
        <w:tc>
          <w:tcPr>
            <w:tcW w:w="744" w:type="dxa"/>
            <w:tcBorders>
              <w:top w:val="nil"/>
              <w:right w:val="single" w:sz="8" w:space="0" w:color="000000"/>
            </w:tcBorders>
          </w:tcPr>
          <w:p w14:paraId="3C525450" w14:textId="77777777" w:rsidR="00215600" w:rsidRPr="0098603C" w:rsidRDefault="00215600" w:rsidP="0098603C">
            <w:pPr>
              <w:pStyle w:val="TableParagraph"/>
              <w:spacing w:before="78"/>
              <w:ind w:left="25"/>
              <w:jc w:val="both"/>
              <w:rPr>
                <w:sz w:val="20"/>
                <w:szCs w:val="28"/>
              </w:rPr>
            </w:pPr>
            <w:r w:rsidRPr="0098603C">
              <w:rPr>
                <w:sz w:val="20"/>
                <w:szCs w:val="28"/>
              </w:rPr>
              <w:t>90</w:t>
            </w:r>
          </w:p>
        </w:tc>
        <w:tc>
          <w:tcPr>
            <w:tcW w:w="806" w:type="dxa"/>
            <w:tcBorders>
              <w:top w:val="nil"/>
              <w:left w:val="single" w:sz="8" w:space="0" w:color="000000"/>
              <w:right w:val="single" w:sz="8" w:space="0" w:color="000000"/>
            </w:tcBorders>
          </w:tcPr>
          <w:p w14:paraId="3D794D57" w14:textId="77777777" w:rsidR="00215600" w:rsidRPr="0098603C" w:rsidRDefault="00215600" w:rsidP="0098603C">
            <w:pPr>
              <w:pStyle w:val="TableParagraph"/>
              <w:jc w:val="both"/>
              <w:rPr>
                <w:rFonts w:ascii="Times New Roman"/>
                <w:szCs w:val="28"/>
              </w:rPr>
            </w:pPr>
          </w:p>
        </w:tc>
        <w:tc>
          <w:tcPr>
            <w:tcW w:w="2134" w:type="dxa"/>
            <w:tcBorders>
              <w:top w:val="nil"/>
              <w:left w:val="single" w:sz="8" w:space="0" w:color="000000"/>
            </w:tcBorders>
          </w:tcPr>
          <w:p w14:paraId="7198D8FF" w14:textId="77777777" w:rsidR="00215600" w:rsidRPr="0098603C" w:rsidRDefault="00215600" w:rsidP="0098603C">
            <w:pPr>
              <w:pStyle w:val="TableParagraph"/>
              <w:jc w:val="both"/>
              <w:rPr>
                <w:rFonts w:ascii="Times New Roman"/>
                <w:szCs w:val="28"/>
              </w:rPr>
            </w:pPr>
          </w:p>
        </w:tc>
      </w:tr>
    </w:tbl>
    <w:p w14:paraId="1438076A" w14:textId="77777777" w:rsidR="00215600" w:rsidRPr="0098603C" w:rsidRDefault="00215600" w:rsidP="0098603C">
      <w:pPr>
        <w:pStyle w:val="BodyText"/>
        <w:spacing w:before="3" w:line="244" w:lineRule="auto"/>
        <w:ind w:left="296" w:right="221"/>
        <w:jc w:val="both"/>
        <w:rPr>
          <w:sz w:val="22"/>
          <w:szCs w:val="22"/>
        </w:rPr>
      </w:pPr>
      <w:r w:rsidRPr="0098603C">
        <w:rPr>
          <w:sz w:val="22"/>
          <w:szCs w:val="22"/>
        </w:rPr>
        <w:t>a. 19 cells (76.0%) have expected count less than 5. The</w:t>
      </w:r>
      <w:r w:rsidRPr="0098603C">
        <w:rPr>
          <w:spacing w:val="1"/>
          <w:sz w:val="22"/>
          <w:szCs w:val="22"/>
        </w:rPr>
        <w:t xml:space="preserve"> </w:t>
      </w:r>
      <w:r w:rsidRPr="0098603C">
        <w:rPr>
          <w:sz w:val="22"/>
          <w:szCs w:val="22"/>
        </w:rPr>
        <w:t>minimum</w:t>
      </w:r>
      <w:r w:rsidRPr="0098603C">
        <w:rPr>
          <w:spacing w:val="-1"/>
          <w:sz w:val="22"/>
          <w:szCs w:val="22"/>
        </w:rPr>
        <w:t xml:space="preserve"> </w:t>
      </w:r>
      <w:r w:rsidRPr="0098603C">
        <w:rPr>
          <w:sz w:val="22"/>
          <w:szCs w:val="22"/>
        </w:rPr>
        <w:t>expected</w:t>
      </w:r>
      <w:r w:rsidRPr="0098603C">
        <w:rPr>
          <w:spacing w:val="2"/>
          <w:sz w:val="22"/>
          <w:szCs w:val="22"/>
        </w:rPr>
        <w:t xml:space="preserve"> </w:t>
      </w:r>
      <w:r w:rsidRPr="0098603C">
        <w:rPr>
          <w:sz w:val="22"/>
          <w:szCs w:val="22"/>
        </w:rPr>
        <w:t>count</w:t>
      </w:r>
      <w:r w:rsidRPr="0098603C">
        <w:rPr>
          <w:spacing w:val="2"/>
          <w:sz w:val="22"/>
          <w:szCs w:val="22"/>
        </w:rPr>
        <w:t xml:space="preserve"> </w:t>
      </w:r>
      <w:r w:rsidRPr="0098603C">
        <w:rPr>
          <w:sz w:val="22"/>
          <w:szCs w:val="22"/>
        </w:rPr>
        <w:t>is</w:t>
      </w:r>
      <w:r w:rsidRPr="0098603C">
        <w:rPr>
          <w:spacing w:val="3"/>
          <w:sz w:val="22"/>
          <w:szCs w:val="22"/>
        </w:rPr>
        <w:t xml:space="preserve"> </w:t>
      </w:r>
      <w:r w:rsidRPr="0098603C">
        <w:rPr>
          <w:sz w:val="22"/>
          <w:szCs w:val="22"/>
        </w:rPr>
        <w:t>.36.</w:t>
      </w:r>
    </w:p>
    <w:p w14:paraId="008ED366" w14:textId="77777777" w:rsidR="00215600" w:rsidRPr="0098603C" w:rsidRDefault="00215600" w:rsidP="0098603C">
      <w:pPr>
        <w:spacing w:after="0" w:line="240" w:lineRule="auto"/>
        <w:jc w:val="both"/>
        <w:rPr>
          <w:sz w:val="24"/>
          <w:szCs w:val="24"/>
          <w:lang w:val="en-US"/>
        </w:rPr>
      </w:pPr>
    </w:p>
    <w:p w14:paraId="36EBE2C3" w14:textId="77777777" w:rsidR="00215600" w:rsidRPr="0098603C" w:rsidRDefault="00215600" w:rsidP="0098603C">
      <w:pPr>
        <w:spacing w:after="0" w:line="240" w:lineRule="auto"/>
        <w:jc w:val="both"/>
        <w:rPr>
          <w:sz w:val="24"/>
          <w:szCs w:val="24"/>
          <w:lang w:val="en-US"/>
        </w:rPr>
      </w:pPr>
      <w:r w:rsidRPr="0098603C">
        <w:rPr>
          <w:sz w:val="24"/>
          <w:szCs w:val="24"/>
          <w:lang w:val="en-US"/>
        </w:rPr>
        <w:t>According to the data presented in Table 3, the significance value stands at 0.000, which is below the conventional threshold of 0.05. This indicates a statistically significant relationship between the time spent on social media and the number of social networking sites utilized by students. Consequently, we reject the null hypothesis and infer that an association indeed exists between social media usage duration and the extent of engagement across various social networking platforms.</w:t>
      </w:r>
    </w:p>
    <w:p w14:paraId="12671ED2" w14:textId="77777777" w:rsidR="00215600" w:rsidRPr="0098603C" w:rsidRDefault="00215600" w:rsidP="0098603C">
      <w:pPr>
        <w:spacing w:after="0" w:line="240" w:lineRule="auto"/>
        <w:jc w:val="both"/>
        <w:rPr>
          <w:sz w:val="24"/>
          <w:szCs w:val="24"/>
          <w:lang w:val="en-US"/>
        </w:rPr>
      </w:pPr>
    </w:p>
    <w:p w14:paraId="56638067" w14:textId="191618D0" w:rsidR="00215600" w:rsidRPr="0098603C" w:rsidRDefault="00215600" w:rsidP="0098603C">
      <w:pPr>
        <w:spacing w:after="0" w:line="240" w:lineRule="auto"/>
        <w:jc w:val="both"/>
        <w:rPr>
          <w:sz w:val="24"/>
          <w:szCs w:val="24"/>
          <w:lang w:val="en-US"/>
        </w:rPr>
      </w:pPr>
      <w:r w:rsidRPr="0098603C">
        <w:rPr>
          <w:sz w:val="24"/>
          <w:szCs w:val="24"/>
          <w:lang w:val="en-US"/>
        </w:rPr>
        <w:t>Building upon this observation, we formulate the hypothesis H02, which aims to investigate the relationship between the overall usage of social media and the number of distinct social networking sites frequented by students. By exploring this association, the study seeks to gain deeper insights into the multifaceted dynamics of students' digital interactions and their implications for social media engagement patterns.</w:t>
      </w:r>
    </w:p>
    <w:p w14:paraId="17A9A788" w14:textId="77777777" w:rsidR="00215600" w:rsidRPr="0098603C" w:rsidRDefault="00215600" w:rsidP="0098603C">
      <w:pPr>
        <w:spacing w:after="0" w:line="240" w:lineRule="auto"/>
        <w:jc w:val="both"/>
        <w:rPr>
          <w:sz w:val="24"/>
          <w:szCs w:val="24"/>
          <w:lang w:val="en-US"/>
        </w:rPr>
      </w:pPr>
    </w:p>
    <w:p w14:paraId="102BE31B" w14:textId="77777777" w:rsidR="00215600" w:rsidRPr="0098603C" w:rsidRDefault="00215600" w:rsidP="0098603C">
      <w:pPr>
        <w:pStyle w:val="Heading2"/>
        <w:spacing w:before="1" w:line="271" w:lineRule="auto"/>
        <w:ind w:right="1990"/>
        <w:jc w:val="both"/>
        <w:rPr>
          <w:sz w:val="22"/>
          <w:szCs w:val="22"/>
        </w:rPr>
      </w:pPr>
      <w:r w:rsidRPr="0098603C">
        <w:rPr>
          <w:sz w:val="22"/>
          <w:szCs w:val="22"/>
        </w:rPr>
        <w:t>Table</w:t>
      </w:r>
      <w:r w:rsidRPr="0098603C">
        <w:rPr>
          <w:spacing w:val="-12"/>
          <w:sz w:val="22"/>
          <w:szCs w:val="22"/>
        </w:rPr>
        <w:t xml:space="preserve"> </w:t>
      </w:r>
      <w:r w:rsidRPr="0098603C">
        <w:rPr>
          <w:sz w:val="22"/>
          <w:szCs w:val="22"/>
        </w:rPr>
        <w:t>4:</w:t>
      </w:r>
      <w:r w:rsidRPr="0098603C">
        <w:rPr>
          <w:spacing w:val="-10"/>
          <w:sz w:val="22"/>
          <w:szCs w:val="22"/>
        </w:rPr>
        <w:t xml:space="preserve"> </w:t>
      </w:r>
      <w:r w:rsidRPr="0098603C">
        <w:rPr>
          <w:sz w:val="22"/>
          <w:szCs w:val="22"/>
        </w:rPr>
        <w:t>Cross</w:t>
      </w:r>
      <w:r w:rsidRPr="0098603C">
        <w:rPr>
          <w:spacing w:val="-12"/>
          <w:sz w:val="22"/>
          <w:szCs w:val="22"/>
        </w:rPr>
        <w:t xml:space="preserve"> </w:t>
      </w:r>
      <w:r w:rsidRPr="0098603C">
        <w:rPr>
          <w:sz w:val="22"/>
          <w:szCs w:val="22"/>
        </w:rPr>
        <w:t>tabs</w:t>
      </w:r>
      <w:r w:rsidRPr="0098603C">
        <w:rPr>
          <w:spacing w:val="-49"/>
          <w:sz w:val="22"/>
          <w:szCs w:val="22"/>
        </w:rPr>
        <w:t xml:space="preserve"> </w:t>
      </w:r>
      <w:r w:rsidRPr="0098603C">
        <w:rPr>
          <w:sz w:val="22"/>
          <w:szCs w:val="22"/>
        </w:rPr>
        <w:t>Chi-Square</w:t>
      </w:r>
      <w:r w:rsidRPr="0098603C">
        <w:rPr>
          <w:spacing w:val="-7"/>
          <w:sz w:val="22"/>
          <w:szCs w:val="22"/>
        </w:rPr>
        <w:t xml:space="preserve"> </w:t>
      </w:r>
      <w:r w:rsidRPr="0098603C">
        <w:rPr>
          <w:sz w:val="22"/>
          <w:szCs w:val="22"/>
        </w:rPr>
        <w:t>Tests</w:t>
      </w:r>
    </w:p>
    <w:tbl>
      <w:tblPr>
        <w:tblW w:w="0" w:type="auto"/>
        <w:tblInd w:w="2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852"/>
        <w:gridCol w:w="566"/>
        <w:gridCol w:w="1985"/>
      </w:tblGrid>
      <w:tr w:rsidR="00215600" w:rsidRPr="0098603C" w14:paraId="06186CB0" w14:textId="77777777" w:rsidTr="000A3B27">
        <w:trPr>
          <w:trHeight w:val="218"/>
        </w:trPr>
        <w:tc>
          <w:tcPr>
            <w:tcW w:w="1844" w:type="dxa"/>
          </w:tcPr>
          <w:p w14:paraId="7EB42B6B" w14:textId="77777777" w:rsidR="00215600" w:rsidRPr="0098603C" w:rsidRDefault="00215600" w:rsidP="0098603C">
            <w:pPr>
              <w:pStyle w:val="TableParagraph"/>
              <w:jc w:val="both"/>
              <w:rPr>
                <w:rFonts w:ascii="Times New Roman"/>
                <w:sz w:val="18"/>
                <w:szCs w:val="28"/>
              </w:rPr>
            </w:pPr>
          </w:p>
        </w:tc>
        <w:tc>
          <w:tcPr>
            <w:tcW w:w="852" w:type="dxa"/>
            <w:tcBorders>
              <w:bottom w:val="single" w:sz="34" w:space="0" w:color="000000"/>
              <w:right w:val="single" w:sz="8" w:space="0" w:color="000000"/>
            </w:tcBorders>
          </w:tcPr>
          <w:p w14:paraId="60F292F1" w14:textId="77777777" w:rsidR="00215600" w:rsidRPr="0098603C" w:rsidRDefault="00215600" w:rsidP="0098603C">
            <w:pPr>
              <w:pStyle w:val="TableParagraph"/>
              <w:spacing w:before="27" w:line="171" w:lineRule="exact"/>
              <w:ind w:left="25"/>
              <w:jc w:val="both"/>
              <w:rPr>
                <w:sz w:val="20"/>
                <w:szCs w:val="28"/>
              </w:rPr>
            </w:pPr>
            <w:r w:rsidRPr="0098603C">
              <w:rPr>
                <w:sz w:val="20"/>
                <w:szCs w:val="28"/>
              </w:rPr>
              <w:t>Value</w:t>
            </w:r>
          </w:p>
        </w:tc>
        <w:tc>
          <w:tcPr>
            <w:tcW w:w="566" w:type="dxa"/>
            <w:tcBorders>
              <w:left w:val="single" w:sz="8" w:space="0" w:color="000000"/>
              <w:right w:val="single" w:sz="8" w:space="0" w:color="000000"/>
            </w:tcBorders>
          </w:tcPr>
          <w:p w14:paraId="54FC171E" w14:textId="77777777" w:rsidR="00215600" w:rsidRPr="0098603C" w:rsidRDefault="00215600" w:rsidP="0098603C">
            <w:pPr>
              <w:pStyle w:val="TableParagraph"/>
              <w:spacing w:before="27" w:line="171" w:lineRule="exact"/>
              <w:ind w:left="37"/>
              <w:jc w:val="both"/>
              <w:rPr>
                <w:sz w:val="20"/>
                <w:szCs w:val="28"/>
              </w:rPr>
            </w:pPr>
            <w:proofErr w:type="spellStart"/>
            <w:r w:rsidRPr="0098603C">
              <w:rPr>
                <w:sz w:val="20"/>
                <w:szCs w:val="28"/>
              </w:rPr>
              <w:t>df</w:t>
            </w:r>
            <w:proofErr w:type="spellEnd"/>
          </w:p>
        </w:tc>
        <w:tc>
          <w:tcPr>
            <w:tcW w:w="1985" w:type="dxa"/>
            <w:tcBorders>
              <w:left w:val="single" w:sz="8" w:space="0" w:color="000000"/>
            </w:tcBorders>
          </w:tcPr>
          <w:p w14:paraId="660FC57E" w14:textId="77777777" w:rsidR="00215600" w:rsidRPr="0098603C" w:rsidRDefault="00215600" w:rsidP="0098603C">
            <w:pPr>
              <w:pStyle w:val="TableParagraph"/>
              <w:spacing w:before="27" w:line="171" w:lineRule="exact"/>
              <w:ind w:left="38"/>
              <w:jc w:val="both"/>
              <w:rPr>
                <w:sz w:val="20"/>
                <w:szCs w:val="28"/>
              </w:rPr>
            </w:pPr>
            <w:proofErr w:type="spellStart"/>
            <w:r w:rsidRPr="0098603C">
              <w:rPr>
                <w:sz w:val="20"/>
                <w:szCs w:val="28"/>
              </w:rPr>
              <w:t>Asymp</w:t>
            </w:r>
            <w:proofErr w:type="spellEnd"/>
            <w:r w:rsidRPr="0098603C">
              <w:rPr>
                <w:sz w:val="20"/>
                <w:szCs w:val="28"/>
              </w:rPr>
              <w:t>.</w:t>
            </w:r>
            <w:r w:rsidRPr="0098603C">
              <w:rPr>
                <w:spacing w:val="-1"/>
                <w:sz w:val="20"/>
                <w:szCs w:val="28"/>
              </w:rPr>
              <w:t xml:space="preserve"> </w:t>
            </w:r>
            <w:r w:rsidRPr="0098603C">
              <w:rPr>
                <w:sz w:val="20"/>
                <w:szCs w:val="28"/>
              </w:rPr>
              <w:t>Sig. (2-sided)</w:t>
            </w:r>
          </w:p>
        </w:tc>
      </w:tr>
      <w:tr w:rsidR="00215600" w:rsidRPr="0098603C" w14:paraId="43127433" w14:textId="77777777" w:rsidTr="000A3B27">
        <w:trPr>
          <w:trHeight w:val="220"/>
        </w:trPr>
        <w:tc>
          <w:tcPr>
            <w:tcW w:w="1844" w:type="dxa"/>
            <w:tcBorders>
              <w:bottom w:val="nil"/>
            </w:tcBorders>
          </w:tcPr>
          <w:p w14:paraId="720E3D5A" w14:textId="77777777" w:rsidR="00215600" w:rsidRPr="0098603C" w:rsidRDefault="00215600" w:rsidP="0098603C">
            <w:pPr>
              <w:pStyle w:val="TableParagraph"/>
              <w:spacing w:before="7"/>
              <w:ind w:left="27"/>
              <w:jc w:val="both"/>
              <w:rPr>
                <w:sz w:val="20"/>
                <w:szCs w:val="28"/>
              </w:rPr>
            </w:pPr>
            <w:r w:rsidRPr="0098603C">
              <w:rPr>
                <w:sz w:val="20"/>
                <w:szCs w:val="28"/>
              </w:rPr>
              <w:t>Pearson Chi-Square</w:t>
            </w:r>
          </w:p>
        </w:tc>
        <w:tc>
          <w:tcPr>
            <w:tcW w:w="852" w:type="dxa"/>
            <w:tcBorders>
              <w:top w:val="single" w:sz="34" w:space="0" w:color="000000"/>
              <w:bottom w:val="nil"/>
              <w:right w:val="single" w:sz="8" w:space="0" w:color="000000"/>
            </w:tcBorders>
          </w:tcPr>
          <w:p w14:paraId="2754A659" w14:textId="77777777" w:rsidR="00215600" w:rsidRPr="0098603C" w:rsidRDefault="00215600" w:rsidP="0098603C">
            <w:pPr>
              <w:pStyle w:val="TableParagraph"/>
              <w:spacing w:before="7"/>
              <w:ind w:left="25"/>
              <w:jc w:val="both"/>
              <w:rPr>
                <w:sz w:val="20"/>
                <w:szCs w:val="28"/>
              </w:rPr>
            </w:pPr>
            <w:r w:rsidRPr="0098603C">
              <w:rPr>
                <w:sz w:val="20"/>
                <w:szCs w:val="28"/>
              </w:rPr>
              <w:t>47.226</w:t>
            </w:r>
            <w:r w:rsidRPr="0098603C">
              <w:rPr>
                <w:sz w:val="20"/>
                <w:szCs w:val="28"/>
                <w:vertAlign w:val="superscript"/>
              </w:rPr>
              <w:t>a</w:t>
            </w:r>
          </w:p>
        </w:tc>
        <w:tc>
          <w:tcPr>
            <w:tcW w:w="566" w:type="dxa"/>
            <w:tcBorders>
              <w:left w:val="single" w:sz="8" w:space="0" w:color="000000"/>
              <w:bottom w:val="nil"/>
              <w:right w:val="single" w:sz="8" w:space="0" w:color="000000"/>
            </w:tcBorders>
          </w:tcPr>
          <w:p w14:paraId="757E7986" w14:textId="77777777" w:rsidR="00215600" w:rsidRPr="0098603C" w:rsidRDefault="00215600" w:rsidP="0098603C">
            <w:pPr>
              <w:pStyle w:val="TableParagraph"/>
              <w:spacing w:before="7"/>
              <w:ind w:left="37"/>
              <w:jc w:val="both"/>
              <w:rPr>
                <w:sz w:val="20"/>
                <w:szCs w:val="28"/>
              </w:rPr>
            </w:pPr>
            <w:r w:rsidRPr="0098603C">
              <w:rPr>
                <w:sz w:val="20"/>
                <w:szCs w:val="28"/>
              </w:rPr>
              <w:t>16</w:t>
            </w:r>
          </w:p>
        </w:tc>
        <w:tc>
          <w:tcPr>
            <w:tcW w:w="1985" w:type="dxa"/>
            <w:tcBorders>
              <w:left w:val="single" w:sz="8" w:space="0" w:color="000000"/>
              <w:bottom w:val="nil"/>
            </w:tcBorders>
          </w:tcPr>
          <w:p w14:paraId="1008F7AD" w14:textId="77777777" w:rsidR="00215600" w:rsidRPr="0098603C" w:rsidRDefault="00215600" w:rsidP="0098603C">
            <w:pPr>
              <w:pStyle w:val="TableParagraph"/>
              <w:spacing w:before="7"/>
              <w:ind w:left="38"/>
              <w:jc w:val="both"/>
              <w:rPr>
                <w:sz w:val="20"/>
                <w:szCs w:val="28"/>
              </w:rPr>
            </w:pPr>
            <w:r w:rsidRPr="0098603C">
              <w:rPr>
                <w:sz w:val="20"/>
                <w:szCs w:val="28"/>
              </w:rPr>
              <w:t>.000</w:t>
            </w:r>
          </w:p>
        </w:tc>
      </w:tr>
      <w:tr w:rsidR="00215600" w:rsidRPr="0098603C" w14:paraId="7A7439DB" w14:textId="77777777" w:rsidTr="000A3B27">
        <w:trPr>
          <w:trHeight w:val="244"/>
        </w:trPr>
        <w:tc>
          <w:tcPr>
            <w:tcW w:w="1844" w:type="dxa"/>
            <w:tcBorders>
              <w:top w:val="nil"/>
              <w:bottom w:val="nil"/>
            </w:tcBorders>
          </w:tcPr>
          <w:p w14:paraId="3600A5E4" w14:textId="77777777" w:rsidR="00215600" w:rsidRPr="0098603C" w:rsidRDefault="00215600" w:rsidP="0098603C">
            <w:pPr>
              <w:pStyle w:val="TableParagraph"/>
              <w:spacing w:before="30"/>
              <w:ind w:left="27"/>
              <w:jc w:val="both"/>
              <w:rPr>
                <w:sz w:val="20"/>
                <w:szCs w:val="28"/>
              </w:rPr>
            </w:pPr>
            <w:r w:rsidRPr="0098603C">
              <w:rPr>
                <w:sz w:val="20"/>
                <w:szCs w:val="28"/>
              </w:rPr>
              <w:t>Likelihood</w:t>
            </w:r>
            <w:r w:rsidRPr="0098603C">
              <w:rPr>
                <w:spacing w:val="-1"/>
                <w:sz w:val="20"/>
                <w:szCs w:val="28"/>
              </w:rPr>
              <w:t xml:space="preserve"> </w:t>
            </w:r>
            <w:r w:rsidRPr="0098603C">
              <w:rPr>
                <w:sz w:val="20"/>
                <w:szCs w:val="28"/>
              </w:rPr>
              <w:t>Ratio</w:t>
            </w:r>
          </w:p>
        </w:tc>
        <w:tc>
          <w:tcPr>
            <w:tcW w:w="852" w:type="dxa"/>
            <w:tcBorders>
              <w:top w:val="nil"/>
              <w:bottom w:val="nil"/>
              <w:right w:val="single" w:sz="8" w:space="0" w:color="000000"/>
            </w:tcBorders>
          </w:tcPr>
          <w:p w14:paraId="51E8DBBE" w14:textId="77777777" w:rsidR="00215600" w:rsidRPr="0098603C" w:rsidRDefault="00215600" w:rsidP="0098603C">
            <w:pPr>
              <w:pStyle w:val="TableParagraph"/>
              <w:spacing w:before="30"/>
              <w:ind w:left="25"/>
              <w:jc w:val="both"/>
              <w:rPr>
                <w:sz w:val="20"/>
                <w:szCs w:val="28"/>
              </w:rPr>
            </w:pPr>
            <w:r w:rsidRPr="0098603C">
              <w:rPr>
                <w:sz w:val="20"/>
                <w:szCs w:val="28"/>
              </w:rPr>
              <w:t>38.327</w:t>
            </w:r>
          </w:p>
        </w:tc>
        <w:tc>
          <w:tcPr>
            <w:tcW w:w="566" w:type="dxa"/>
            <w:tcBorders>
              <w:top w:val="nil"/>
              <w:left w:val="single" w:sz="8" w:space="0" w:color="000000"/>
              <w:bottom w:val="nil"/>
              <w:right w:val="single" w:sz="8" w:space="0" w:color="000000"/>
            </w:tcBorders>
          </w:tcPr>
          <w:p w14:paraId="6D42DF8A" w14:textId="77777777" w:rsidR="00215600" w:rsidRPr="0098603C" w:rsidRDefault="00215600" w:rsidP="0098603C">
            <w:pPr>
              <w:pStyle w:val="TableParagraph"/>
              <w:spacing w:before="30"/>
              <w:ind w:left="37"/>
              <w:jc w:val="both"/>
              <w:rPr>
                <w:sz w:val="20"/>
                <w:szCs w:val="28"/>
              </w:rPr>
            </w:pPr>
            <w:r w:rsidRPr="0098603C">
              <w:rPr>
                <w:sz w:val="20"/>
                <w:szCs w:val="28"/>
              </w:rPr>
              <w:t>16</w:t>
            </w:r>
          </w:p>
        </w:tc>
        <w:tc>
          <w:tcPr>
            <w:tcW w:w="1985" w:type="dxa"/>
            <w:tcBorders>
              <w:top w:val="nil"/>
              <w:left w:val="single" w:sz="8" w:space="0" w:color="000000"/>
              <w:bottom w:val="nil"/>
            </w:tcBorders>
          </w:tcPr>
          <w:p w14:paraId="398690F8" w14:textId="77777777" w:rsidR="00215600" w:rsidRPr="0098603C" w:rsidRDefault="00215600" w:rsidP="0098603C">
            <w:pPr>
              <w:pStyle w:val="TableParagraph"/>
              <w:spacing w:before="30"/>
              <w:ind w:left="38"/>
              <w:jc w:val="both"/>
              <w:rPr>
                <w:sz w:val="20"/>
                <w:szCs w:val="28"/>
              </w:rPr>
            </w:pPr>
            <w:r w:rsidRPr="0098603C">
              <w:rPr>
                <w:sz w:val="20"/>
                <w:szCs w:val="28"/>
              </w:rPr>
              <w:t>.001</w:t>
            </w:r>
          </w:p>
        </w:tc>
      </w:tr>
      <w:tr w:rsidR="00215600" w:rsidRPr="0098603C" w14:paraId="7FB8DA3B" w14:textId="77777777" w:rsidTr="000A3B27">
        <w:trPr>
          <w:trHeight w:val="427"/>
        </w:trPr>
        <w:tc>
          <w:tcPr>
            <w:tcW w:w="1844" w:type="dxa"/>
            <w:tcBorders>
              <w:top w:val="nil"/>
              <w:bottom w:val="nil"/>
            </w:tcBorders>
          </w:tcPr>
          <w:p w14:paraId="57DC7680" w14:textId="77777777" w:rsidR="00215600" w:rsidRPr="0098603C" w:rsidRDefault="00215600" w:rsidP="0098603C">
            <w:pPr>
              <w:pStyle w:val="TableParagraph"/>
              <w:spacing w:before="30"/>
              <w:ind w:left="27" w:right="601"/>
              <w:jc w:val="both"/>
              <w:rPr>
                <w:sz w:val="20"/>
                <w:szCs w:val="28"/>
              </w:rPr>
            </w:pPr>
            <w:r w:rsidRPr="0098603C">
              <w:rPr>
                <w:spacing w:val="-1"/>
                <w:sz w:val="20"/>
                <w:szCs w:val="28"/>
              </w:rPr>
              <w:t>Linear-by-Linear</w:t>
            </w:r>
            <w:r w:rsidRPr="0098603C">
              <w:rPr>
                <w:spacing w:val="-40"/>
                <w:sz w:val="20"/>
                <w:szCs w:val="28"/>
              </w:rPr>
              <w:t xml:space="preserve"> </w:t>
            </w:r>
            <w:r w:rsidRPr="0098603C">
              <w:rPr>
                <w:sz w:val="20"/>
                <w:szCs w:val="28"/>
              </w:rPr>
              <w:t>Association</w:t>
            </w:r>
          </w:p>
        </w:tc>
        <w:tc>
          <w:tcPr>
            <w:tcW w:w="852" w:type="dxa"/>
            <w:tcBorders>
              <w:top w:val="nil"/>
              <w:bottom w:val="nil"/>
              <w:right w:val="single" w:sz="8" w:space="0" w:color="000000"/>
            </w:tcBorders>
          </w:tcPr>
          <w:p w14:paraId="3FBAF4BA" w14:textId="77777777" w:rsidR="00215600" w:rsidRPr="0098603C" w:rsidRDefault="00215600" w:rsidP="0098603C">
            <w:pPr>
              <w:pStyle w:val="TableParagraph"/>
              <w:spacing w:before="122"/>
              <w:ind w:left="25"/>
              <w:jc w:val="both"/>
              <w:rPr>
                <w:sz w:val="20"/>
                <w:szCs w:val="28"/>
              </w:rPr>
            </w:pPr>
            <w:r w:rsidRPr="0098603C">
              <w:rPr>
                <w:sz w:val="20"/>
                <w:szCs w:val="28"/>
              </w:rPr>
              <w:t>18.865</w:t>
            </w:r>
          </w:p>
        </w:tc>
        <w:tc>
          <w:tcPr>
            <w:tcW w:w="566" w:type="dxa"/>
            <w:tcBorders>
              <w:top w:val="nil"/>
              <w:left w:val="single" w:sz="8" w:space="0" w:color="000000"/>
              <w:bottom w:val="nil"/>
              <w:right w:val="single" w:sz="8" w:space="0" w:color="000000"/>
            </w:tcBorders>
          </w:tcPr>
          <w:p w14:paraId="024B5073" w14:textId="77777777" w:rsidR="00215600" w:rsidRPr="0098603C" w:rsidRDefault="00215600" w:rsidP="0098603C">
            <w:pPr>
              <w:pStyle w:val="TableParagraph"/>
              <w:spacing w:before="122"/>
              <w:ind w:left="37"/>
              <w:jc w:val="both"/>
              <w:rPr>
                <w:sz w:val="20"/>
                <w:szCs w:val="28"/>
              </w:rPr>
            </w:pPr>
            <w:r w:rsidRPr="0098603C">
              <w:rPr>
                <w:sz w:val="20"/>
                <w:szCs w:val="28"/>
              </w:rPr>
              <w:t>1</w:t>
            </w:r>
          </w:p>
        </w:tc>
        <w:tc>
          <w:tcPr>
            <w:tcW w:w="1985" w:type="dxa"/>
            <w:tcBorders>
              <w:top w:val="nil"/>
              <w:left w:val="single" w:sz="8" w:space="0" w:color="000000"/>
              <w:bottom w:val="nil"/>
            </w:tcBorders>
          </w:tcPr>
          <w:p w14:paraId="1E5A0D31" w14:textId="77777777" w:rsidR="00215600" w:rsidRPr="0098603C" w:rsidRDefault="00215600" w:rsidP="0098603C">
            <w:pPr>
              <w:pStyle w:val="TableParagraph"/>
              <w:spacing w:before="122"/>
              <w:ind w:left="38"/>
              <w:jc w:val="both"/>
              <w:rPr>
                <w:sz w:val="20"/>
                <w:szCs w:val="28"/>
              </w:rPr>
            </w:pPr>
            <w:r w:rsidRPr="0098603C">
              <w:rPr>
                <w:sz w:val="20"/>
                <w:szCs w:val="28"/>
              </w:rPr>
              <w:t>.000</w:t>
            </w:r>
          </w:p>
        </w:tc>
      </w:tr>
      <w:tr w:rsidR="00215600" w:rsidRPr="0098603C" w14:paraId="7F9BB2E6" w14:textId="77777777" w:rsidTr="000A3B27">
        <w:trPr>
          <w:trHeight w:val="242"/>
        </w:trPr>
        <w:tc>
          <w:tcPr>
            <w:tcW w:w="1844" w:type="dxa"/>
            <w:tcBorders>
              <w:top w:val="nil"/>
            </w:tcBorders>
          </w:tcPr>
          <w:p w14:paraId="7198FA93" w14:textId="77777777" w:rsidR="00215600" w:rsidRPr="0098603C" w:rsidRDefault="00215600" w:rsidP="0098603C">
            <w:pPr>
              <w:pStyle w:val="TableParagraph"/>
              <w:spacing w:before="30"/>
              <w:ind w:left="27"/>
              <w:jc w:val="both"/>
              <w:rPr>
                <w:sz w:val="20"/>
                <w:szCs w:val="28"/>
              </w:rPr>
            </w:pPr>
            <w:r w:rsidRPr="0098603C">
              <w:rPr>
                <w:sz w:val="20"/>
                <w:szCs w:val="28"/>
              </w:rPr>
              <w:t>N</w:t>
            </w:r>
            <w:r w:rsidRPr="0098603C">
              <w:rPr>
                <w:spacing w:val="-3"/>
                <w:sz w:val="20"/>
                <w:szCs w:val="28"/>
              </w:rPr>
              <w:t xml:space="preserve"> </w:t>
            </w:r>
            <w:r w:rsidRPr="0098603C">
              <w:rPr>
                <w:sz w:val="20"/>
                <w:szCs w:val="28"/>
              </w:rPr>
              <w:t>of</w:t>
            </w:r>
            <w:r w:rsidRPr="0098603C">
              <w:rPr>
                <w:spacing w:val="-2"/>
                <w:sz w:val="20"/>
                <w:szCs w:val="28"/>
              </w:rPr>
              <w:t xml:space="preserve"> </w:t>
            </w:r>
            <w:r w:rsidRPr="0098603C">
              <w:rPr>
                <w:sz w:val="20"/>
                <w:szCs w:val="28"/>
              </w:rPr>
              <w:t>Valid</w:t>
            </w:r>
            <w:r w:rsidRPr="0098603C">
              <w:rPr>
                <w:spacing w:val="-2"/>
                <w:sz w:val="20"/>
                <w:szCs w:val="28"/>
              </w:rPr>
              <w:t xml:space="preserve"> </w:t>
            </w:r>
            <w:r w:rsidRPr="0098603C">
              <w:rPr>
                <w:sz w:val="20"/>
                <w:szCs w:val="28"/>
              </w:rPr>
              <w:t>Cases</w:t>
            </w:r>
          </w:p>
        </w:tc>
        <w:tc>
          <w:tcPr>
            <w:tcW w:w="852" w:type="dxa"/>
            <w:tcBorders>
              <w:top w:val="nil"/>
              <w:right w:val="single" w:sz="8" w:space="0" w:color="000000"/>
            </w:tcBorders>
          </w:tcPr>
          <w:p w14:paraId="14D1BE09" w14:textId="77777777" w:rsidR="00215600" w:rsidRPr="0098603C" w:rsidRDefault="00215600" w:rsidP="0098603C">
            <w:pPr>
              <w:pStyle w:val="TableParagraph"/>
              <w:spacing w:before="30"/>
              <w:ind w:left="25"/>
              <w:jc w:val="both"/>
              <w:rPr>
                <w:sz w:val="20"/>
                <w:szCs w:val="28"/>
              </w:rPr>
            </w:pPr>
            <w:r w:rsidRPr="0098603C">
              <w:rPr>
                <w:sz w:val="20"/>
                <w:szCs w:val="28"/>
              </w:rPr>
              <w:t>90</w:t>
            </w:r>
          </w:p>
        </w:tc>
        <w:tc>
          <w:tcPr>
            <w:tcW w:w="566" w:type="dxa"/>
            <w:tcBorders>
              <w:top w:val="nil"/>
              <w:left w:val="single" w:sz="8" w:space="0" w:color="000000"/>
              <w:right w:val="single" w:sz="8" w:space="0" w:color="000000"/>
            </w:tcBorders>
          </w:tcPr>
          <w:p w14:paraId="4D7410A6" w14:textId="77777777" w:rsidR="00215600" w:rsidRPr="0098603C" w:rsidRDefault="00215600" w:rsidP="0098603C">
            <w:pPr>
              <w:pStyle w:val="TableParagraph"/>
              <w:jc w:val="both"/>
              <w:rPr>
                <w:rFonts w:ascii="Times New Roman"/>
                <w:sz w:val="20"/>
                <w:szCs w:val="28"/>
              </w:rPr>
            </w:pPr>
          </w:p>
        </w:tc>
        <w:tc>
          <w:tcPr>
            <w:tcW w:w="1985" w:type="dxa"/>
            <w:tcBorders>
              <w:top w:val="nil"/>
              <w:left w:val="single" w:sz="8" w:space="0" w:color="000000"/>
            </w:tcBorders>
          </w:tcPr>
          <w:p w14:paraId="78AF7EAD" w14:textId="77777777" w:rsidR="00215600" w:rsidRPr="0098603C" w:rsidRDefault="00215600" w:rsidP="0098603C">
            <w:pPr>
              <w:pStyle w:val="TableParagraph"/>
              <w:jc w:val="both"/>
              <w:rPr>
                <w:rFonts w:ascii="Times New Roman"/>
                <w:sz w:val="20"/>
                <w:szCs w:val="28"/>
              </w:rPr>
            </w:pPr>
          </w:p>
        </w:tc>
      </w:tr>
    </w:tbl>
    <w:p w14:paraId="132B0BBB" w14:textId="123446B5" w:rsidR="00215600" w:rsidRPr="0098603C" w:rsidRDefault="00215600" w:rsidP="0098603C">
      <w:pPr>
        <w:pStyle w:val="BodyText"/>
        <w:numPr>
          <w:ilvl w:val="0"/>
          <w:numId w:val="4"/>
        </w:numPr>
        <w:spacing w:before="11" w:line="244" w:lineRule="auto"/>
        <w:ind w:right="220"/>
        <w:jc w:val="both"/>
        <w:rPr>
          <w:sz w:val="22"/>
          <w:szCs w:val="22"/>
        </w:rPr>
      </w:pPr>
      <w:r w:rsidRPr="0098603C">
        <w:rPr>
          <w:sz w:val="22"/>
          <w:szCs w:val="22"/>
        </w:rPr>
        <w:t>18 cells (72.0%) have expected count less than 5. The</w:t>
      </w:r>
      <w:r w:rsidRPr="0098603C">
        <w:rPr>
          <w:spacing w:val="1"/>
          <w:sz w:val="22"/>
          <w:szCs w:val="22"/>
        </w:rPr>
        <w:t xml:space="preserve"> </w:t>
      </w:r>
      <w:r w:rsidRPr="0098603C">
        <w:rPr>
          <w:sz w:val="22"/>
          <w:szCs w:val="22"/>
        </w:rPr>
        <w:t>minimum</w:t>
      </w:r>
      <w:r w:rsidRPr="0098603C">
        <w:rPr>
          <w:spacing w:val="-1"/>
          <w:sz w:val="22"/>
          <w:szCs w:val="22"/>
        </w:rPr>
        <w:t xml:space="preserve"> </w:t>
      </w:r>
      <w:r w:rsidRPr="0098603C">
        <w:rPr>
          <w:sz w:val="22"/>
          <w:szCs w:val="22"/>
        </w:rPr>
        <w:t>expected</w:t>
      </w:r>
      <w:r w:rsidRPr="0098603C">
        <w:rPr>
          <w:spacing w:val="2"/>
          <w:sz w:val="22"/>
          <w:szCs w:val="22"/>
        </w:rPr>
        <w:t xml:space="preserve"> </w:t>
      </w:r>
      <w:r w:rsidRPr="0098603C">
        <w:rPr>
          <w:sz w:val="22"/>
          <w:szCs w:val="22"/>
        </w:rPr>
        <w:t>count</w:t>
      </w:r>
      <w:r w:rsidRPr="0098603C">
        <w:rPr>
          <w:spacing w:val="2"/>
          <w:sz w:val="22"/>
          <w:szCs w:val="22"/>
        </w:rPr>
        <w:t xml:space="preserve"> </w:t>
      </w:r>
      <w:r w:rsidRPr="0098603C">
        <w:rPr>
          <w:sz w:val="22"/>
          <w:szCs w:val="22"/>
        </w:rPr>
        <w:t>is</w:t>
      </w:r>
      <w:r w:rsidRPr="0098603C">
        <w:rPr>
          <w:spacing w:val="3"/>
          <w:sz w:val="22"/>
          <w:szCs w:val="22"/>
        </w:rPr>
        <w:t xml:space="preserve"> </w:t>
      </w:r>
      <w:r w:rsidRPr="0098603C">
        <w:rPr>
          <w:sz w:val="22"/>
          <w:szCs w:val="22"/>
        </w:rPr>
        <w:t>.04.</w:t>
      </w:r>
    </w:p>
    <w:p w14:paraId="78EF5F9F" w14:textId="77777777" w:rsidR="00215600" w:rsidRPr="0098603C" w:rsidRDefault="00215600" w:rsidP="0098603C">
      <w:pPr>
        <w:pStyle w:val="BodyText"/>
        <w:spacing w:before="11" w:line="244" w:lineRule="auto"/>
        <w:ind w:left="656" w:right="220"/>
        <w:jc w:val="both"/>
        <w:rPr>
          <w:sz w:val="22"/>
          <w:szCs w:val="22"/>
        </w:rPr>
      </w:pPr>
    </w:p>
    <w:p w14:paraId="5A7236D2" w14:textId="77777777" w:rsidR="00215600" w:rsidRPr="0098603C" w:rsidRDefault="00215600" w:rsidP="0098603C">
      <w:pPr>
        <w:spacing w:after="0" w:line="240" w:lineRule="auto"/>
        <w:jc w:val="both"/>
        <w:rPr>
          <w:rFonts w:ascii="Microsoft Sans Serif" w:eastAsia="Microsoft Sans Serif" w:hAnsi="Microsoft Sans Serif" w:cs="Microsoft Sans Serif"/>
          <w:kern w:val="0"/>
          <w:lang w:val="en-US"/>
          <w14:ligatures w14:val="none"/>
        </w:rPr>
      </w:pPr>
    </w:p>
    <w:p w14:paraId="6AAE0388" w14:textId="77777777" w:rsidR="00215600" w:rsidRPr="0098603C" w:rsidRDefault="00215600" w:rsidP="0098603C">
      <w:pPr>
        <w:spacing w:after="0" w:line="240" w:lineRule="auto"/>
        <w:jc w:val="both"/>
        <w:rPr>
          <w:rFonts w:ascii="Microsoft Sans Serif" w:eastAsia="Microsoft Sans Serif" w:hAnsi="Microsoft Sans Serif" w:cs="Microsoft Sans Serif"/>
          <w:kern w:val="0"/>
          <w:lang w:val="en-US"/>
          <w14:ligatures w14:val="none"/>
        </w:rPr>
      </w:pPr>
      <w:r w:rsidRPr="0098603C">
        <w:rPr>
          <w:rFonts w:ascii="Microsoft Sans Serif" w:eastAsia="Microsoft Sans Serif" w:hAnsi="Microsoft Sans Serif" w:cs="Microsoft Sans Serif"/>
          <w:kern w:val="0"/>
          <w:lang w:val="en-US"/>
          <w14:ligatures w14:val="none"/>
        </w:rPr>
        <w:lastRenderedPageBreak/>
        <w:t>Based on the data presented in Table 4, the significance value of 0.000 is below the conventional threshold of 0.05. Consequently, we reject the null hypothesis, indicating a significant association between the usage of social media and the number of social networking sites accessed.</w:t>
      </w:r>
    </w:p>
    <w:p w14:paraId="30CA722A" w14:textId="77777777" w:rsidR="00215600" w:rsidRPr="0098603C" w:rsidRDefault="00215600" w:rsidP="0098603C">
      <w:pPr>
        <w:spacing w:after="0" w:line="240" w:lineRule="auto"/>
        <w:jc w:val="both"/>
        <w:rPr>
          <w:rFonts w:ascii="Microsoft Sans Serif" w:eastAsia="Microsoft Sans Serif" w:hAnsi="Microsoft Sans Serif" w:cs="Microsoft Sans Serif"/>
          <w:kern w:val="0"/>
          <w:lang w:val="en-US"/>
          <w14:ligatures w14:val="none"/>
        </w:rPr>
      </w:pPr>
    </w:p>
    <w:p w14:paraId="4CAFD284" w14:textId="618A9577" w:rsidR="00215600" w:rsidRPr="0098603C" w:rsidRDefault="00215600" w:rsidP="0098603C">
      <w:pPr>
        <w:spacing w:after="0" w:line="240" w:lineRule="auto"/>
        <w:jc w:val="both"/>
        <w:rPr>
          <w:sz w:val="24"/>
          <w:szCs w:val="24"/>
          <w:lang w:val="en-US"/>
        </w:rPr>
      </w:pPr>
      <w:r w:rsidRPr="0098603C">
        <w:rPr>
          <w:rFonts w:ascii="Microsoft Sans Serif" w:eastAsia="Microsoft Sans Serif" w:hAnsi="Microsoft Sans Serif" w:cs="Microsoft Sans Serif"/>
          <w:kern w:val="0"/>
          <w:lang w:val="en-US"/>
          <w14:ligatures w14:val="none"/>
        </w:rPr>
        <w:t>Expanding upon this finding, we formulate hypothesis H03, which aims to investigate the potential variance in the symptoms of depression based on the number of social networking sites utilized by individuals. This hypothesis seeks to explore whether there is a discernible difference in the prevalence or severity of depression symptoms among individuals who engage with varying numbers of social networking platforms. Through this analysis, the study endeavors to elucidate the potential impact of social media usage patterns on individuals' mental health outcomes, contributing to a deeper understanding of the complex interplay between digital engagement and psychological well-being.</w:t>
      </w:r>
    </w:p>
    <w:p w14:paraId="178D9EAD" w14:textId="77777777" w:rsidR="00215600" w:rsidRPr="0098603C" w:rsidRDefault="00215600" w:rsidP="0098603C">
      <w:pPr>
        <w:spacing w:after="0" w:line="240" w:lineRule="auto"/>
        <w:jc w:val="both"/>
        <w:rPr>
          <w:sz w:val="24"/>
          <w:szCs w:val="24"/>
          <w:lang w:val="en-US"/>
        </w:rPr>
      </w:pPr>
    </w:p>
    <w:p w14:paraId="1DFACFA0" w14:textId="77777777" w:rsidR="0098603C" w:rsidRPr="0098603C" w:rsidRDefault="0098603C" w:rsidP="0098603C">
      <w:pPr>
        <w:pStyle w:val="Heading2"/>
        <w:spacing w:line="271" w:lineRule="auto"/>
        <w:ind w:left="2179" w:right="2194"/>
        <w:jc w:val="both"/>
        <w:rPr>
          <w:spacing w:val="-2"/>
          <w:sz w:val="22"/>
          <w:szCs w:val="22"/>
        </w:rPr>
      </w:pPr>
      <w:r w:rsidRPr="0098603C">
        <w:rPr>
          <w:spacing w:val="-2"/>
          <w:sz w:val="22"/>
          <w:szCs w:val="22"/>
        </w:rPr>
        <w:t xml:space="preserve">Table 5: </w:t>
      </w:r>
      <w:proofErr w:type="spellStart"/>
      <w:r w:rsidRPr="0098603C">
        <w:rPr>
          <w:spacing w:val="-2"/>
          <w:sz w:val="22"/>
          <w:szCs w:val="22"/>
        </w:rPr>
        <w:t>Anova</w:t>
      </w:r>
      <w:proofErr w:type="spellEnd"/>
    </w:p>
    <w:p w14:paraId="3E7F0521" w14:textId="0825675B" w:rsidR="0098603C" w:rsidRPr="0098603C" w:rsidRDefault="0098603C" w:rsidP="0098603C">
      <w:pPr>
        <w:pStyle w:val="Heading2"/>
        <w:spacing w:line="271" w:lineRule="auto"/>
        <w:ind w:left="2179" w:right="2194"/>
        <w:jc w:val="both"/>
        <w:rPr>
          <w:sz w:val="22"/>
          <w:szCs w:val="22"/>
        </w:rPr>
      </w:pPr>
      <w:r w:rsidRPr="0098603C">
        <w:rPr>
          <w:spacing w:val="-50"/>
          <w:sz w:val="22"/>
          <w:szCs w:val="22"/>
        </w:rPr>
        <w:t xml:space="preserve"> </w:t>
      </w:r>
      <w:r w:rsidRPr="0098603C">
        <w:rPr>
          <w:sz w:val="22"/>
          <w:szCs w:val="22"/>
        </w:rPr>
        <w:t>ANOVA</w:t>
      </w:r>
    </w:p>
    <w:tbl>
      <w:tblPr>
        <w:tblW w:w="0" w:type="auto"/>
        <w:tblInd w:w="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3"/>
        <w:gridCol w:w="1032"/>
        <w:gridCol w:w="343"/>
        <w:gridCol w:w="859"/>
        <w:gridCol w:w="689"/>
        <w:gridCol w:w="691"/>
      </w:tblGrid>
      <w:tr w:rsidR="0098603C" w:rsidRPr="0098603C" w14:paraId="1FC9A39B" w14:textId="77777777" w:rsidTr="000A3B27">
        <w:trPr>
          <w:trHeight w:val="209"/>
        </w:trPr>
        <w:tc>
          <w:tcPr>
            <w:tcW w:w="1723" w:type="dxa"/>
            <w:tcBorders>
              <w:top w:val="nil"/>
              <w:left w:val="nil"/>
            </w:tcBorders>
          </w:tcPr>
          <w:p w14:paraId="29F4A1ED" w14:textId="77777777" w:rsidR="0098603C" w:rsidRPr="0098603C" w:rsidRDefault="0098603C" w:rsidP="0098603C">
            <w:pPr>
              <w:pStyle w:val="TableParagraph"/>
              <w:spacing w:before="27" w:line="163" w:lineRule="exact"/>
              <w:ind w:left="50"/>
              <w:jc w:val="both"/>
              <w:rPr>
                <w:sz w:val="20"/>
                <w:szCs w:val="28"/>
              </w:rPr>
            </w:pPr>
            <w:r w:rsidRPr="0098603C">
              <w:rPr>
                <w:sz w:val="20"/>
                <w:szCs w:val="28"/>
              </w:rPr>
              <w:t>Number</w:t>
            </w:r>
            <w:r w:rsidRPr="0098603C">
              <w:rPr>
                <w:spacing w:val="1"/>
                <w:sz w:val="20"/>
                <w:szCs w:val="28"/>
              </w:rPr>
              <w:t xml:space="preserve"> </w:t>
            </w:r>
            <w:r w:rsidRPr="0098603C">
              <w:rPr>
                <w:sz w:val="20"/>
                <w:szCs w:val="28"/>
              </w:rPr>
              <w:t>of SNS</w:t>
            </w:r>
          </w:p>
        </w:tc>
        <w:tc>
          <w:tcPr>
            <w:tcW w:w="1032" w:type="dxa"/>
            <w:tcBorders>
              <w:bottom w:val="single" w:sz="18" w:space="0" w:color="000000"/>
            </w:tcBorders>
          </w:tcPr>
          <w:p w14:paraId="28F4B9E5" w14:textId="77777777" w:rsidR="0098603C" w:rsidRPr="0098603C" w:rsidRDefault="0098603C" w:rsidP="0098603C">
            <w:pPr>
              <w:pStyle w:val="TableParagraph"/>
              <w:jc w:val="both"/>
              <w:rPr>
                <w:rFonts w:ascii="Times New Roman"/>
                <w:sz w:val="18"/>
                <w:szCs w:val="28"/>
              </w:rPr>
            </w:pPr>
          </w:p>
        </w:tc>
        <w:tc>
          <w:tcPr>
            <w:tcW w:w="343" w:type="dxa"/>
            <w:tcBorders>
              <w:bottom w:val="single" w:sz="18" w:space="0" w:color="000000"/>
            </w:tcBorders>
          </w:tcPr>
          <w:p w14:paraId="4F8C53E4" w14:textId="77777777" w:rsidR="0098603C" w:rsidRPr="0098603C" w:rsidRDefault="0098603C" w:rsidP="0098603C">
            <w:pPr>
              <w:pStyle w:val="TableParagraph"/>
              <w:jc w:val="both"/>
              <w:rPr>
                <w:rFonts w:ascii="Times New Roman"/>
                <w:sz w:val="18"/>
                <w:szCs w:val="28"/>
              </w:rPr>
            </w:pPr>
          </w:p>
        </w:tc>
        <w:tc>
          <w:tcPr>
            <w:tcW w:w="859" w:type="dxa"/>
            <w:tcBorders>
              <w:bottom w:val="single" w:sz="18" w:space="0" w:color="000000"/>
            </w:tcBorders>
          </w:tcPr>
          <w:p w14:paraId="557B3987" w14:textId="77777777" w:rsidR="0098603C" w:rsidRPr="0098603C" w:rsidRDefault="0098603C" w:rsidP="0098603C">
            <w:pPr>
              <w:pStyle w:val="TableParagraph"/>
              <w:jc w:val="both"/>
              <w:rPr>
                <w:rFonts w:ascii="Times New Roman"/>
                <w:sz w:val="18"/>
                <w:szCs w:val="28"/>
              </w:rPr>
            </w:pPr>
          </w:p>
        </w:tc>
        <w:tc>
          <w:tcPr>
            <w:tcW w:w="689" w:type="dxa"/>
            <w:tcBorders>
              <w:bottom w:val="single" w:sz="18" w:space="0" w:color="000000"/>
            </w:tcBorders>
          </w:tcPr>
          <w:p w14:paraId="735AD8DD" w14:textId="77777777" w:rsidR="0098603C" w:rsidRPr="0098603C" w:rsidRDefault="0098603C" w:rsidP="0098603C">
            <w:pPr>
              <w:pStyle w:val="TableParagraph"/>
              <w:jc w:val="both"/>
              <w:rPr>
                <w:rFonts w:ascii="Times New Roman"/>
                <w:sz w:val="18"/>
                <w:szCs w:val="28"/>
              </w:rPr>
            </w:pPr>
          </w:p>
        </w:tc>
        <w:tc>
          <w:tcPr>
            <w:tcW w:w="691" w:type="dxa"/>
            <w:tcBorders>
              <w:bottom w:val="single" w:sz="18" w:space="0" w:color="000000"/>
            </w:tcBorders>
          </w:tcPr>
          <w:p w14:paraId="7F3E9AE8" w14:textId="77777777" w:rsidR="0098603C" w:rsidRPr="0098603C" w:rsidRDefault="0098603C" w:rsidP="0098603C">
            <w:pPr>
              <w:pStyle w:val="TableParagraph"/>
              <w:jc w:val="both"/>
              <w:rPr>
                <w:rFonts w:ascii="Times New Roman"/>
                <w:sz w:val="18"/>
                <w:szCs w:val="28"/>
              </w:rPr>
            </w:pPr>
          </w:p>
        </w:tc>
      </w:tr>
      <w:tr w:rsidR="0098603C" w:rsidRPr="0098603C" w14:paraId="7C15F453" w14:textId="77777777" w:rsidTr="000A3B27">
        <w:trPr>
          <w:trHeight w:val="468"/>
        </w:trPr>
        <w:tc>
          <w:tcPr>
            <w:tcW w:w="1723" w:type="dxa"/>
            <w:tcBorders>
              <w:bottom w:val="single" w:sz="18" w:space="0" w:color="000000"/>
              <w:right w:val="single" w:sz="18" w:space="0" w:color="000000"/>
            </w:tcBorders>
          </w:tcPr>
          <w:p w14:paraId="15962563" w14:textId="77777777" w:rsidR="0098603C" w:rsidRPr="0098603C" w:rsidRDefault="0098603C" w:rsidP="0098603C">
            <w:pPr>
              <w:pStyle w:val="TableParagraph"/>
              <w:jc w:val="both"/>
              <w:rPr>
                <w:rFonts w:ascii="Times New Roman"/>
                <w:szCs w:val="28"/>
              </w:rPr>
            </w:pPr>
          </w:p>
        </w:tc>
        <w:tc>
          <w:tcPr>
            <w:tcW w:w="1032" w:type="dxa"/>
            <w:tcBorders>
              <w:top w:val="single" w:sz="18" w:space="0" w:color="000000"/>
              <w:left w:val="single" w:sz="18" w:space="0" w:color="000000"/>
              <w:bottom w:val="single" w:sz="18" w:space="0" w:color="000000"/>
            </w:tcBorders>
          </w:tcPr>
          <w:p w14:paraId="3C2503A8" w14:textId="77777777" w:rsidR="0098603C" w:rsidRPr="0098603C" w:rsidRDefault="0098603C" w:rsidP="0098603C">
            <w:pPr>
              <w:pStyle w:val="TableParagraph"/>
              <w:tabs>
                <w:tab w:val="left" w:pos="865"/>
              </w:tabs>
              <w:spacing w:before="72"/>
              <w:ind w:left="25"/>
              <w:jc w:val="both"/>
              <w:rPr>
                <w:sz w:val="20"/>
                <w:szCs w:val="28"/>
              </w:rPr>
            </w:pPr>
            <w:r w:rsidRPr="0098603C">
              <w:rPr>
                <w:sz w:val="20"/>
                <w:szCs w:val="28"/>
              </w:rPr>
              <w:t>Sum</w:t>
            </w:r>
            <w:r w:rsidRPr="0098603C">
              <w:rPr>
                <w:sz w:val="20"/>
                <w:szCs w:val="28"/>
              </w:rPr>
              <w:tab/>
            </w:r>
            <w:r w:rsidRPr="0098603C">
              <w:rPr>
                <w:spacing w:val="-4"/>
                <w:sz w:val="20"/>
                <w:szCs w:val="28"/>
              </w:rPr>
              <w:t>of</w:t>
            </w:r>
          </w:p>
          <w:p w14:paraId="730A22D0" w14:textId="77777777" w:rsidR="0098603C" w:rsidRPr="0098603C" w:rsidRDefault="0098603C" w:rsidP="0098603C">
            <w:pPr>
              <w:pStyle w:val="TableParagraph"/>
              <w:spacing w:before="4"/>
              <w:ind w:left="25"/>
              <w:jc w:val="both"/>
              <w:rPr>
                <w:sz w:val="20"/>
                <w:szCs w:val="28"/>
              </w:rPr>
            </w:pPr>
            <w:r w:rsidRPr="0098603C">
              <w:rPr>
                <w:sz w:val="20"/>
                <w:szCs w:val="28"/>
              </w:rPr>
              <w:t>Squares</w:t>
            </w:r>
          </w:p>
        </w:tc>
        <w:tc>
          <w:tcPr>
            <w:tcW w:w="343" w:type="dxa"/>
            <w:tcBorders>
              <w:top w:val="single" w:sz="18" w:space="0" w:color="000000"/>
              <w:bottom w:val="single" w:sz="18" w:space="0" w:color="000000"/>
            </w:tcBorders>
          </w:tcPr>
          <w:p w14:paraId="66E67D25" w14:textId="77777777" w:rsidR="0098603C" w:rsidRPr="0098603C" w:rsidRDefault="0098603C" w:rsidP="0098603C">
            <w:pPr>
              <w:pStyle w:val="TableParagraph"/>
              <w:spacing w:before="4"/>
              <w:jc w:val="both"/>
              <w:rPr>
                <w:rFonts w:ascii="Arial"/>
                <w:b/>
                <w:sz w:val="28"/>
                <w:szCs w:val="28"/>
              </w:rPr>
            </w:pPr>
          </w:p>
          <w:p w14:paraId="335BF0C0" w14:textId="77777777" w:rsidR="0098603C" w:rsidRPr="0098603C" w:rsidRDefault="0098603C" w:rsidP="0098603C">
            <w:pPr>
              <w:pStyle w:val="TableParagraph"/>
              <w:ind w:left="38"/>
              <w:jc w:val="both"/>
              <w:rPr>
                <w:sz w:val="20"/>
                <w:szCs w:val="28"/>
              </w:rPr>
            </w:pPr>
            <w:proofErr w:type="spellStart"/>
            <w:r w:rsidRPr="0098603C">
              <w:rPr>
                <w:sz w:val="20"/>
                <w:szCs w:val="28"/>
              </w:rPr>
              <w:t>df</w:t>
            </w:r>
            <w:proofErr w:type="spellEnd"/>
          </w:p>
        </w:tc>
        <w:tc>
          <w:tcPr>
            <w:tcW w:w="859" w:type="dxa"/>
            <w:tcBorders>
              <w:top w:val="single" w:sz="18" w:space="0" w:color="000000"/>
              <w:bottom w:val="single" w:sz="18" w:space="0" w:color="000000"/>
            </w:tcBorders>
          </w:tcPr>
          <w:p w14:paraId="692FB656" w14:textId="77777777" w:rsidR="0098603C" w:rsidRPr="0098603C" w:rsidRDefault="0098603C" w:rsidP="0098603C">
            <w:pPr>
              <w:pStyle w:val="TableParagraph"/>
              <w:spacing w:before="72" w:line="244" w:lineRule="auto"/>
              <w:ind w:left="39" w:right="264"/>
              <w:jc w:val="both"/>
              <w:rPr>
                <w:sz w:val="20"/>
                <w:szCs w:val="28"/>
              </w:rPr>
            </w:pPr>
            <w:r w:rsidRPr="0098603C">
              <w:rPr>
                <w:sz w:val="20"/>
                <w:szCs w:val="28"/>
              </w:rPr>
              <w:t>Mean</w:t>
            </w:r>
            <w:r w:rsidRPr="0098603C">
              <w:rPr>
                <w:spacing w:val="1"/>
                <w:sz w:val="20"/>
                <w:szCs w:val="28"/>
              </w:rPr>
              <w:t xml:space="preserve"> </w:t>
            </w:r>
            <w:r w:rsidRPr="0098603C">
              <w:rPr>
                <w:sz w:val="20"/>
                <w:szCs w:val="28"/>
              </w:rPr>
              <w:t>Square</w:t>
            </w:r>
          </w:p>
        </w:tc>
        <w:tc>
          <w:tcPr>
            <w:tcW w:w="689" w:type="dxa"/>
            <w:tcBorders>
              <w:top w:val="single" w:sz="18" w:space="0" w:color="000000"/>
              <w:bottom w:val="single" w:sz="18" w:space="0" w:color="000000"/>
            </w:tcBorders>
          </w:tcPr>
          <w:p w14:paraId="6672F11C" w14:textId="77777777" w:rsidR="0098603C" w:rsidRPr="0098603C" w:rsidRDefault="0098603C" w:rsidP="0098603C">
            <w:pPr>
              <w:pStyle w:val="TableParagraph"/>
              <w:spacing w:before="4"/>
              <w:jc w:val="both"/>
              <w:rPr>
                <w:rFonts w:ascii="Arial"/>
                <w:b/>
                <w:sz w:val="28"/>
                <w:szCs w:val="28"/>
              </w:rPr>
            </w:pPr>
          </w:p>
          <w:p w14:paraId="6298A047" w14:textId="77777777" w:rsidR="0098603C" w:rsidRPr="0098603C" w:rsidRDefault="0098603C" w:rsidP="0098603C">
            <w:pPr>
              <w:pStyle w:val="TableParagraph"/>
              <w:ind w:left="41"/>
              <w:jc w:val="both"/>
              <w:rPr>
                <w:sz w:val="20"/>
                <w:szCs w:val="28"/>
              </w:rPr>
            </w:pPr>
            <w:r w:rsidRPr="0098603C">
              <w:rPr>
                <w:sz w:val="20"/>
                <w:szCs w:val="28"/>
              </w:rPr>
              <w:t>F</w:t>
            </w:r>
          </w:p>
        </w:tc>
        <w:tc>
          <w:tcPr>
            <w:tcW w:w="691" w:type="dxa"/>
            <w:tcBorders>
              <w:top w:val="single" w:sz="18" w:space="0" w:color="000000"/>
              <w:bottom w:val="single" w:sz="18" w:space="0" w:color="000000"/>
              <w:right w:val="single" w:sz="18" w:space="0" w:color="000000"/>
            </w:tcBorders>
          </w:tcPr>
          <w:p w14:paraId="1449AD38" w14:textId="77777777" w:rsidR="0098603C" w:rsidRPr="0098603C" w:rsidRDefault="0098603C" w:rsidP="0098603C">
            <w:pPr>
              <w:pStyle w:val="TableParagraph"/>
              <w:spacing w:before="4"/>
              <w:jc w:val="both"/>
              <w:rPr>
                <w:rFonts w:ascii="Arial"/>
                <w:b/>
                <w:sz w:val="28"/>
                <w:szCs w:val="28"/>
              </w:rPr>
            </w:pPr>
          </w:p>
          <w:p w14:paraId="6987069F" w14:textId="77777777" w:rsidR="0098603C" w:rsidRPr="0098603C" w:rsidRDefault="0098603C" w:rsidP="0098603C">
            <w:pPr>
              <w:pStyle w:val="TableParagraph"/>
              <w:ind w:left="39"/>
              <w:jc w:val="both"/>
              <w:rPr>
                <w:sz w:val="20"/>
                <w:szCs w:val="28"/>
              </w:rPr>
            </w:pPr>
            <w:r w:rsidRPr="0098603C">
              <w:rPr>
                <w:sz w:val="20"/>
                <w:szCs w:val="28"/>
              </w:rPr>
              <w:t>Sig.</w:t>
            </w:r>
          </w:p>
        </w:tc>
      </w:tr>
      <w:tr w:rsidR="0098603C" w:rsidRPr="0098603C" w14:paraId="065856E8" w14:textId="77777777" w:rsidTr="000A3B27">
        <w:trPr>
          <w:trHeight w:val="243"/>
        </w:trPr>
        <w:tc>
          <w:tcPr>
            <w:tcW w:w="1723" w:type="dxa"/>
            <w:tcBorders>
              <w:top w:val="single" w:sz="18" w:space="0" w:color="000000"/>
              <w:left w:val="single" w:sz="18" w:space="0" w:color="000000"/>
              <w:bottom w:val="nil"/>
              <w:right w:val="single" w:sz="18" w:space="0" w:color="000000"/>
            </w:tcBorders>
          </w:tcPr>
          <w:p w14:paraId="714B09F0" w14:textId="77777777" w:rsidR="0098603C" w:rsidRPr="0098603C" w:rsidRDefault="0098603C" w:rsidP="0098603C">
            <w:pPr>
              <w:pStyle w:val="TableParagraph"/>
              <w:spacing w:before="26"/>
              <w:ind w:left="27"/>
              <w:jc w:val="both"/>
              <w:rPr>
                <w:sz w:val="20"/>
                <w:szCs w:val="28"/>
              </w:rPr>
            </w:pPr>
            <w:r w:rsidRPr="0098603C">
              <w:rPr>
                <w:sz w:val="20"/>
                <w:szCs w:val="28"/>
              </w:rPr>
              <w:t>Between</w:t>
            </w:r>
            <w:r w:rsidRPr="0098603C">
              <w:rPr>
                <w:spacing w:val="-3"/>
                <w:sz w:val="20"/>
                <w:szCs w:val="28"/>
              </w:rPr>
              <w:t xml:space="preserve"> </w:t>
            </w:r>
            <w:r w:rsidRPr="0098603C">
              <w:rPr>
                <w:sz w:val="20"/>
                <w:szCs w:val="28"/>
              </w:rPr>
              <w:t>Groups</w:t>
            </w:r>
          </w:p>
        </w:tc>
        <w:tc>
          <w:tcPr>
            <w:tcW w:w="1032" w:type="dxa"/>
            <w:tcBorders>
              <w:top w:val="single" w:sz="18" w:space="0" w:color="000000"/>
              <w:left w:val="single" w:sz="18" w:space="0" w:color="000000"/>
              <w:bottom w:val="nil"/>
            </w:tcBorders>
          </w:tcPr>
          <w:p w14:paraId="66C92AB4" w14:textId="77777777" w:rsidR="0098603C" w:rsidRPr="0098603C" w:rsidRDefault="0098603C" w:rsidP="0098603C">
            <w:pPr>
              <w:pStyle w:val="TableParagraph"/>
              <w:spacing w:before="43" w:line="180" w:lineRule="exact"/>
              <w:ind w:left="25"/>
              <w:jc w:val="both"/>
              <w:rPr>
                <w:sz w:val="20"/>
                <w:szCs w:val="28"/>
              </w:rPr>
            </w:pPr>
            <w:r w:rsidRPr="0098603C">
              <w:rPr>
                <w:sz w:val="20"/>
                <w:szCs w:val="28"/>
              </w:rPr>
              <w:t>14.172</w:t>
            </w:r>
          </w:p>
        </w:tc>
        <w:tc>
          <w:tcPr>
            <w:tcW w:w="343" w:type="dxa"/>
            <w:tcBorders>
              <w:top w:val="single" w:sz="18" w:space="0" w:color="000000"/>
              <w:bottom w:val="nil"/>
            </w:tcBorders>
          </w:tcPr>
          <w:p w14:paraId="4E783898" w14:textId="77777777" w:rsidR="0098603C" w:rsidRPr="0098603C" w:rsidRDefault="0098603C" w:rsidP="0098603C">
            <w:pPr>
              <w:pStyle w:val="TableParagraph"/>
              <w:spacing w:before="43" w:line="180" w:lineRule="exact"/>
              <w:ind w:left="38"/>
              <w:jc w:val="both"/>
              <w:rPr>
                <w:sz w:val="20"/>
                <w:szCs w:val="28"/>
              </w:rPr>
            </w:pPr>
            <w:r w:rsidRPr="0098603C">
              <w:rPr>
                <w:sz w:val="20"/>
                <w:szCs w:val="28"/>
              </w:rPr>
              <w:t>4</w:t>
            </w:r>
          </w:p>
        </w:tc>
        <w:tc>
          <w:tcPr>
            <w:tcW w:w="859" w:type="dxa"/>
            <w:tcBorders>
              <w:top w:val="single" w:sz="18" w:space="0" w:color="000000"/>
              <w:bottom w:val="nil"/>
            </w:tcBorders>
          </w:tcPr>
          <w:p w14:paraId="75200D10" w14:textId="77777777" w:rsidR="0098603C" w:rsidRPr="0098603C" w:rsidRDefault="0098603C" w:rsidP="0098603C">
            <w:pPr>
              <w:pStyle w:val="TableParagraph"/>
              <w:spacing w:before="43" w:line="180" w:lineRule="exact"/>
              <w:ind w:left="39"/>
              <w:jc w:val="both"/>
              <w:rPr>
                <w:sz w:val="20"/>
                <w:szCs w:val="28"/>
              </w:rPr>
            </w:pPr>
            <w:r w:rsidRPr="0098603C">
              <w:rPr>
                <w:sz w:val="20"/>
                <w:szCs w:val="28"/>
              </w:rPr>
              <w:t>3.543</w:t>
            </w:r>
          </w:p>
        </w:tc>
        <w:tc>
          <w:tcPr>
            <w:tcW w:w="689" w:type="dxa"/>
            <w:vMerge w:val="restart"/>
            <w:tcBorders>
              <w:top w:val="single" w:sz="18" w:space="0" w:color="000000"/>
              <w:bottom w:val="single" w:sz="18" w:space="0" w:color="000000"/>
            </w:tcBorders>
          </w:tcPr>
          <w:p w14:paraId="69A20397" w14:textId="77777777" w:rsidR="0098603C" w:rsidRPr="0098603C" w:rsidRDefault="0098603C" w:rsidP="0098603C">
            <w:pPr>
              <w:pStyle w:val="TableParagraph"/>
              <w:spacing w:before="43"/>
              <w:ind w:left="41"/>
              <w:jc w:val="both"/>
              <w:rPr>
                <w:sz w:val="20"/>
                <w:szCs w:val="28"/>
              </w:rPr>
            </w:pPr>
            <w:r w:rsidRPr="0098603C">
              <w:rPr>
                <w:sz w:val="20"/>
                <w:szCs w:val="28"/>
              </w:rPr>
              <w:t>2.554</w:t>
            </w:r>
          </w:p>
        </w:tc>
        <w:tc>
          <w:tcPr>
            <w:tcW w:w="691" w:type="dxa"/>
            <w:vMerge w:val="restart"/>
            <w:tcBorders>
              <w:top w:val="single" w:sz="18" w:space="0" w:color="000000"/>
              <w:bottom w:val="single" w:sz="18" w:space="0" w:color="000000"/>
              <w:right w:val="single" w:sz="18" w:space="0" w:color="000000"/>
            </w:tcBorders>
          </w:tcPr>
          <w:p w14:paraId="07709D89" w14:textId="77777777" w:rsidR="0098603C" w:rsidRPr="0098603C" w:rsidRDefault="0098603C" w:rsidP="0098603C">
            <w:pPr>
              <w:pStyle w:val="TableParagraph"/>
              <w:spacing w:before="43"/>
              <w:ind w:left="39"/>
              <w:jc w:val="both"/>
              <w:rPr>
                <w:sz w:val="20"/>
                <w:szCs w:val="28"/>
              </w:rPr>
            </w:pPr>
            <w:r w:rsidRPr="0098603C">
              <w:rPr>
                <w:sz w:val="20"/>
                <w:szCs w:val="28"/>
              </w:rPr>
              <w:t>.045</w:t>
            </w:r>
          </w:p>
        </w:tc>
      </w:tr>
      <w:tr w:rsidR="0098603C" w:rsidRPr="0098603C" w14:paraId="54FC696D" w14:textId="77777777" w:rsidTr="000A3B27">
        <w:trPr>
          <w:trHeight w:val="230"/>
        </w:trPr>
        <w:tc>
          <w:tcPr>
            <w:tcW w:w="1723" w:type="dxa"/>
            <w:tcBorders>
              <w:top w:val="nil"/>
              <w:left w:val="single" w:sz="18" w:space="0" w:color="000000"/>
              <w:bottom w:val="nil"/>
              <w:right w:val="single" w:sz="18" w:space="0" w:color="000000"/>
            </w:tcBorders>
          </w:tcPr>
          <w:p w14:paraId="060AB65C" w14:textId="77777777" w:rsidR="0098603C" w:rsidRPr="0098603C" w:rsidRDefault="0098603C" w:rsidP="0098603C">
            <w:pPr>
              <w:pStyle w:val="TableParagraph"/>
              <w:spacing w:before="16"/>
              <w:ind w:left="27"/>
              <w:jc w:val="both"/>
              <w:rPr>
                <w:sz w:val="20"/>
                <w:szCs w:val="28"/>
              </w:rPr>
            </w:pPr>
            <w:r w:rsidRPr="0098603C">
              <w:rPr>
                <w:sz w:val="20"/>
                <w:szCs w:val="28"/>
              </w:rPr>
              <w:t>Within</w:t>
            </w:r>
            <w:r w:rsidRPr="0098603C">
              <w:rPr>
                <w:spacing w:val="-3"/>
                <w:sz w:val="20"/>
                <w:szCs w:val="28"/>
              </w:rPr>
              <w:t xml:space="preserve"> </w:t>
            </w:r>
            <w:r w:rsidRPr="0098603C">
              <w:rPr>
                <w:sz w:val="20"/>
                <w:szCs w:val="28"/>
              </w:rPr>
              <w:t>Groups</w:t>
            </w:r>
          </w:p>
        </w:tc>
        <w:tc>
          <w:tcPr>
            <w:tcW w:w="1032" w:type="dxa"/>
            <w:tcBorders>
              <w:top w:val="nil"/>
              <w:left w:val="single" w:sz="18" w:space="0" w:color="000000"/>
              <w:bottom w:val="nil"/>
            </w:tcBorders>
          </w:tcPr>
          <w:p w14:paraId="6402A41D" w14:textId="77777777" w:rsidR="0098603C" w:rsidRPr="0098603C" w:rsidRDefault="0098603C" w:rsidP="0098603C">
            <w:pPr>
              <w:pStyle w:val="TableParagraph"/>
              <w:spacing w:before="31" w:line="180" w:lineRule="exact"/>
              <w:ind w:left="25"/>
              <w:jc w:val="both"/>
              <w:rPr>
                <w:sz w:val="20"/>
                <w:szCs w:val="28"/>
              </w:rPr>
            </w:pPr>
            <w:r w:rsidRPr="0098603C">
              <w:rPr>
                <w:sz w:val="20"/>
                <w:szCs w:val="28"/>
              </w:rPr>
              <w:t>117.928</w:t>
            </w:r>
          </w:p>
        </w:tc>
        <w:tc>
          <w:tcPr>
            <w:tcW w:w="343" w:type="dxa"/>
            <w:tcBorders>
              <w:top w:val="nil"/>
              <w:bottom w:val="nil"/>
            </w:tcBorders>
          </w:tcPr>
          <w:p w14:paraId="545ECB52" w14:textId="77777777" w:rsidR="0098603C" w:rsidRPr="0098603C" w:rsidRDefault="0098603C" w:rsidP="0098603C">
            <w:pPr>
              <w:pStyle w:val="TableParagraph"/>
              <w:spacing w:before="31" w:line="180" w:lineRule="exact"/>
              <w:ind w:left="38"/>
              <w:jc w:val="both"/>
              <w:rPr>
                <w:sz w:val="20"/>
                <w:szCs w:val="28"/>
              </w:rPr>
            </w:pPr>
            <w:r w:rsidRPr="0098603C">
              <w:rPr>
                <w:sz w:val="20"/>
                <w:szCs w:val="28"/>
              </w:rPr>
              <w:t>85</w:t>
            </w:r>
          </w:p>
        </w:tc>
        <w:tc>
          <w:tcPr>
            <w:tcW w:w="859" w:type="dxa"/>
            <w:tcBorders>
              <w:top w:val="nil"/>
              <w:bottom w:val="nil"/>
            </w:tcBorders>
          </w:tcPr>
          <w:p w14:paraId="53AADA03" w14:textId="77777777" w:rsidR="0098603C" w:rsidRPr="0098603C" w:rsidRDefault="0098603C" w:rsidP="0098603C">
            <w:pPr>
              <w:pStyle w:val="TableParagraph"/>
              <w:spacing w:before="31" w:line="180" w:lineRule="exact"/>
              <w:ind w:left="39"/>
              <w:jc w:val="both"/>
              <w:rPr>
                <w:sz w:val="20"/>
                <w:szCs w:val="28"/>
              </w:rPr>
            </w:pPr>
            <w:r w:rsidRPr="0098603C">
              <w:rPr>
                <w:sz w:val="20"/>
                <w:szCs w:val="28"/>
              </w:rPr>
              <w:t>1.387</w:t>
            </w:r>
          </w:p>
        </w:tc>
        <w:tc>
          <w:tcPr>
            <w:tcW w:w="689" w:type="dxa"/>
            <w:vMerge/>
            <w:tcBorders>
              <w:top w:val="nil"/>
              <w:bottom w:val="single" w:sz="18" w:space="0" w:color="000000"/>
            </w:tcBorders>
          </w:tcPr>
          <w:p w14:paraId="5C7A7B08" w14:textId="77777777" w:rsidR="0098603C" w:rsidRPr="0098603C" w:rsidRDefault="0098603C" w:rsidP="0098603C">
            <w:pPr>
              <w:jc w:val="both"/>
              <w:rPr>
                <w:sz w:val="6"/>
                <w:szCs w:val="6"/>
              </w:rPr>
            </w:pPr>
          </w:p>
        </w:tc>
        <w:tc>
          <w:tcPr>
            <w:tcW w:w="691" w:type="dxa"/>
            <w:vMerge/>
            <w:tcBorders>
              <w:top w:val="nil"/>
              <w:bottom w:val="single" w:sz="18" w:space="0" w:color="000000"/>
              <w:right w:val="single" w:sz="18" w:space="0" w:color="000000"/>
            </w:tcBorders>
          </w:tcPr>
          <w:p w14:paraId="61CEC8DB" w14:textId="77777777" w:rsidR="0098603C" w:rsidRPr="0098603C" w:rsidRDefault="0098603C" w:rsidP="0098603C">
            <w:pPr>
              <w:jc w:val="both"/>
              <w:rPr>
                <w:sz w:val="6"/>
                <w:szCs w:val="6"/>
              </w:rPr>
            </w:pPr>
          </w:p>
        </w:tc>
      </w:tr>
      <w:tr w:rsidR="0098603C" w:rsidRPr="0098603C" w14:paraId="508DC151" w14:textId="77777777" w:rsidTr="000A3B27">
        <w:trPr>
          <w:trHeight w:val="235"/>
        </w:trPr>
        <w:tc>
          <w:tcPr>
            <w:tcW w:w="1723" w:type="dxa"/>
            <w:tcBorders>
              <w:top w:val="nil"/>
              <w:left w:val="single" w:sz="18" w:space="0" w:color="000000"/>
              <w:bottom w:val="single" w:sz="18" w:space="0" w:color="000000"/>
              <w:right w:val="single" w:sz="18" w:space="0" w:color="000000"/>
            </w:tcBorders>
          </w:tcPr>
          <w:p w14:paraId="72655BB4" w14:textId="77777777" w:rsidR="0098603C" w:rsidRPr="0098603C" w:rsidRDefault="0098603C" w:rsidP="0098603C">
            <w:pPr>
              <w:pStyle w:val="TableParagraph"/>
              <w:spacing w:before="16"/>
              <w:ind w:left="27"/>
              <w:jc w:val="both"/>
              <w:rPr>
                <w:sz w:val="20"/>
                <w:szCs w:val="28"/>
              </w:rPr>
            </w:pPr>
            <w:r w:rsidRPr="0098603C">
              <w:rPr>
                <w:sz w:val="20"/>
                <w:szCs w:val="28"/>
              </w:rPr>
              <w:t>Total</w:t>
            </w:r>
          </w:p>
        </w:tc>
        <w:tc>
          <w:tcPr>
            <w:tcW w:w="1032" w:type="dxa"/>
            <w:tcBorders>
              <w:top w:val="nil"/>
              <w:left w:val="single" w:sz="18" w:space="0" w:color="000000"/>
              <w:bottom w:val="single" w:sz="18" w:space="0" w:color="000000"/>
            </w:tcBorders>
          </w:tcPr>
          <w:p w14:paraId="357BF1D1" w14:textId="77777777" w:rsidR="0098603C" w:rsidRPr="0098603C" w:rsidRDefault="0098603C" w:rsidP="0098603C">
            <w:pPr>
              <w:pStyle w:val="TableParagraph"/>
              <w:spacing w:before="19"/>
              <w:ind w:left="25"/>
              <w:jc w:val="both"/>
              <w:rPr>
                <w:sz w:val="20"/>
                <w:szCs w:val="28"/>
              </w:rPr>
            </w:pPr>
            <w:r w:rsidRPr="0098603C">
              <w:rPr>
                <w:sz w:val="20"/>
                <w:szCs w:val="28"/>
              </w:rPr>
              <w:t>132.100</w:t>
            </w:r>
          </w:p>
        </w:tc>
        <w:tc>
          <w:tcPr>
            <w:tcW w:w="343" w:type="dxa"/>
            <w:tcBorders>
              <w:top w:val="nil"/>
              <w:bottom w:val="single" w:sz="18" w:space="0" w:color="000000"/>
            </w:tcBorders>
          </w:tcPr>
          <w:p w14:paraId="6EF8A847" w14:textId="77777777" w:rsidR="0098603C" w:rsidRPr="0098603C" w:rsidRDefault="0098603C" w:rsidP="0098603C">
            <w:pPr>
              <w:pStyle w:val="TableParagraph"/>
              <w:spacing w:before="19"/>
              <w:ind w:left="38"/>
              <w:jc w:val="both"/>
              <w:rPr>
                <w:sz w:val="20"/>
                <w:szCs w:val="28"/>
              </w:rPr>
            </w:pPr>
            <w:r w:rsidRPr="0098603C">
              <w:rPr>
                <w:sz w:val="20"/>
                <w:szCs w:val="28"/>
              </w:rPr>
              <w:t>89</w:t>
            </w:r>
          </w:p>
        </w:tc>
        <w:tc>
          <w:tcPr>
            <w:tcW w:w="859" w:type="dxa"/>
            <w:tcBorders>
              <w:top w:val="nil"/>
              <w:bottom w:val="single" w:sz="18" w:space="0" w:color="000000"/>
            </w:tcBorders>
          </w:tcPr>
          <w:p w14:paraId="545CA553" w14:textId="77777777" w:rsidR="0098603C" w:rsidRPr="0098603C" w:rsidRDefault="0098603C" w:rsidP="0098603C">
            <w:pPr>
              <w:pStyle w:val="TableParagraph"/>
              <w:jc w:val="both"/>
              <w:rPr>
                <w:rFonts w:ascii="Times New Roman"/>
                <w:sz w:val="20"/>
                <w:szCs w:val="28"/>
              </w:rPr>
            </w:pPr>
          </w:p>
        </w:tc>
        <w:tc>
          <w:tcPr>
            <w:tcW w:w="689" w:type="dxa"/>
            <w:vMerge/>
            <w:tcBorders>
              <w:top w:val="nil"/>
              <w:bottom w:val="single" w:sz="18" w:space="0" w:color="000000"/>
            </w:tcBorders>
          </w:tcPr>
          <w:p w14:paraId="013F52F9" w14:textId="77777777" w:rsidR="0098603C" w:rsidRPr="0098603C" w:rsidRDefault="0098603C" w:rsidP="0098603C">
            <w:pPr>
              <w:jc w:val="both"/>
              <w:rPr>
                <w:sz w:val="6"/>
                <w:szCs w:val="6"/>
              </w:rPr>
            </w:pPr>
          </w:p>
        </w:tc>
        <w:tc>
          <w:tcPr>
            <w:tcW w:w="691" w:type="dxa"/>
            <w:vMerge/>
            <w:tcBorders>
              <w:top w:val="nil"/>
              <w:bottom w:val="single" w:sz="18" w:space="0" w:color="000000"/>
              <w:right w:val="single" w:sz="18" w:space="0" w:color="000000"/>
            </w:tcBorders>
          </w:tcPr>
          <w:p w14:paraId="755ECA8F" w14:textId="77777777" w:rsidR="0098603C" w:rsidRPr="0098603C" w:rsidRDefault="0098603C" w:rsidP="0098603C">
            <w:pPr>
              <w:jc w:val="both"/>
              <w:rPr>
                <w:sz w:val="6"/>
                <w:szCs w:val="6"/>
              </w:rPr>
            </w:pPr>
          </w:p>
        </w:tc>
      </w:tr>
    </w:tbl>
    <w:p w14:paraId="55ABE50D" w14:textId="77777777" w:rsidR="0098603C" w:rsidRPr="0098603C" w:rsidRDefault="0098603C" w:rsidP="0098603C">
      <w:pPr>
        <w:spacing w:after="0" w:line="240" w:lineRule="auto"/>
        <w:jc w:val="both"/>
        <w:rPr>
          <w:sz w:val="24"/>
          <w:szCs w:val="24"/>
          <w:lang w:val="en-US"/>
        </w:rPr>
      </w:pPr>
    </w:p>
    <w:p w14:paraId="6DFF703B" w14:textId="77777777" w:rsidR="0098603C" w:rsidRPr="0098603C" w:rsidRDefault="0098603C" w:rsidP="0098603C">
      <w:pPr>
        <w:spacing w:after="0" w:line="240" w:lineRule="auto"/>
        <w:jc w:val="both"/>
        <w:rPr>
          <w:sz w:val="24"/>
          <w:szCs w:val="24"/>
          <w:lang w:val="en-US"/>
        </w:rPr>
      </w:pPr>
    </w:p>
    <w:p w14:paraId="7B818708" w14:textId="77777777" w:rsidR="0098603C" w:rsidRPr="0098603C" w:rsidRDefault="0098603C" w:rsidP="0098603C">
      <w:pPr>
        <w:spacing w:after="0" w:line="240" w:lineRule="auto"/>
        <w:jc w:val="both"/>
        <w:rPr>
          <w:sz w:val="24"/>
          <w:szCs w:val="24"/>
          <w:lang w:val="en-US"/>
        </w:rPr>
      </w:pPr>
      <w:r w:rsidRPr="0098603C">
        <w:rPr>
          <w:sz w:val="24"/>
          <w:szCs w:val="24"/>
          <w:lang w:val="en-US"/>
        </w:rPr>
        <w:t>Based on the findings presented in Table 5, the significance value of 0.045 falls below the predetermined threshold of 0.05. Consequently, we reject the null hypothesis, indicating a significant difference between the number of social networking sites utilized and the symptoms of depression experienced by individuals.</w:t>
      </w:r>
    </w:p>
    <w:p w14:paraId="33264AFF" w14:textId="77777777" w:rsidR="0098603C" w:rsidRPr="0098603C" w:rsidRDefault="0098603C" w:rsidP="0098603C">
      <w:pPr>
        <w:spacing w:after="0" w:line="240" w:lineRule="auto"/>
        <w:jc w:val="both"/>
        <w:rPr>
          <w:sz w:val="24"/>
          <w:szCs w:val="24"/>
          <w:lang w:val="en-US"/>
        </w:rPr>
      </w:pPr>
    </w:p>
    <w:p w14:paraId="638534D7" w14:textId="5F17F3AC" w:rsidR="0098603C" w:rsidRPr="0098603C" w:rsidRDefault="0098603C" w:rsidP="0098603C">
      <w:pPr>
        <w:spacing w:after="0" w:line="240" w:lineRule="auto"/>
        <w:jc w:val="both"/>
        <w:rPr>
          <w:sz w:val="24"/>
          <w:szCs w:val="24"/>
          <w:lang w:val="en-US"/>
        </w:rPr>
      </w:pPr>
      <w:r w:rsidRPr="0098603C">
        <w:rPr>
          <w:sz w:val="24"/>
          <w:szCs w:val="24"/>
          <w:lang w:val="en-US"/>
        </w:rPr>
        <w:t>Building upon this observation, we formulate hypothesis H04, aiming to explore the relationship between individuals' feelings of anxiety and their level of activity on social networking sites compared to real-life interactions. This hypothesis seeks to delve into the potential impact of social media engagement on individuals' emotional states, particularly regarding heightened levels of anxiety in the digital realm compared to offline interactions. Through this exploration, the study endeavors to shed light on the intricate interplay between online social behavior and mental well-being, providing valuable insights for understanding contemporary digital phenomena.</w:t>
      </w:r>
    </w:p>
    <w:p w14:paraId="5D129EE9" w14:textId="77777777" w:rsidR="0098603C" w:rsidRPr="0098603C" w:rsidRDefault="0098603C" w:rsidP="0098603C">
      <w:pPr>
        <w:spacing w:after="0" w:line="240" w:lineRule="auto"/>
        <w:jc w:val="both"/>
        <w:rPr>
          <w:sz w:val="24"/>
          <w:szCs w:val="24"/>
          <w:lang w:val="en-US"/>
        </w:rPr>
      </w:pPr>
    </w:p>
    <w:p w14:paraId="61E73A40" w14:textId="65A803FB" w:rsidR="0098603C" w:rsidRPr="0098603C" w:rsidRDefault="0098603C" w:rsidP="0098603C">
      <w:pPr>
        <w:pStyle w:val="Heading2"/>
        <w:spacing w:line="218" w:lineRule="exact"/>
        <w:ind w:left="1963"/>
        <w:jc w:val="both"/>
        <w:rPr>
          <w:sz w:val="22"/>
          <w:szCs w:val="22"/>
        </w:rPr>
      </w:pPr>
      <w:r w:rsidRPr="0098603C">
        <w:rPr>
          <w:noProof/>
          <w:sz w:val="22"/>
          <w:szCs w:val="22"/>
        </w:rPr>
        <mc:AlternateContent>
          <mc:Choice Requires="wps">
            <w:drawing>
              <wp:anchor distT="0" distB="0" distL="114300" distR="114300" simplePos="0" relativeHeight="251661312" behindDoc="0" locked="0" layoutInCell="1" allowOverlap="1" wp14:anchorId="3D3EE948" wp14:editId="792128C1">
                <wp:simplePos x="0" y="0"/>
                <wp:positionH relativeFrom="page">
                  <wp:posOffset>509270</wp:posOffset>
                </wp:positionH>
                <wp:positionV relativeFrom="paragraph">
                  <wp:posOffset>161290</wp:posOffset>
                </wp:positionV>
                <wp:extent cx="3346450" cy="1990090"/>
                <wp:effectExtent l="4445" t="3810" r="1905" b="0"/>
                <wp:wrapNone/>
                <wp:docPr id="10988728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199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17"/>
                              <w:gridCol w:w="1175"/>
                              <w:gridCol w:w="850"/>
                              <w:gridCol w:w="1071"/>
                            </w:tblGrid>
                            <w:tr w:rsidR="0098603C" w14:paraId="5359DC56" w14:textId="77777777">
                              <w:trPr>
                                <w:trHeight w:val="242"/>
                              </w:trPr>
                              <w:tc>
                                <w:tcPr>
                                  <w:tcW w:w="5213" w:type="dxa"/>
                                  <w:gridSpan w:val="4"/>
                                  <w:tcBorders>
                                    <w:top w:val="nil"/>
                                    <w:left w:val="nil"/>
                                    <w:right w:val="nil"/>
                                  </w:tcBorders>
                                </w:tcPr>
                                <w:p w14:paraId="31884207" w14:textId="77777777" w:rsidR="0098603C" w:rsidRDefault="0098603C">
                                  <w:pPr>
                                    <w:pStyle w:val="TableParagraph"/>
                                    <w:spacing w:line="212" w:lineRule="exact"/>
                                    <w:ind w:left="2095" w:right="2064"/>
                                    <w:jc w:val="center"/>
                                    <w:rPr>
                                      <w:rFonts w:ascii="Arial"/>
                                      <w:b/>
                                      <w:sz w:val="19"/>
                                    </w:rPr>
                                  </w:pPr>
                                  <w:r>
                                    <w:rPr>
                                      <w:rFonts w:ascii="Arial"/>
                                      <w:b/>
                                      <w:sz w:val="19"/>
                                    </w:rPr>
                                    <w:t>Correlation</w:t>
                                  </w:r>
                                </w:p>
                              </w:tc>
                            </w:tr>
                            <w:tr w:rsidR="0098603C" w14:paraId="5D4E7EC7" w14:textId="77777777">
                              <w:trPr>
                                <w:trHeight w:val="423"/>
                              </w:trPr>
                              <w:tc>
                                <w:tcPr>
                                  <w:tcW w:w="3292" w:type="dxa"/>
                                  <w:gridSpan w:val="2"/>
                                </w:tcPr>
                                <w:p w14:paraId="3966A842" w14:textId="77777777" w:rsidR="0098603C" w:rsidRDefault="0098603C">
                                  <w:pPr>
                                    <w:pStyle w:val="TableParagraph"/>
                                    <w:rPr>
                                      <w:rFonts w:ascii="Times New Roman"/>
                                      <w:sz w:val="18"/>
                                    </w:rPr>
                                  </w:pPr>
                                </w:p>
                              </w:tc>
                              <w:tc>
                                <w:tcPr>
                                  <w:tcW w:w="850" w:type="dxa"/>
                                  <w:tcBorders>
                                    <w:right w:val="single" w:sz="8" w:space="0" w:color="000000"/>
                                  </w:tcBorders>
                                </w:tcPr>
                                <w:p w14:paraId="3251BDB9" w14:textId="77777777" w:rsidR="0098603C" w:rsidRDefault="0098603C">
                                  <w:pPr>
                                    <w:pStyle w:val="TableParagraph"/>
                                    <w:spacing w:before="27"/>
                                    <w:ind w:left="24" w:right="17"/>
                                    <w:rPr>
                                      <w:sz w:val="16"/>
                                    </w:rPr>
                                  </w:pPr>
                                  <w:r>
                                    <w:rPr>
                                      <w:sz w:val="16"/>
                                    </w:rPr>
                                    <w:t>Symptoms</w:t>
                                  </w:r>
                                  <w:r>
                                    <w:rPr>
                                      <w:spacing w:val="-40"/>
                                      <w:sz w:val="16"/>
                                    </w:rPr>
                                    <w:t xml:space="preserve"> </w:t>
                                  </w:r>
                                  <w:r>
                                    <w:rPr>
                                      <w:sz w:val="16"/>
                                    </w:rPr>
                                    <w:t>of</w:t>
                                  </w:r>
                                  <w:r>
                                    <w:rPr>
                                      <w:spacing w:val="1"/>
                                      <w:sz w:val="16"/>
                                    </w:rPr>
                                    <w:t xml:space="preserve"> </w:t>
                                  </w:r>
                                  <w:r>
                                    <w:rPr>
                                      <w:sz w:val="16"/>
                                    </w:rPr>
                                    <w:t>anxiety</w:t>
                                  </w:r>
                                </w:p>
                              </w:tc>
                              <w:tc>
                                <w:tcPr>
                                  <w:tcW w:w="1071" w:type="dxa"/>
                                  <w:tcBorders>
                                    <w:left w:val="single" w:sz="8" w:space="0" w:color="000000"/>
                                  </w:tcBorders>
                                </w:tcPr>
                                <w:p w14:paraId="04E84292" w14:textId="77777777" w:rsidR="0098603C" w:rsidRDefault="0098603C">
                                  <w:pPr>
                                    <w:pStyle w:val="TableParagraph"/>
                                    <w:spacing w:before="27"/>
                                    <w:ind w:left="39" w:right="-3"/>
                                    <w:rPr>
                                      <w:sz w:val="16"/>
                                    </w:rPr>
                                  </w:pPr>
                                  <w:r>
                                    <w:rPr>
                                      <w:sz w:val="16"/>
                                    </w:rPr>
                                    <w:t>Symptoms</w:t>
                                  </w:r>
                                  <w:r>
                                    <w:rPr>
                                      <w:spacing w:val="30"/>
                                      <w:sz w:val="16"/>
                                    </w:rPr>
                                    <w:t xml:space="preserve"> </w:t>
                                  </w:r>
                                  <w:r>
                                    <w:rPr>
                                      <w:sz w:val="16"/>
                                    </w:rPr>
                                    <w:t>of</w:t>
                                  </w:r>
                                  <w:r>
                                    <w:rPr>
                                      <w:spacing w:val="-40"/>
                                      <w:sz w:val="16"/>
                                    </w:rPr>
                                    <w:t xml:space="preserve"> </w:t>
                                  </w:r>
                                  <w:r>
                                    <w:rPr>
                                      <w:sz w:val="16"/>
                                    </w:rPr>
                                    <w:t>Depression</w:t>
                                  </w:r>
                                </w:p>
                              </w:tc>
                            </w:tr>
                            <w:tr w:rsidR="0098603C" w14:paraId="6D93F2ED" w14:textId="77777777">
                              <w:trPr>
                                <w:trHeight w:val="443"/>
                              </w:trPr>
                              <w:tc>
                                <w:tcPr>
                                  <w:tcW w:w="2117" w:type="dxa"/>
                                  <w:tcBorders>
                                    <w:bottom w:val="nil"/>
                                    <w:right w:val="nil"/>
                                  </w:tcBorders>
                                </w:tcPr>
                                <w:p w14:paraId="27628AC9" w14:textId="77777777" w:rsidR="0098603C" w:rsidRDefault="0098603C">
                                  <w:pPr>
                                    <w:pStyle w:val="TableParagraph"/>
                                    <w:spacing w:before="27"/>
                                    <w:ind w:left="25"/>
                                    <w:rPr>
                                      <w:sz w:val="16"/>
                                    </w:rPr>
                                  </w:pPr>
                                  <w:r>
                                    <w:rPr>
                                      <w:sz w:val="16"/>
                                    </w:rPr>
                                    <w:t>Symptoms</w:t>
                                  </w:r>
                                  <w:r>
                                    <w:rPr>
                                      <w:spacing w:val="-1"/>
                                      <w:sz w:val="16"/>
                                    </w:rPr>
                                    <w:t xml:space="preserve"> </w:t>
                                  </w:r>
                                  <w:r>
                                    <w:rPr>
                                      <w:sz w:val="16"/>
                                    </w:rPr>
                                    <w:t>of anxiety</w:t>
                                  </w:r>
                                </w:p>
                              </w:tc>
                              <w:tc>
                                <w:tcPr>
                                  <w:tcW w:w="1175" w:type="dxa"/>
                                  <w:tcBorders>
                                    <w:left w:val="nil"/>
                                    <w:bottom w:val="nil"/>
                                  </w:tcBorders>
                                </w:tcPr>
                                <w:p w14:paraId="0A73097B" w14:textId="77777777" w:rsidR="0098603C" w:rsidRDefault="0098603C">
                                  <w:pPr>
                                    <w:pStyle w:val="TableParagraph"/>
                                    <w:spacing w:before="27"/>
                                    <w:ind w:left="316" w:right="32"/>
                                    <w:rPr>
                                      <w:sz w:val="16"/>
                                    </w:rPr>
                                  </w:pPr>
                                  <w:r>
                                    <w:rPr>
                                      <w:sz w:val="16"/>
                                    </w:rPr>
                                    <w:t>Pearson</w:t>
                                  </w:r>
                                  <w:r>
                                    <w:rPr>
                                      <w:spacing w:val="1"/>
                                      <w:sz w:val="16"/>
                                    </w:rPr>
                                    <w:t xml:space="preserve"> </w:t>
                                  </w:r>
                                  <w:r>
                                    <w:rPr>
                                      <w:sz w:val="16"/>
                                    </w:rPr>
                                    <w:t>Correlation</w:t>
                                  </w:r>
                                </w:p>
                              </w:tc>
                              <w:tc>
                                <w:tcPr>
                                  <w:tcW w:w="850" w:type="dxa"/>
                                  <w:tcBorders>
                                    <w:bottom w:val="nil"/>
                                    <w:right w:val="single" w:sz="8" w:space="0" w:color="000000"/>
                                  </w:tcBorders>
                                </w:tcPr>
                                <w:p w14:paraId="7A3F5998" w14:textId="77777777" w:rsidR="0098603C" w:rsidRDefault="0098603C">
                                  <w:pPr>
                                    <w:pStyle w:val="TableParagraph"/>
                                    <w:spacing w:before="118"/>
                                    <w:ind w:left="24"/>
                                    <w:rPr>
                                      <w:sz w:val="16"/>
                                    </w:rPr>
                                  </w:pPr>
                                  <w:r>
                                    <w:rPr>
                                      <w:sz w:val="16"/>
                                    </w:rPr>
                                    <w:t>1</w:t>
                                  </w:r>
                                </w:p>
                              </w:tc>
                              <w:tc>
                                <w:tcPr>
                                  <w:tcW w:w="1071" w:type="dxa"/>
                                  <w:tcBorders>
                                    <w:left w:val="single" w:sz="8" w:space="0" w:color="000000"/>
                                    <w:bottom w:val="nil"/>
                                  </w:tcBorders>
                                </w:tcPr>
                                <w:p w14:paraId="6B5D18F9" w14:textId="77777777" w:rsidR="0098603C" w:rsidRDefault="0098603C">
                                  <w:pPr>
                                    <w:pStyle w:val="TableParagraph"/>
                                    <w:spacing w:before="118"/>
                                    <w:ind w:left="39"/>
                                    <w:rPr>
                                      <w:sz w:val="16"/>
                                    </w:rPr>
                                  </w:pPr>
                                  <w:r>
                                    <w:rPr>
                                      <w:sz w:val="16"/>
                                    </w:rPr>
                                    <w:t>.193</w:t>
                                  </w:r>
                                </w:p>
                              </w:tc>
                            </w:tr>
                            <w:tr w:rsidR="0098603C" w14:paraId="355B6A72" w14:textId="77777777">
                              <w:trPr>
                                <w:trHeight w:val="467"/>
                              </w:trPr>
                              <w:tc>
                                <w:tcPr>
                                  <w:tcW w:w="2117" w:type="dxa"/>
                                  <w:tcBorders>
                                    <w:top w:val="nil"/>
                                    <w:bottom w:val="nil"/>
                                    <w:right w:val="nil"/>
                                  </w:tcBorders>
                                </w:tcPr>
                                <w:p w14:paraId="5FDB72A5" w14:textId="77777777" w:rsidR="0098603C" w:rsidRDefault="0098603C">
                                  <w:pPr>
                                    <w:pStyle w:val="TableParagraph"/>
                                    <w:rPr>
                                      <w:rFonts w:ascii="Times New Roman"/>
                                      <w:sz w:val="18"/>
                                    </w:rPr>
                                  </w:pPr>
                                </w:p>
                              </w:tc>
                              <w:tc>
                                <w:tcPr>
                                  <w:tcW w:w="1175" w:type="dxa"/>
                                  <w:tcBorders>
                                    <w:top w:val="nil"/>
                                    <w:left w:val="nil"/>
                                    <w:bottom w:val="nil"/>
                                  </w:tcBorders>
                                </w:tcPr>
                                <w:p w14:paraId="00CA0A39" w14:textId="77777777" w:rsidR="0098603C" w:rsidRDefault="0098603C">
                                  <w:pPr>
                                    <w:pStyle w:val="TableParagraph"/>
                                    <w:tabs>
                                      <w:tab w:val="left" w:pos="969"/>
                                    </w:tabs>
                                    <w:spacing w:before="51"/>
                                    <w:ind w:left="316" w:right="-15"/>
                                    <w:rPr>
                                      <w:sz w:val="16"/>
                                    </w:rPr>
                                  </w:pPr>
                                  <w:r>
                                    <w:rPr>
                                      <w:sz w:val="16"/>
                                    </w:rPr>
                                    <w:t>Sig.</w:t>
                                  </w:r>
                                  <w:r>
                                    <w:rPr>
                                      <w:sz w:val="16"/>
                                    </w:rPr>
                                    <w:tab/>
                                  </w:r>
                                  <w:r>
                                    <w:rPr>
                                      <w:spacing w:val="-2"/>
                                      <w:sz w:val="16"/>
                                    </w:rPr>
                                    <w:t>(2-</w:t>
                                  </w:r>
                                </w:p>
                                <w:p w14:paraId="61F6DDDC" w14:textId="77777777" w:rsidR="0098603C" w:rsidRDefault="0098603C">
                                  <w:pPr>
                                    <w:pStyle w:val="TableParagraph"/>
                                    <w:spacing w:before="1"/>
                                    <w:ind w:left="316"/>
                                    <w:rPr>
                                      <w:sz w:val="16"/>
                                    </w:rPr>
                                  </w:pPr>
                                  <w:r>
                                    <w:rPr>
                                      <w:sz w:val="16"/>
                                    </w:rPr>
                                    <w:t>tailed)</w:t>
                                  </w:r>
                                </w:p>
                              </w:tc>
                              <w:tc>
                                <w:tcPr>
                                  <w:tcW w:w="850" w:type="dxa"/>
                                  <w:tcBorders>
                                    <w:top w:val="nil"/>
                                    <w:bottom w:val="nil"/>
                                    <w:right w:val="single" w:sz="8" w:space="0" w:color="000000"/>
                                  </w:tcBorders>
                                </w:tcPr>
                                <w:p w14:paraId="56AA20C1" w14:textId="77777777" w:rsidR="0098603C" w:rsidRDefault="0098603C">
                                  <w:pPr>
                                    <w:pStyle w:val="TableParagraph"/>
                                    <w:rPr>
                                      <w:rFonts w:ascii="Times New Roman"/>
                                      <w:sz w:val="18"/>
                                    </w:rPr>
                                  </w:pPr>
                                </w:p>
                              </w:tc>
                              <w:tc>
                                <w:tcPr>
                                  <w:tcW w:w="1071" w:type="dxa"/>
                                  <w:tcBorders>
                                    <w:top w:val="nil"/>
                                    <w:left w:val="single" w:sz="8" w:space="0" w:color="000000"/>
                                    <w:bottom w:val="nil"/>
                                  </w:tcBorders>
                                </w:tcPr>
                                <w:p w14:paraId="57B77DA1" w14:textId="77777777" w:rsidR="0098603C" w:rsidRDefault="0098603C">
                                  <w:pPr>
                                    <w:pStyle w:val="TableParagraph"/>
                                    <w:spacing w:before="142"/>
                                    <w:ind w:left="39"/>
                                    <w:rPr>
                                      <w:sz w:val="16"/>
                                    </w:rPr>
                                  </w:pPr>
                                  <w:r>
                                    <w:rPr>
                                      <w:sz w:val="16"/>
                                    </w:rPr>
                                    <w:t>.068</w:t>
                                  </w:r>
                                </w:p>
                              </w:tc>
                            </w:tr>
                            <w:tr w:rsidR="0098603C" w14:paraId="14F36DE3" w14:textId="77777777">
                              <w:trPr>
                                <w:trHeight w:val="265"/>
                              </w:trPr>
                              <w:tc>
                                <w:tcPr>
                                  <w:tcW w:w="2117" w:type="dxa"/>
                                  <w:tcBorders>
                                    <w:top w:val="nil"/>
                                    <w:bottom w:val="single" w:sz="8" w:space="0" w:color="000000"/>
                                    <w:right w:val="nil"/>
                                  </w:tcBorders>
                                </w:tcPr>
                                <w:p w14:paraId="0F0F72E8" w14:textId="77777777" w:rsidR="0098603C" w:rsidRDefault="0098603C">
                                  <w:pPr>
                                    <w:pStyle w:val="TableParagraph"/>
                                    <w:rPr>
                                      <w:rFonts w:ascii="Times New Roman"/>
                                      <w:sz w:val="18"/>
                                    </w:rPr>
                                  </w:pPr>
                                </w:p>
                              </w:tc>
                              <w:tc>
                                <w:tcPr>
                                  <w:tcW w:w="1175" w:type="dxa"/>
                                  <w:tcBorders>
                                    <w:top w:val="nil"/>
                                    <w:left w:val="nil"/>
                                    <w:bottom w:val="single" w:sz="8" w:space="0" w:color="000000"/>
                                  </w:tcBorders>
                                </w:tcPr>
                                <w:p w14:paraId="5EB7D970" w14:textId="77777777" w:rsidR="0098603C" w:rsidRDefault="0098603C">
                                  <w:pPr>
                                    <w:pStyle w:val="TableParagraph"/>
                                    <w:spacing w:before="51"/>
                                    <w:ind w:left="316"/>
                                    <w:rPr>
                                      <w:sz w:val="16"/>
                                    </w:rPr>
                                  </w:pPr>
                                  <w:r>
                                    <w:rPr>
                                      <w:sz w:val="16"/>
                                    </w:rPr>
                                    <w:t>N</w:t>
                                  </w:r>
                                </w:p>
                              </w:tc>
                              <w:tc>
                                <w:tcPr>
                                  <w:tcW w:w="850" w:type="dxa"/>
                                  <w:tcBorders>
                                    <w:top w:val="nil"/>
                                    <w:bottom w:val="single" w:sz="8" w:space="0" w:color="000000"/>
                                    <w:right w:val="single" w:sz="8" w:space="0" w:color="000000"/>
                                  </w:tcBorders>
                                </w:tcPr>
                                <w:p w14:paraId="4E1D8F81" w14:textId="77777777" w:rsidR="0098603C" w:rsidRDefault="0098603C">
                                  <w:pPr>
                                    <w:pStyle w:val="TableParagraph"/>
                                    <w:spacing w:before="51"/>
                                    <w:ind w:left="24"/>
                                    <w:rPr>
                                      <w:sz w:val="16"/>
                                    </w:rPr>
                                  </w:pPr>
                                  <w:r>
                                    <w:rPr>
                                      <w:sz w:val="16"/>
                                    </w:rPr>
                                    <w:t>90</w:t>
                                  </w:r>
                                </w:p>
                              </w:tc>
                              <w:tc>
                                <w:tcPr>
                                  <w:tcW w:w="1071" w:type="dxa"/>
                                  <w:tcBorders>
                                    <w:top w:val="nil"/>
                                    <w:left w:val="single" w:sz="8" w:space="0" w:color="000000"/>
                                    <w:bottom w:val="single" w:sz="8" w:space="0" w:color="000000"/>
                                  </w:tcBorders>
                                </w:tcPr>
                                <w:p w14:paraId="5F171E54" w14:textId="77777777" w:rsidR="0098603C" w:rsidRDefault="0098603C">
                                  <w:pPr>
                                    <w:pStyle w:val="TableParagraph"/>
                                    <w:spacing w:before="51"/>
                                    <w:ind w:left="39"/>
                                    <w:rPr>
                                      <w:sz w:val="16"/>
                                    </w:rPr>
                                  </w:pPr>
                                  <w:r>
                                    <w:rPr>
                                      <w:sz w:val="16"/>
                                    </w:rPr>
                                    <w:t>90</w:t>
                                  </w:r>
                                </w:p>
                              </w:tc>
                            </w:tr>
                            <w:tr w:rsidR="0098603C" w14:paraId="1055CBE0" w14:textId="77777777">
                              <w:trPr>
                                <w:trHeight w:val="436"/>
                              </w:trPr>
                              <w:tc>
                                <w:tcPr>
                                  <w:tcW w:w="2117" w:type="dxa"/>
                                  <w:tcBorders>
                                    <w:top w:val="single" w:sz="8" w:space="0" w:color="000000"/>
                                    <w:bottom w:val="nil"/>
                                    <w:right w:val="nil"/>
                                  </w:tcBorders>
                                </w:tcPr>
                                <w:p w14:paraId="59CB4A1F" w14:textId="77777777" w:rsidR="0098603C" w:rsidRDefault="0098603C">
                                  <w:pPr>
                                    <w:pStyle w:val="TableParagraph"/>
                                    <w:spacing w:before="29"/>
                                    <w:ind w:left="25"/>
                                    <w:rPr>
                                      <w:sz w:val="16"/>
                                    </w:rPr>
                                  </w:pPr>
                                  <w:r>
                                    <w:rPr>
                                      <w:sz w:val="16"/>
                                    </w:rPr>
                                    <w:t>Symptoms</w:t>
                                  </w:r>
                                  <w:r>
                                    <w:rPr>
                                      <w:spacing w:val="-1"/>
                                      <w:sz w:val="16"/>
                                    </w:rPr>
                                    <w:t xml:space="preserve"> </w:t>
                                  </w:r>
                                  <w:r>
                                    <w:rPr>
                                      <w:sz w:val="16"/>
                                    </w:rPr>
                                    <w:t>of Depression</w:t>
                                  </w:r>
                                </w:p>
                              </w:tc>
                              <w:tc>
                                <w:tcPr>
                                  <w:tcW w:w="1175" w:type="dxa"/>
                                  <w:tcBorders>
                                    <w:top w:val="single" w:sz="8" w:space="0" w:color="000000"/>
                                    <w:left w:val="nil"/>
                                    <w:bottom w:val="nil"/>
                                  </w:tcBorders>
                                </w:tcPr>
                                <w:p w14:paraId="66E76AFD" w14:textId="77777777" w:rsidR="0098603C" w:rsidRDefault="0098603C">
                                  <w:pPr>
                                    <w:pStyle w:val="TableParagraph"/>
                                    <w:spacing w:before="29"/>
                                    <w:ind w:left="316" w:right="32"/>
                                    <w:rPr>
                                      <w:sz w:val="16"/>
                                    </w:rPr>
                                  </w:pPr>
                                  <w:r>
                                    <w:rPr>
                                      <w:sz w:val="16"/>
                                    </w:rPr>
                                    <w:t>Pearson</w:t>
                                  </w:r>
                                  <w:r>
                                    <w:rPr>
                                      <w:spacing w:val="1"/>
                                      <w:sz w:val="16"/>
                                    </w:rPr>
                                    <w:t xml:space="preserve"> </w:t>
                                  </w:r>
                                  <w:r>
                                    <w:rPr>
                                      <w:sz w:val="16"/>
                                    </w:rPr>
                                    <w:t>Correlation</w:t>
                                  </w:r>
                                </w:p>
                              </w:tc>
                              <w:tc>
                                <w:tcPr>
                                  <w:tcW w:w="850" w:type="dxa"/>
                                  <w:tcBorders>
                                    <w:top w:val="single" w:sz="8" w:space="0" w:color="000000"/>
                                    <w:bottom w:val="nil"/>
                                    <w:right w:val="single" w:sz="8" w:space="0" w:color="000000"/>
                                  </w:tcBorders>
                                </w:tcPr>
                                <w:p w14:paraId="5700630C" w14:textId="77777777" w:rsidR="0098603C" w:rsidRDefault="0098603C">
                                  <w:pPr>
                                    <w:pStyle w:val="TableParagraph"/>
                                    <w:spacing w:before="121"/>
                                    <w:ind w:left="24"/>
                                    <w:rPr>
                                      <w:sz w:val="16"/>
                                    </w:rPr>
                                  </w:pPr>
                                  <w:r>
                                    <w:rPr>
                                      <w:sz w:val="16"/>
                                    </w:rPr>
                                    <w:t>.193</w:t>
                                  </w:r>
                                </w:p>
                              </w:tc>
                              <w:tc>
                                <w:tcPr>
                                  <w:tcW w:w="1071" w:type="dxa"/>
                                  <w:tcBorders>
                                    <w:top w:val="single" w:sz="8" w:space="0" w:color="000000"/>
                                    <w:left w:val="single" w:sz="8" w:space="0" w:color="000000"/>
                                    <w:bottom w:val="nil"/>
                                  </w:tcBorders>
                                </w:tcPr>
                                <w:p w14:paraId="44E495DB" w14:textId="77777777" w:rsidR="0098603C" w:rsidRDefault="0098603C">
                                  <w:pPr>
                                    <w:pStyle w:val="TableParagraph"/>
                                    <w:spacing w:before="121"/>
                                    <w:ind w:left="39"/>
                                    <w:rPr>
                                      <w:sz w:val="16"/>
                                    </w:rPr>
                                  </w:pPr>
                                  <w:r>
                                    <w:rPr>
                                      <w:sz w:val="16"/>
                                    </w:rPr>
                                    <w:t>1</w:t>
                                  </w:r>
                                </w:p>
                              </w:tc>
                            </w:tr>
                            <w:tr w:rsidR="0098603C" w14:paraId="03FA0705" w14:textId="77777777">
                              <w:trPr>
                                <w:trHeight w:val="448"/>
                              </w:trPr>
                              <w:tc>
                                <w:tcPr>
                                  <w:tcW w:w="2117" w:type="dxa"/>
                                  <w:tcBorders>
                                    <w:top w:val="nil"/>
                                    <w:bottom w:val="nil"/>
                                    <w:right w:val="nil"/>
                                  </w:tcBorders>
                                </w:tcPr>
                                <w:p w14:paraId="467B17A2" w14:textId="77777777" w:rsidR="0098603C" w:rsidRDefault="0098603C">
                                  <w:pPr>
                                    <w:pStyle w:val="TableParagraph"/>
                                    <w:rPr>
                                      <w:rFonts w:ascii="Times New Roman"/>
                                      <w:sz w:val="18"/>
                                    </w:rPr>
                                  </w:pPr>
                                </w:p>
                              </w:tc>
                              <w:tc>
                                <w:tcPr>
                                  <w:tcW w:w="1175" w:type="dxa"/>
                                  <w:tcBorders>
                                    <w:top w:val="nil"/>
                                    <w:left w:val="nil"/>
                                    <w:bottom w:val="nil"/>
                                  </w:tcBorders>
                                </w:tcPr>
                                <w:p w14:paraId="7B4671B9" w14:textId="77777777" w:rsidR="0098603C" w:rsidRDefault="0098603C">
                                  <w:pPr>
                                    <w:pStyle w:val="TableParagraph"/>
                                    <w:tabs>
                                      <w:tab w:val="left" w:pos="969"/>
                                    </w:tabs>
                                    <w:spacing w:before="40"/>
                                    <w:ind w:left="316" w:right="-15"/>
                                    <w:rPr>
                                      <w:sz w:val="16"/>
                                    </w:rPr>
                                  </w:pPr>
                                  <w:r>
                                    <w:rPr>
                                      <w:sz w:val="16"/>
                                    </w:rPr>
                                    <w:t>Sig.</w:t>
                                  </w:r>
                                  <w:r>
                                    <w:rPr>
                                      <w:sz w:val="16"/>
                                    </w:rPr>
                                    <w:tab/>
                                  </w:r>
                                  <w:r>
                                    <w:rPr>
                                      <w:spacing w:val="-2"/>
                                      <w:sz w:val="16"/>
                                    </w:rPr>
                                    <w:t>(2-</w:t>
                                  </w:r>
                                </w:p>
                                <w:p w14:paraId="5885B82C" w14:textId="77777777" w:rsidR="0098603C" w:rsidRDefault="0098603C">
                                  <w:pPr>
                                    <w:pStyle w:val="TableParagraph"/>
                                    <w:spacing w:before="4"/>
                                    <w:ind w:left="316"/>
                                    <w:rPr>
                                      <w:sz w:val="16"/>
                                    </w:rPr>
                                  </w:pPr>
                                  <w:r>
                                    <w:rPr>
                                      <w:sz w:val="16"/>
                                    </w:rPr>
                                    <w:t>tailed)</w:t>
                                  </w:r>
                                </w:p>
                              </w:tc>
                              <w:tc>
                                <w:tcPr>
                                  <w:tcW w:w="850" w:type="dxa"/>
                                  <w:tcBorders>
                                    <w:top w:val="nil"/>
                                    <w:bottom w:val="nil"/>
                                    <w:right w:val="single" w:sz="8" w:space="0" w:color="000000"/>
                                  </w:tcBorders>
                                </w:tcPr>
                                <w:p w14:paraId="1CF75477" w14:textId="77777777" w:rsidR="0098603C" w:rsidRDefault="0098603C">
                                  <w:pPr>
                                    <w:pStyle w:val="TableParagraph"/>
                                    <w:spacing w:before="134"/>
                                    <w:ind w:left="24"/>
                                    <w:rPr>
                                      <w:sz w:val="16"/>
                                    </w:rPr>
                                  </w:pPr>
                                  <w:r>
                                    <w:rPr>
                                      <w:sz w:val="16"/>
                                    </w:rPr>
                                    <w:t>.068</w:t>
                                  </w:r>
                                </w:p>
                              </w:tc>
                              <w:tc>
                                <w:tcPr>
                                  <w:tcW w:w="1071" w:type="dxa"/>
                                  <w:tcBorders>
                                    <w:top w:val="nil"/>
                                    <w:left w:val="single" w:sz="8" w:space="0" w:color="000000"/>
                                    <w:bottom w:val="nil"/>
                                  </w:tcBorders>
                                </w:tcPr>
                                <w:p w14:paraId="577022F5" w14:textId="77777777" w:rsidR="0098603C" w:rsidRDefault="0098603C">
                                  <w:pPr>
                                    <w:pStyle w:val="TableParagraph"/>
                                    <w:rPr>
                                      <w:rFonts w:ascii="Times New Roman"/>
                                      <w:sz w:val="18"/>
                                    </w:rPr>
                                  </w:pPr>
                                </w:p>
                              </w:tc>
                            </w:tr>
                            <w:tr w:rsidR="0098603C" w14:paraId="613343CB" w14:textId="77777777">
                              <w:trPr>
                                <w:trHeight w:val="254"/>
                              </w:trPr>
                              <w:tc>
                                <w:tcPr>
                                  <w:tcW w:w="2117" w:type="dxa"/>
                                  <w:tcBorders>
                                    <w:top w:val="nil"/>
                                    <w:right w:val="nil"/>
                                  </w:tcBorders>
                                </w:tcPr>
                                <w:p w14:paraId="29EC0184" w14:textId="77777777" w:rsidR="0098603C" w:rsidRDefault="0098603C">
                                  <w:pPr>
                                    <w:pStyle w:val="TableParagraph"/>
                                    <w:rPr>
                                      <w:rFonts w:ascii="Times New Roman"/>
                                      <w:sz w:val="18"/>
                                    </w:rPr>
                                  </w:pPr>
                                </w:p>
                              </w:tc>
                              <w:tc>
                                <w:tcPr>
                                  <w:tcW w:w="1175" w:type="dxa"/>
                                  <w:tcBorders>
                                    <w:top w:val="nil"/>
                                    <w:left w:val="nil"/>
                                  </w:tcBorders>
                                </w:tcPr>
                                <w:p w14:paraId="5E02EF5B" w14:textId="77777777" w:rsidR="0098603C" w:rsidRDefault="0098603C">
                                  <w:pPr>
                                    <w:pStyle w:val="TableParagraph"/>
                                    <w:spacing w:before="40"/>
                                    <w:ind w:left="316"/>
                                    <w:rPr>
                                      <w:sz w:val="16"/>
                                    </w:rPr>
                                  </w:pPr>
                                  <w:r>
                                    <w:rPr>
                                      <w:sz w:val="16"/>
                                    </w:rPr>
                                    <w:t>N</w:t>
                                  </w:r>
                                </w:p>
                              </w:tc>
                              <w:tc>
                                <w:tcPr>
                                  <w:tcW w:w="850" w:type="dxa"/>
                                  <w:tcBorders>
                                    <w:top w:val="nil"/>
                                    <w:right w:val="single" w:sz="8" w:space="0" w:color="000000"/>
                                  </w:tcBorders>
                                </w:tcPr>
                                <w:p w14:paraId="31A55E0F" w14:textId="77777777" w:rsidR="0098603C" w:rsidRDefault="0098603C">
                                  <w:pPr>
                                    <w:pStyle w:val="TableParagraph"/>
                                    <w:spacing w:before="40"/>
                                    <w:ind w:left="24"/>
                                    <w:rPr>
                                      <w:sz w:val="16"/>
                                    </w:rPr>
                                  </w:pPr>
                                  <w:r>
                                    <w:rPr>
                                      <w:sz w:val="16"/>
                                    </w:rPr>
                                    <w:t>90</w:t>
                                  </w:r>
                                </w:p>
                              </w:tc>
                              <w:tc>
                                <w:tcPr>
                                  <w:tcW w:w="1071" w:type="dxa"/>
                                  <w:tcBorders>
                                    <w:top w:val="nil"/>
                                    <w:left w:val="single" w:sz="8" w:space="0" w:color="000000"/>
                                  </w:tcBorders>
                                </w:tcPr>
                                <w:p w14:paraId="301643C9" w14:textId="77777777" w:rsidR="0098603C" w:rsidRDefault="0098603C">
                                  <w:pPr>
                                    <w:pStyle w:val="TableParagraph"/>
                                    <w:spacing w:before="40"/>
                                    <w:ind w:left="39"/>
                                    <w:rPr>
                                      <w:sz w:val="16"/>
                                    </w:rPr>
                                  </w:pPr>
                                  <w:r>
                                    <w:rPr>
                                      <w:sz w:val="16"/>
                                    </w:rPr>
                                    <w:t>90</w:t>
                                  </w:r>
                                </w:p>
                              </w:tc>
                            </w:tr>
                          </w:tbl>
                          <w:p w14:paraId="06BCB16B" w14:textId="77777777" w:rsidR="0098603C" w:rsidRDefault="0098603C" w:rsidP="0098603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3EE948" id="_x0000_t202" coordsize="21600,21600" o:spt="202" path="m,l,21600r21600,l21600,xe">
                <v:stroke joinstyle="miter"/>
                <v:path gradientshapeok="t" o:connecttype="rect"/>
              </v:shapetype>
              <v:shape id="Text Box 1" o:spid="_x0000_s1026" type="#_x0000_t202" style="position:absolute;left:0;text-align:left;margin-left:40.1pt;margin-top:12.7pt;width:263.5pt;height:1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"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17"/>
                        <w:gridCol w:w="1175"/>
                        <w:gridCol w:w="850"/>
                        <w:gridCol w:w="1071"/>
                      </w:tblGrid>
                      <w:tr w:rsidR="0098603C" w14:paraId="5359DC56" w14:textId="77777777">
                        <w:trPr>
                          <w:trHeight w:val="242"/>
                        </w:trPr>
                        <w:tc>
                          <w:tcPr>
                            <w:tcW w:w="5213" w:type="dxa"/>
                            <w:gridSpan w:val="4"/>
                            <w:tcBorders>
                              <w:top w:val="nil"/>
                              <w:left w:val="nil"/>
                              <w:right w:val="nil"/>
                            </w:tcBorders>
                          </w:tcPr>
                          <w:p w14:paraId="31884207" w14:textId="77777777" w:rsidR="0098603C" w:rsidRDefault="0098603C">
                            <w:pPr>
                              <w:pStyle w:val="TableParagraph"/>
                              <w:spacing w:line="212" w:lineRule="exact"/>
                              <w:ind w:left="2095" w:right="2064"/>
                              <w:jc w:val="center"/>
                              <w:rPr>
                                <w:rFonts w:ascii="Arial"/>
                                <w:b/>
                                <w:sz w:val="19"/>
                              </w:rPr>
                            </w:pPr>
                            <w:r>
                              <w:rPr>
                                <w:rFonts w:ascii="Arial"/>
                                <w:b/>
                                <w:sz w:val="19"/>
                              </w:rPr>
                              <w:t>Correlation</w:t>
                            </w:r>
                          </w:p>
                        </w:tc>
                      </w:tr>
                      <w:tr w:rsidR="0098603C" w14:paraId="5D4E7EC7" w14:textId="77777777">
                        <w:trPr>
                          <w:trHeight w:val="423"/>
                        </w:trPr>
                        <w:tc>
                          <w:tcPr>
                            <w:tcW w:w="3292" w:type="dxa"/>
                            <w:gridSpan w:val="2"/>
                          </w:tcPr>
                          <w:p w14:paraId="3966A842" w14:textId="77777777" w:rsidR="0098603C" w:rsidRDefault="0098603C">
                            <w:pPr>
                              <w:pStyle w:val="TableParagraph"/>
                              <w:rPr>
                                <w:rFonts w:ascii="Times New Roman"/>
                                <w:sz w:val="18"/>
                              </w:rPr>
                            </w:pPr>
                          </w:p>
                        </w:tc>
                        <w:tc>
                          <w:tcPr>
                            <w:tcW w:w="850" w:type="dxa"/>
                            <w:tcBorders>
                              <w:right w:val="single" w:sz="8" w:space="0" w:color="000000"/>
                            </w:tcBorders>
                          </w:tcPr>
                          <w:p w14:paraId="3251BDB9" w14:textId="77777777" w:rsidR="0098603C" w:rsidRDefault="0098603C">
                            <w:pPr>
                              <w:pStyle w:val="TableParagraph"/>
                              <w:spacing w:before="27"/>
                              <w:ind w:left="24" w:right="17"/>
                              <w:rPr>
                                <w:sz w:val="16"/>
                              </w:rPr>
                            </w:pPr>
                            <w:r>
                              <w:rPr>
                                <w:sz w:val="16"/>
                              </w:rPr>
                              <w:t>Symptoms</w:t>
                            </w:r>
                            <w:r>
                              <w:rPr>
                                <w:spacing w:val="-40"/>
                                <w:sz w:val="16"/>
                              </w:rPr>
                              <w:t xml:space="preserve"> </w:t>
                            </w:r>
                            <w:r>
                              <w:rPr>
                                <w:sz w:val="16"/>
                              </w:rPr>
                              <w:t>of</w:t>
                            </w:r>
                            <w:r>
                              <w:rPr>
                                <w:spacing w:val="1"/>
                                <w:sz w:val="16"/>
                              </w:rPr>
                              <w:t xml:space="preserve"> </w:t>
                            </w:r>
                            <w:r>
                              <w:rPr>
                                <w:sz w:val="16"/>
                              </w:rPr>
                              <w:t>anxiety</w:t>
                            </w:r>
                          </w:p>
                        </w:tc>
                        <w:tc>
                          <w:tcPr>
                            <w:tcW w:w="1071" w:type="dxa"/>
                            <w:tcBorders>
                              <w:left w:val="single" w:sz="8" w:space="0" w:color="000000"/>
                            </w:tcBorders>
                          </w:tcPr>
                          <w:p w14:paraId="04E84292" w14:textId="77777777" w:rsidR="0098603C" w:rsidRDefault="0098603C">
                            <w:pPr>
                              <w:pStyle w:val="TableParagraph"/>
                              <w:spacing w:before="27"/>
                              <w:ind w:left="39" w:right="-3"/>
                              <w:rPr>
                                <w:sz w:val="16"/>
                              </w:rPr>
                            </w:pPr>
                            <w:r>
                              <w:rPr>
                                <w:sz w:val="16"/>
                              </w:rPr>
                              <w:t>Symptoms</w:t>
                            </w:r>
                            <w:r>
                              <w:rPr>
                                <w:spacing w:val="30"/>
                                <w:sz w:val="16"/>
                              </w:rPr>
                              <w:t xml:space="preserve"> </w:t>
                            </w:r>
                            <w:r>
                              <w:rPr>
                                <w:sz w:val="16"/>
                              </w:rPr>
                              <w:t>of</w:t>
                            </w:r>
                            <w:r>
                              <w:rPr>
                                <w:spacing w:val="-40"/>
                                <w:sz w:val="16"/>
                              </w:rPr>
                              <w:t xml:space="preserve"> </w:t>
                            </w:r>
                            <w:r>
                              <w:rPr>
                                <w:sz w:val="16"/>
                              </w:rPr>
                              <w:t>Depression</w:t>
                            </w:r>
                          </w:p>
                        </w:tc>
                      </w:tr>
                      <w:tr w:rsidR="0098603C" w14:paraId="6D93F2ED" w14:textId="77777777">
                        <w:trPr>
                          <w:trHeight w:val="443"/>
                        </w:trPr>
                        <w:tc>
                          <w:tcPr>
                            <w:tcW w:w="2117" w:type="dxa"/>
                            <w:tcBorders>
                              <w:bottom w:val="nil"/>
                              <w:right w:val="nil"/>
                            </w:tcBorders>
                          </w:tcPr>
                          <w:p w14:paraId="27628AC9" w14:textId="77777777" w:rsidR="0098603C" w:rsidRDefault="0098603C">
                            <w:pPr>
                              <w:pStyle w:val="TableParagraph"/>
                              <w:spacing w:before="27"/>
                              <w:ind w:left="25"/>
                              <w:rPr>
                                <w:sz w:val="16"/>
                              </w:rPr>
                            </w:pPr>
                            <w:r>
                              <w:rPr>
                                <w:sz w:val="16"/>
                              </w:rPr>
                              <w:t>Symptoms</w:t>
                            </w:r>
                            <w:r>
                              <w:rPr>
                                <w:spacing w:val="-1"/>
                                <w:sz w:val="16"/>
                              </w:rPr>
                              <w:t xml:space="preserve"> </w:t>
                            </w:r>
                            <w:r>
                              <w:rPr>
                                <w:sz w:val="16"/>
                              </w:rPr>
                              <w:t>of anxiety</w:t>
                            </w:r>
                          </w:p>
                        </w:tc>
                        <w:tc>
                          <w:tcPr>
                            <w:tcW w:w="1175" w:type="dxa"/>
                            <w:tcBorders>
                              <w:left w:val="nil"/>
                              <w:bottom w:val="nil"/>
                            </w:tcBorders>
                          </w:tcPr>
                          <w:p w14:paraId="0A73097B" w14:textId="77777777" w:rsidR="0098603C" w:rsidRDefault="0098603C">
                            <w:pPr>
                              <w:pStyle w:val="TableParagraph"/>
                              <w:spacing w:before="27"/>
                              <w:ind w:left="316" w:right="32"/>
                              <w:rPr>
                                <w:sz w:val="16"/>
                              </w:rPr>
                            </w:pPr>
                            <w:r>
                              <w:rPr>
                                <w:sz w:val="16"/>
                              </w:rPr>
                              <w:t>Pearson</w:t>
                            </w:r>
                            <w:r>
                              <w:rPr>
                                <w:spacing w:val="1"/>
                                <w:sz w:val="16"/>
                              </w:rPr>
                              <w:t xml:space="preserve"> </w:t>
                            </w:r>
                            <w:r>
                              <w:rPr>
                                <w:sz w:val="16"/>
                              </w:rPr>
                              <w:t>Correlation</w:t>
                            </w:r>
                          </w:p>
                        </w:tc>
                        <w:tc>
                          <w:tcPr>
                            <w:tcW w:w="850" w:type="dxa"/>
                            <w:tcBorders>
                              <w:bottom w:val="nil"/>
                              <w:right w:val="single" w:sz="8" w:space="0" w:color="000000"/>
                            </w:tcBorders>
                          </w:tcPr>
                          <w:p w14:paraId="7A3F5998" w14:textId="77777777" w:rsidR="0098603C" w:rsidRDefault="0098603C">
                            <w:pPr>
                              <w:pStyle w:val="TableParagraph"/>
                              <w:spacing w:before="118"/>
                              <w:ind w:left="24"/>
                              <w:rPr>
                                <w:sz w:val="16"/>
                              </w:rPr>
                            </w:pPr>
                            <w:r>
                              <w:rPr>
                                <w:sz w:val="16"/>
                              </w:rPr>
                              <w:t>1</w:t>
                            </w:r>
                          </w:p>
                        </w:tc>
                        <w:tc>
                          <w:tcPr>
                            <w:tcW w:w="1071" w:type="dxa"/>
                            <w:tcBorders>
                              <w:left w:val="single" w:sz="8" w:space="0" w:color="000000"/>
                              <w:bottom w:val="nil"/>
                            </w:tcBorders>
                          </w:tcPr>
                          <w:p w14:paraId="6B5D18F9" w14:textId="77777777" w:rsidR="0098603C" w:rsidRDefault="0098603C">
                            <w:pPr>
                              <w:pStyle w:val="TableParagraph"/>
                              <w:spacing w:before="118"/>
                              <w:ind w:left="39"/>
                              <w:rPr>
                                <w:sz w:val="16"/>
                              </w:rPr>
                            </w:pPr>
                            <w:r>
                              <w:rPr>
                                <w:sz w:val="16"/>
                              </w:rPr>
                              <w:t>.193</w:t>
                            </w:r>
                          </w:p>
                        </w:tc>
                      </w:tr>
                      <w:tr w:rsidR="0098603C" w14:paraId="355B6A72" w14:textId="77777777">
                        <w:trPr>
                          <w:trHeight w:val="467"/>
                        </w:trPr>
                        <w:tc>
                          <w:tcPr>
                            <w:tcW w:w="2117" w:type="dxa"/>
                            <w:tcBorders>
                              <w:top w:val="nil"/>
                              <w:bottom w:val="nil"/>
                              <w:right w:val="nil"/>
                            </w:tcBorders>
                          </w:tcPr>
                          <w:p w14:paraId="5FDB72A5" w14:textId="77777777" w:rsidR="0098603C" w:rsidRDefault="0098603C">
                            <w:pPr>
                              <w:pStyle w:val="TableParagraph"/>
                              <w:rPr>
                                <w:rFonts w:ascii="Times New Roman"/>
                                <w:sz w:val="18"/>
                              </w:rPr>
                            </w:pPr>
                          </w:p>
                        </w:tc>
                        <w:tc>
                          <w:tcPr>
                            <w:tcW w:w="1175" w:type="dxa"/>
                            <w:tcBorders>
                              <w:top w:val="nil"/>
                              <w:left w:val="nil"/>
                              <w:bottom w:val="nil"/>
                            </w:tcBorders>
                          </w:tcPr>
                          <w:p w14:paraId="00CA0A39" w14:textId="77777777" w:rsidR="0098603C" w:rsidRDefault="0098603C">
                            <w:pPr>
                              <w:pStyle w:val="TableParagraph"/>
                              <w:tabs>
                                <w:tab w:val="left" w:pos="969"/>
                              </w:tabs>
                              <w:spacing w:before="51"/>
                              <w:ind w:left="316" w:right="-15"/>
                              <w:rPr>
                                <w:sz w:val="16"/>
                              </w:rPr>
                            </w:pPr>
                            <w:r>
                              <w:rPr>
                                <w:sz w:val="16"/>
                              </w:rPr>
                              <w:t>Sig.</w:t>
                            </w:r>
                            <w:r>
                              <w:rPr>
                                <w:sz w:val="16"/>
                              </w:rPr>
                              <w:tab/>
                            </w:r>
                            <w:r>
                              <w:rPr>
                                <w:spacing w:val="-2"/>
                                <w:sz w:val="16"/>
                              </w:rPr>
                              <w:t>(2-</w:t>
                            </w:r>
                          </w:p>
                          <w:p w14:paraId="61F6DDDC" w14:textId="77777777" w:rsidR="0098603C" w:rsidRDefault="0098603C">
                            <w:pPr>
                              <w:pStyle w:val="TableParagraph"/>
                              <w:spacing w:before="1"/>
                              <w:ind w:left="316"/>
                              <w:rPr>
                                <w:sz w:val="16"/>
                              </w:rPr>
                            </w:pPr>
                            <w:r>
                              <w:rPr>
                                <w:sz w:val="16"/>
                              </w:rPr>
                              <w:t>tailed)</w:t>
                            </w:r>
                          </w:p>
                        </w:tc>
                        <w:tc>
                          <w:tcPr>
                            <w:tcW w:w="850" w:type="dxa"/>
                            <w:tcBorders>
                              <w:top w:val="nil"/>
                              <w:bottom w:val="nil"/>
                              <w:right w:val="single" w:sz="8" w:space="0" w:color="000000"/>
                            </w:tcBorders>
                          </w:tcPr>
                          <w:p w14:paraId="56AA20C1" w14:textId="77777777" w:rsidR="0098603C" w:rsidRDefault="0098603C">
                            <w:pPr>
                              <w:pStyle w:val="TableParagraph"/>
                              <w:rPr>
                                <w:rFonts w:ascii="Times New Roman"/>
                                <w:sz w:val="18"/>
                              </w:rPr>
                            </w:pPr>
                          </w:p>
                        </w:tc>
                        <w:tc>
                          <w:tcPr>
                            <w:tcW w:w="1071" w:type="dxa"/>
                            <w:tcBorders>
                              <w:top w:val="nil"/>
                              <w:left w:val="single" w:sz="8" w:space="0" w:color="000000"/>
                              <w:bottom w:val="nil"/>
                            </w:tcBorders>
                          </w:tcPr>
                          <w:p w14:paraId="57B77DA1" w14:textId="77777777" w:rsidR="0098603C" w:rsidRDefault="0098603C">
                            <w:pPr>
                              <w:pStyle w:val="TableParagraph"/>
                              <w:spacing w:before="142"/>
                              <w:ind w:left="39"/>
                              <w:rPr>
                                <w:sz w:val="16"/>
                              </w:rPr>
                            </w:pPr>
                            <w:r>
                              <w:rPr>
                                <w:sz w:val="16"/>
                              </w:rPr>
                              <w:t>.068</w:t>
                            </w:r>
                          </w:p>
                        </w:tc>
                      </w:tr>
                      <w:tr w:rsidR="0098603C" w14:paraId="14F36DE3" w14:textId="77777777">
                        <w:trPr>
                          <w:trHeight w:val="265"/>
                        </w:trPr>
                        <w:tc>
                          <w:tcPr>
                            <w:tcW w:w="2117" w:type="dxa"/>
                            <w:tcBorders>
                              <w:top w:val="nil"/>
                              <w:bottom w:val="single" w:sz="8" w:space="0" w:color="000000"/>
                              <w:right w:val="nil"/>
                            </w:tcBorders>
                          </w:tcPr>
                          <w:p w14:paraId="0F0F72E8" w14:textId="77777777" w:rsidR="0098603C" w:rsidRDefault="0098603C">
                            <w:pPr>
                              <w:pStyle w:val="TableParagraph"/>
                              <w:rPr>
                                <w:rFonts w:ascii="Times New Roman"/>
                                <w:sz w:val="18"/>
                              </w:rPr>
                            </w:pPr>
                          </w:p>
                        </w:tc>
                        <w:tc>
                          <w:tcPr>
                            <w:tcW w:w="1175" w:type="dxa"/>
                            <w:tcBorders>
                              <w:top w:val="nil"/>
                              <w:left w:val="nil"/>
                              <w:bottom w:val="single" w:sz="8" w:space="0" w:color="000000"/>
                            </w:tcBorders>
                          </w:tcPr>
                          <w:p w14:paraId="5EB7D970" w14:textId="77777777" w:rsidR="0098603C" w:rsidRDefault="0098603C">
                            <w:pPr>
                              <w:pStyle w:val="TableParagraph"/>
                              <w:spacing w:before="51"/>
                              <w:ind w:left="316"/>
                              <w:rPr>
                                <w:sz w:val="16"/>
                              </w:rPr>
                            </w:pPr>
                            <w:r>
                              <w:rPr>
                                <w:sz w:val="16"/>
                              </w:rPr>
                              <w:t>N</w:t>
                            </w:r>
                          </w:p>
                        </w:tc>
                        <w:tc>
                          <w:tcPr>
                            <w:tcW w:w="850" w:type="dxa"/>
                            <w:tcBorders>
                              <w:top w:val="nil"/>
                              <w:bottom w:val="single" w:sz="8" w:space="0" w:color="000000"/>
                              <w:right w:val="single" w:sz="8" w:space="0" w:color="000000"/>
                            </w:tcBorders>
                          </w:tcPr>
                          <w:p w14:paraId="4E1D8F81" w14:textId="77777777" w:rsidR="0098603C" w:rsidRDefault="0098603C">
                            <w:pPr>
                              <w:pStyle w:val="TableParagraph"/>
                              <w:spacing w:before="51"/>
                              <w:ind w:left="24"/>
                              <w:rPr>
                                <w:sz w:val="16"/>
                              </w:rPr>
                            </w:pPr>
                            <w:r>
                              <w:rPr>
                                <w:sz w:val="16"/>
                              </w:rPr>
                              <w:t>90</w:t>
                            </w:r>
                          </w:p>
                        </w:tc>
                        <w:tc>
                          <w:tcPr>
                            <w:tcW w:w="1071" w:type="dxa"/>
                            <w:tcBorders>
                              <w:top w:val="nil"/>
                              <w:left w:val="single" w:sz="8" w:space="0" w:color="000000"/>
                              <w:bottom w:val="single" w:sz="8" w:space="0" w:color="000000"/>
                            </w:tcBorders>
                          </w:tcPr>
                          <w:p w14:paraId="5F171E54" w14:textId="77777777" w:rsidR="0098603C" w:rsidRDefault="0098603C">
                            <w:pPr>
                              <w:pStyle w:val="TableParagraph"/>
                              <w:spacing w:before="51"/>
                              <w:ind w:left="39"/>
                              <w:rPr>
                                <w:sz w:val="16"/>
                              </w:rPr>
                            </w:pPr>
                            <w:r>
                              <w:rPr>
                                <w:sz w:val="16"/>
                              </w:rPr>
                              <w:t>90</w:t>
                            </w:r>
                          </w:p>
                        </w:tc>
                      </w:tr>
                      <w:tr w:rsidR="0098603C" w14:paraId="1055CBE0" w14:textId="77777777">
                        <w:trPr>
                          <w:trHeight w:val="436"/>
                        </w:trPr>
                        <w:tc>
                          <w:tcPr>
                            <w:tcW w:w="2117" w:type="dxa"/>
                            <w:tcBorders>
                              <w:top w:val="single" w:sz="8" w:space="0" w:color="000000"/>
                              <w:bottom w:val="nil"/>
                              <w:right w:val="nil"/>
                            </w:tcBorders>
                          </w:tcPr>
                          <w:p w14:paraId="59CB4A1F" w14:textId="77777777" w:rsidR="0098603C" w:rsidRDefault="0098603C">
                            <w:pPr>
                              <w:pStyle w:val="TableParagraph"/>
                              <w:spacing w:before="29"/>
                              <w:ind w:left="25"/>
                              <w:rPr>
                                <w:sz w:val="16"/>
                              </w:rPr>
                            </w:pPr>
                            <w:r>
                              <w:rPr>
                                <w:sz w:val="16"/>
                              </w:rPr>
                              <w:t>Symptoms</w:t>
                            </w:r>
                            <w:r>
                              <w:rPr>
                                <w:spacing w:val="-1"/>
                                <w:sz w:val="16"/>
                              </w:rPr>
                              <w:t xml:space="preserve"> </w:t>
                            </w:r>
                            <w:r>
                              <w:rPr>
                                <w:sz w:val="16"/>
                              </w:rPr>
                              <w:t>of Depression</w:t>
                            </w:r>
                          </w:p>
                        </w:tc>
                        <w:tc>
                          <w:tcPr>
                            <w:tcW w:w="1175" w:type="dxa"/>
                            <w:tcBorders>
                              <w:top w:val="single" w:sz="8" w:space="0" w:color="000000"/>
                              <w:left w:val="nil"/>
                              <w:bottom w:val="nil"/>
                            </w:tcBorders>
                          </w:tcPr>
                          <w:p w14:paraId="66E76AFD" w14:textId="77777777" w:rsidR="0098603C" w:rsidRDefault="0098603C">
                            <w:pPr>
                              <w:pStyle w:val="TableParagraph"/>
                              <w:spacing w:before="29"/>
                              <w:ind w:left="316" w:right="32"/>
                              <w:rPr>
                                <w:sz w:val="16"/>
                              </w:rPr>
                            </w:pPr>
                            <w:r>
                              <w:rPr>
                                <w:sz w:val="16"/>
                              </w:rPr>
                              <w:t>Pearson</w:t>
                            </w:r>
                            <w:r>
                              <w:rPr>
                                <w:spacing w:val="1"/>
                                <w:sz w:val="16"/>
                              </w:rPr>
                              <w:t xml:space="preserve"> </w:t>
                            </w:r>
                            <w:r>
                              <w:rPr>
                                <w:sz w:val="16"/>
                              </w:rPr>
                              <w:t>Correlation</w:t>
                            </w:r>
                          </w:p>
                        </w:tc>
                        <w:tc>
                          <w:tcPr>
                            <w:tcW w:w="850" w:type="dxa"/>
                            <w:tcBorders>
                              <w:top w:val="single" w:sz="8" w:space="0" w:color="000000"/>
                              <w:bottom w:val="nil"/>
                              <w:right w:val="single" w:sz="8" w:space="0" w:color="000000"/>
                            </w:tcBorders>
                          </w:tcPr>
                          <w:p w14:paraId="5700630C" w14:textId="77777777" w:rsidR="0098603C" w:rsidRDefault="0098603C">
                            <w:pPr>
                              <w:pStyle w:val="TableParagraph"/>
                              <w:spacing w:before="121"/>
                              <w:ind w:left="24"/>
                              <w:rPr>
                                <w:sz w:val="16"/>
                              </w:rPr>
                            </w:pPr>
                            <w:r>
                              <w:rPr>
                                <w:sz w:val="16"/>
                              </w:rPr>
                              <w:t>.193</w:t>
                            </w:r>
                          </w:p>
                        </w:tc>
                        <w:tc>
                          <w:tcPr>
                            <w:tcW w:w="1071" w:type="dxa"/>
                            <w:tcBorders>
                              <w:top w:val="single" w:sz="8" w:space="0" w:color="000000"/>
                              <w:left w:val="single" w:sz="8" w:space="0" w:color="000000"/>
                              <w:bottom w:val="nil"/>
                            </w:tcBorders>
                          </w:tcPr>
                          <w:p w14:paraId="44E495DB" w14:textId="77777777" w:rsidR="0098603C" w:rsidRDefault="0098603C">
                            <w:pPr>
                              <w:pStyle w:val="TableParagraph"/>
                              <w:spacing w:before="121"/>
                              <w:ind w:left="39"/>
                              <w:rPr>
                                <w:sz w:val="16"/>
                              </w:rPr>
                            </w:pPr>
                            <w:r>
                              <w:rPr>
                                <w:sz w:val="16"/>
                              </w:rPr>
                              <w:t>1</w:t>
                            </w:r>
                          </w:p>
                        </w:tc>
                      </w:tr>
                      <w:tr w:rsidR="0098603C" w14:paraId="03FA0705" w14:textId="77777777">
                        <w:trPr>
                          <w:trHeight w:val="448"/>
                        </w:trPr>
                        <w:tc>
                          <w:tcPr>
                            <w:tcW w:w="2117" w:type="dxa"/>
                            <w:tcBorders>
                              <w:top w:val="nil"/>
                              <w:bottom w:val="nil"/>
                              <w:right w:val="nil"/>
                            </w:tcBorders>
                          </w:tcPr>
                          <w:p w14:paraId="467B17A2" w14:textId="77777777" w:rsidR="0098603C" w:rsidRDefault="0098603C">
                            <w:pPr>
                              <w:pStyle w:val="TableParagraph"/>
                              <w:rPr>
                                <w:rFonts w:ascii="Times New Roman"/>
                                <w:sz w:val="18"/>
                              </w:rPr>
                            </w:pPr>
                          </w:p>
                        </w:tc>
                        <w:tc>
                          <w:tcPr>
                            <w:tcW w:w="1175" w:type="dxa"/>
                            <w:tcBorders>
                              <w:top w:val="nil"/>
                              <w:left w:val="nil"/>
                              <w:bottom w:val="nil"/>
                            </w:tcBorders>
                          </w:tcPr>
                          <w:p w14:paraId="7B4671B9" w14:textId="77777777" w:rsidR="0098603C" w:rsidRDefault="0098603C">
                            <w:pPr>
                              <w:pStyle w:val="TableParagraph"/>
                              <w:tabs>
                                <w:tab w:val="left" w:pos="969"/>
                              </w:tabs>
                              <w:spacing w:before="40"/>
                              <w:ind w:left="316" w:right="-15"/>
                              <w:rPr>
                                <w:sz w:val="16"/>
                              </w:rPr>
                            </w:pPr>
                            <w:r>
                              <w:rPr>
                                <w:sz w:val="16"/>
                              </w:rPr>
                              <w:t>Sig.</w:t>
                            </w:r>
                            <w:r>
                              <w:rPr>
                                <w:sz w:val="16"/>
                              </w:rPr>
                              <w:tab/>
                            </w:r>
                            <w:r>
                              <w:rPr>
                                <w:spacing w:val="-2"/>
                                <w:sz w:val="16"/>
                              </w:rPr>
                              <w:t>(2-</w:t>
                            </w:r>
                          </w:p>
                          <w:p w14:paraId="5885B82C" w14:textId="77777777" w:rsidR="0098603C" w:rsidRDefault="0098603C">
                            <w:pPr>
                              <w:pStyle w:val="TableParagraph"/>
                              <w:spacing w:before="4"/>
                              <w:ind w:left="316"/>
                              <w:rPr>
                                <w:sz w:val="16"/>
                              </w:rPr>
                            </w:pPr>
                            <w:r>
                              <w:rPr>
                                <w:sz w:val="16"/>
                              </w:rPr>
                              <w:t>tailed)</w:t>
                            </w:r>
                          </w:p>
                        </w:tc>
                        <w:tc>
                          <w:tcPr>
                            <w:tcW w:w="850" w:type="dxa"/>
                            <w:tcBorders>
                              <w:top w:val="nil"/>
                              <w:bottom w:val="nil"/>
                              <w:right w:val="single" w:sz="8" w:space="0" w:color="000000"/>
                            </w:tcBorders>
                          </w:tcPr>
                          <w:p w14:paraId="1CF75477" w14:textId="77777777" w:rsidR="0098603C" w:rsidRDefault="0098603C">
                            <w:pPr>
                              <w:pStyle w:val="TableParagraph"/>
                              <w:spacing w:before="134"/>
                              <w:ind w:left="24"/>
                              <w:rPr>
                                <w:sz w:val="16"/>
                              </w:rPr>
                            </w:pPr>
                            <w:r>
                              <w:rPr>
                                <w:sz w:val="16"/>
                              </w:rPr>
                              <w:t>.068</w:t>
                            </w:r>
                          </w:p>
                        </w:tc>
                        <w:tc>
                          <w:tcPr>
                            <w:tcW w:w="1071" w:type="dxa"/>
                            <w:tcBorders>
                              <w:top w:val="nil"/>
                              <w:left w:val="single" w:sz="8" w:space="0" w:color="000000"/>
                              <w:bottom w:val="nil"/>
                            </w:tcBorders>
                          </w:tcPr>
                          <w:p w14:paraId="577022F5" w14:textId="77777777" w:rsidR="0098603C" w:rsidRDefault="0098603C">
                            <w:pPr>
                              <w:pStyle w:val="TableParagraph"/>
                              <w:rPr>
                                <w:rFonts w:ascii="Times New Roman"/>
                                <w:sz w:val="18"/>
                              </w:rPr>
                            </w:pPr>
                          </w:p>
                        </w:tc>
                      </w:tr>
                      <w:tr w:rsidR="0098603C" w14:paraId="613343CB" w14:textId="77777777">
                        <w:trPr>
                          <w:trHeight w:val="254"/>
                        </w:trPr>
                        <w:tc>
                          <w:tcPr>
                            <w:tcW w:w="2117" w:type="dxa"/>
                            <w:tcBorders>
                              <w:top w:val="nil"/>
                              <w:right w:val="nil"/>
                            </w:tcBorders>
                          </w:tcPr>
                          <w:p w14:paraId="29EC0184" w14:textId="77777777" w:rsidR="0098603C" w:rsidRDefault="0098603C">
                            <w:pPr>
                              <w:pStyle w:val="TableParagraph"/>
                              <w:rPr>
                                <w:rFonts w:ascii="Times New Roman"/>
                                <w:sz w:val="18"/>
                              </w:rPr>
                            </w:pPr>
                          </w:p>
                        </w:tc>
                        <w:tc>
                          <w:tcPr>
                            <w:tcW w:w="1175" w:type="dxa"/>
                            <w:tcBorders>
                              <w:top w:val="nil"/>
                              <w:left w:val="nil"/>
                            </w:tcBorders>
                          </w:tcPr>
                          <w:p w14:paraId="5E02EF5B" w14:textId="77777777" w:rsidR="0098603C" w:rsidRDefault="0098603C">
                            <w:pPr>
                              <w:pStyle w:val="TableParagraph"/>
                              <w:spacing w:before="40"/>
                              <w:ind w:left="316"/>
                              <w:rPr>
                                <w:sz w:val="16"/>
                              </w:rPr>
                            </w:pPr>
                            <w:r>
                              <w:rPr>
                                <w:sz w:val="16"/>
                              </w:rPr>
                              <w:t>N</w:t>
                            </w:r>
                          </w:p>
                        </w:tc>
                        <w:tc>
                          <w:tcPr>
                            <w:tcW w:w="850" w:type="dxa"/>
                            <w:tcBorders>
                              <w:top w:val="nil"/>
                              <w:right w:val="single" w:sz="8" w:space="0" w:color="000000"/>
                            </w:tcBorders>
                          </w:tcPr>
                          <w:p w14:paraId="31A55E0F" w14:textId="77777777" w:rsidR="0098603C" w:rsidRDefault="0098603C">
                            <w:pPr>
                              <w:pStyle w:val="TableParagraph"/>
                              <w:spacing w:before="40"/>
                              <w:ind w:left="24"/>
                              <w:rPr>
                                <w:sz w:val="16"/>
                              </w:rPr>
                            </w:pPr>
                            <w:r>
                              <w:rPr>
                                <w:sz w:val="16"/>
                              </w:rPr>
                              <w:t>90</w:t>
                            </w:r>
                          </w:p>
                        </w:tc>
                        <w:tc>
                          <w:tcPr>
                            <w:tcW w:w="1071" w:type="dxa"/>
                            <w:tcBorders>
                              <w:top w:val="nil"/>
                              <w:left w:val="single" w:sz="8" w:space="0" w:color="000000"/>
                            </w:tcBorders>
                          </w:tcPr>
                          <w:p w14:paraId="301643C9" w14:textId="77777777" w:rsidR="0098603C" w:rsidRDefault="0098603C">
                            <w:pPr>
                              <w:pStyle w:val="TableParagraph"/>
                              <w:spacing w:before="40"/>
                              <w:ind w:left="39"/>
                              <w:rPr>
                                <w:sz w:val="16"/>
                              </w:rPr>
                            </w:pPr>
                            <w:r>
                              <w:rPr>
                                <w:sz w:val="16"/>
                              </w:rPr>
                              <w:t>90</w:t>
                            </w:r>
                          </w:p>
                        </w:tc>
                      </w:tr>
                    </w:tbl>
                    <w:p w14:paraId="06BCB16B" w14:textId="77777777" w:rsidR="0098603C" w:rsidRDefault="0098603C" w:rsidP="0098603C">
                      <w:pPr>
                        <w:pStyle w:val="BodyText"/>
                      </w:pPr>
                    </w:p>
                  </w:txbxContent>
                </v:textbox>
                <w10:wrap anchorx="page"/>
              </v:shape>
            </w:pict>
          </mc:Fallback>
        </mc:AlternateContent>
      </w:r>
      <w:r w:rsidRPr="0098603C">
        <w:rPr>
          <w:sz w:val="22"/>
          <w:szCs w:val="22"/>
        </w:rPr>
        <w:t>Table</w:t>
      </w:r>
      <w:r w:rsidRPr="0098603C">
        <w:rPr>
          <w:spacing w:val="-8"/>
          <w:sz w:val="22"/>
          <w:szCs w:val="22"/>
        </w:rPr>
        <w:t xml:space="preserve"> </w:t>
      </w:r>
      <w:r w:rsidRPr="0098603C">
        <w:rPr>
          <w:sz w:val="22"/>
          <w:szCs w:val="22"/>
        </w:rPr>
        <w:t>6:</w:t>
      </w:r>
      <w:r w:rsidRPr="0098603C">
        <w:rPr>
          <w:spacing w:val="-5"/>
          <w:sz w:val="22"/>
          <w:szCs w:val="22"/>
        </w:rPr>
        <w:t xml:space="preserve"> </w:t>
      </w:r>
      <w:r w:rsidRPr="0098603C">
        <w:rPr>
          <w:sz w:val="22"/>
          <w:szCs w:val="22"/>
        </w:rPr>
        <w:t>Correlation:</w:t>
      </w:r>
    </w:p>
    <w:p w14:paraId="7EB292E5" w14:textId="77777777" w:rsidR="0098603C" w:rsidRPr="0098603C" w:rsidRDefault="0098603C" w:rsidP="0098603C">
      <w:pPr>
        <w:pStyle w:val="BodyText"/>
        <w:jc w:val="both"/>
        <w:rPr>
          <w:rFonts w:ascii="Arial"/>
          <w:b/>
          <w:sz w:val="24"/>
          <w:szCs w:val="22"/>
        </w:rPr>
      </w:pPr>
    </w:p>
    <w:p w14:paraId="23BA5FBE" w14:textId="77777777" w:rsidR="0098603C" w:rsidRPr="0098603C" w:rsidRDefault="0098603C" w:rsidP="0098603C">
      <w:pPr>
        <w:pStyle w:val="BodyText"/>
        <w:jc w:val="both"/>
        <w:rPr>
          <w:rFonts w:ascii="Arial"/>
          <w:b/>
          <w:sz w:val="24"/>
          <w:szCs w:val="22"/>
        </w:rPr>
      </w:pPr>
    </w:p>
    <w:p w14:paraId="3FF7BBF0" w14:textId="77777777" w:rsidR="0098603C" w:rsidRPr="0098603C" w:rsidRDefault="0098603C" w:rsidP="0098603C">
      <w:pPr>
        <w:pStyle w:val="BodyText"/>
        <w:jc w:val="both"/>
        <w:rPr>
          <w:rFonts w:ascii="Arial"/>
          <w:b/>
          <w:sz w:val="24"/>
          <w:szCs w:val="22"/>
        </w:rPr>
      </w:pPr>
    </w:p>
    <w:p w14:paraId="1DF1BDB5" w14:textId="77777777" w:rsidR="0098603C" w:rsidRPr="0098603C" w:rsidRDefault="0098603C" w:rsidP="0098603C">
      <w:pPr>
        <w:pStyle w:val="BodyText"/>
        <w:jc w:val="both"/>
        <w:rPr>
          <w:rFonts w:ascii="Arial"/>
          <w:b/>
          <w:sz w:val="24"/>
          <w:szCs w:val="22"/>
        </w:rPr>
      </w:pPr>
    </w:p>
    <w:p w14:paraId="5E078239" w14:textId="77777777" w:rsidR="0098603C" w:rsidRPr="0098603C" w:rsidRDefault="0098603C" w:rsidP="0098603C">
      <w:pPr>
        <w:pStyle w:val="BodyText"/>
        <w:jc w:val="both"/>
        <w:rPr>
          <w:rFonts w:ascii="Arial"/>
          <w:b/>
          <w:sz w:val="24"/>
          <w:szCs w:val="22"/>
        </w:rPr>
      </w:pPr>
    </w:p>
    <w:p w14:paraId="611BAAC2" w14:textId="77777777" w:rsidR="0098603C" w:rsidRPr="0098603C" w:rsidRDefault="0098603C" w:rsidP="0098603C">
      <w:pPr>
        <w:pStyle w:val="BodyText"/>
        <w:jc w:val="both"/>
        <w:rPr>
          <w:rFonts w:ascii="Arial"/>
          <w:b/>
          <w:sz w:val="24"/>
          <w:szCs w:val="22"/>
        </w:rPr>
      </w:pPr>
    </w:p>
    <w:p w14:paraId="7D72BD73" w14:textId="77777777" w:rsidR="0098603C" w:rsidRPr="0098603C" w:rsidRDefault="0098603C" w:rsidP="0098603C">
      <w:pPr>
        <w:pStyle w:val="BodyText"/>
        <w:jc w:val="both"/>
        <w:rPr>
          <w:rFonts w:ascii="Arial"/>
          <w:b/>
          <w:sz w:val="24"/>
          <w:szCs w:val="22"/>
        </w:rPr>
      </w:pPr>
    </w:p>
    <w:p w14:paraId="35DAD0FA" w14:textId="77777777" w:rsidR="0098603C" w:rsidRPr="0098603C" w:rsidRDefault="0098603C" w:rsidP="0098603C">
      <w:pPr>
        <w:pStyle w:val="BodyText"/>
        <w:jc w:val="both"/>
        <w:rPr>
          <w:rFonts w:ascii="Arial"/>
          <w:b/>
          <w:sz w:val="24"/>
          <w:szCs w:val="22"/>
        </w:rPr>
      </w:pPr>
    </w:p>
    <w:p w14:paraId="268FC563" w14:textId="77777777" w:rsidR="0098603C" w:rsidRPr="0098603C" w:rsidRDefault="0098603C" w:rsidP="0098603C">
      <w:pPr>
        <w:pStyle w:val="BodyText"/>
        <w:jc w:val="both"/>
        <w:rPr>
          <w:rFonts w:ascii="Arial"/>
          <w:b/>
          <w:sz w:val="24"/>
          <w:szCs w:val="22"/>
        </w:rPr>
      </w:pPr>
    </w:p>
    <w:p w14:paraId="74943423" w14:textId="77777777" w:rsidR="0098603C" w:rsidRPr="0098603C" w:rsidRDefault="0098603C" w:rsidP="0098603C">
      <w:pPr>
        <w:pStyle w:val="BodyText"/>
        <w:jc w:val="both"/>
        <w:rPr>
          <w:rFonts w:ascii="Arial"/>
          <w:b/>
          <w:sz w:val="24"/>
          <w:szCs w:val="22"/>
        </w:rPr>
      </w:pPr>
    </w:p>
    <w:p w14:paraId="74A1265C" w14:textId="77777777" w:rsidR="0098603C" w:rsidRPr="0098603C" w:rsidRDefault="0098603C" w:rsidP="0098603C">
      <w:pPr>
        <w:pStyle w:val="BodyText"/>
        <w:jc w:val="both"/>
        <w:rPr>
          <w:rFonts w:ascii="Arial"/>
          <w:b/>
          <w:sz w:val="24"/>
          <w:szCs w:val="22"/>
        </w:rPr>
      </w:pPr>
    </w:p>
    <w:p w14:paraId="65499D2B" w14:textId="77777777" w:rsidR="0098603C" w:rsidRPr="0098603C" w:rsidRDefault="0098603C" w:rsidP="0098603C">
      <w:pPr>
        <w:pStyle w:val="BodyText"/>
        <w:jc w:val="both"/>
        <w:rPr>
          <w:rFonts w:ascii="Arial"/>
          <w:b/>
          <w:sz w:val="24"/>
          <w:szCs w:val="22"/>
        </w:rPr>
      </w:pPr>
    </w:p>
    <w:p w14:paraId="4BBDD034" w14:textId="35E866C3" w:rsidR="0098603C" w:rsidRPr="0098603C" w:rsidRDefault="0098603C" w:rsidP="0098603C">
      <w:pPr>
        <w:spacing w:after="0" w:line="240" w:lineRule="auto"/>
        <w:jc w:val="both"/>
        <w:rPr>
          <w:sz w:val="24"/>
          <w:szCs w:val="24"/>
          <w:lang w:val="en-US"/>
        </w:rPr>
      </w:pPr>
      <w:r w:rsidRPr="0098603C">
        <w:rPr>
          <w:sz w:val="24"/>
          <w:szCs w:val="24"/>
          <w:lang w:val="en-US"/>
        </w:rPr>
        <w:t xml:space="preserve">                                                                                                           </w:t>
      </w:r>
    </w:p>
    <w:p w14:paraId="350A711D" w14:textId="77777777" w:rsidR="0098603C" w:rsidRPr="0098603C" w:rsidRDefault="0098603C" w:rsidP="0098603C">
      <w:pPr>
        <w:spacing w:after="0" w:line="240" w:lineRule="auto"/>
        <w:jc w:val="both"/>
        <w:rPr>
          <w:sz w:val="24"/>
          <w:szCs w:val="24"/>
          <w:lang w:val="en-US"/>
        </w:rPr>
      </w:pPr>
    </w:p>
    <w:p w14:paraId="7248D839" w14:textId="77777777" w:rsidR="0098603C" w:rsidRPr="0098603C" w:rsidRDefault="0098603C" w:rsidP="0098603C">
      <w:pPr>
        <w:spacing w:after="0" w:line="240" w:lineRule="auto"/>
        <w:jc w:val="both"/>
        <w:rPr>
          <w:sz w:val="24"/>
          <w:szCs w:val="24"/>
          <w:lang w:val="en-US"/>
        </w:rPr>
      </w:pPr>
    </w:p>
    <w:p w14:paraId="6F9BF3FF" w14:textId="77777777" w:rsidR="0098603C" w:rsidRPr="0098603C" w:rsidRDefault="0098603C" w:rsidP="0098603C">
      <w:pPr>
        <w:spacing w:after="0" w:line="240" w:lineRule="auto"/>
        <w:jc w:val="both"/>
        <w:rPr>
          <w:sz w:val="24"/>
          <w:szCs w:val="24"/>
          <w:lang w:val="en-US"/>
        </w:rPr>
      </w:pPr>
      <w:r w:rsidRPr="0098603C">
        <w:rPr>
          <w:sz w:val="24"/>
          <w:szCs w:val="24"/>
          <w:lang w:val="en-US"/>
        </w:rPr>
        <w:t>Based on the results presented in Table 6, the significance value of 0.068 exceeds the predetermined threshold of 0.05. Therefore, we accept the null hypothesis, suggesting that there is no statistically significant linear positive correlation between symptoms of anxiety and symptoms of depression.</w:t>
      </w:r>
    </w:p>
    <w:p w14:paraId="4CEC700D" w14:textId="77777777" w:rsidR="0098603C" w:rsidRPr="0098603C" w:rsidRDefault="0098603C" w:rsidP="0098603C">
      <w:pPr>
        <w:spacing w:after="0" w:line="240" w:lineRule="auto"/>
        <w:jc w:val="both"/>
        <w:rPr>
          <w:sz w:val="24"/>
          <w:szCs w:val="24"/>
          <w:lang w:val="en-US"/>
        </w:rPr>
      </w:pPr>
    </w:p>
    <w:p w14:paraId="25D3A9A8" w14:textId="25938AA6" w:rsidR="0098603C" w:rsidRDefault="0098603C" w:rsidP="0098603C">
      <w:pPr>
        <w:spacing w:after="0" w:line="240" w:lineRule="auto"/>
        <w:jc w:val="both"/>
        <w:rPr>
          <w:sz w:val="24"/>
          <w:szCs w:val="24"/>
          <w:lang w:val="en-US"/>
        </w:rPr>
      </w:pPr>
      <w:r w:rsidRPr="0098603C">
        <w:rPr>
          <w:sz w:val="24"/>
          <w:szCs w:val="24"/>
          <w:lang w:val="en-US"/>
        </w:rPr>
        <w:t>This finding implies that, within the context of the study, there is no strong linear relationship between anxiety and depression symptoms among the participants. While anxiety and depression are often considered to be closely related, the data in this study does not provide evidence of a direct linear correlation between the two variables. Further exploration and analysis may be necessary to fully understand the relationship between these mental health indicators in the context of social media usage and engagement.</w:t>
      </w:r>
    </w:p>
    <w:p w14:paraId="10273DDB" w14:textId="77777777" w:rsidR="0076070E" w:rsidRDefault="0076070E" w:rsidP="0098603C">
      <w:pPr>
        <w:spacing w:after="0" w:line="240" w:lineRule="auto"/>
        <w:jc w:val="both"/>
        <w:rPr>
          <w:sz w:val="24"/>
          <w:szCs w:val="24"/>
          <w:lang w:val="en-US"/>
        </w:rPr>
      </w:pPr>
    </w:p>
    <w:p w14:paraId="67D10E0F" w14:textId="77777777" w:rsidR="0076070E" w:rsidRDefault="0076070E" w:rsidP="0098603C">
      <w:pPr>
        <w:spacing w:after="0" w:line="240" w:lineRule="auto"/>
        <w:jc w:val="both"/>
        <w:rPr>
          <w:sz w:val="24"/>
          <w:szCs w:val="24"/>
          <w:lang w:val="en-US"/>
        </w:rPr>
      </w:pPr>
    </w:p>
    <w:p w14:paraId="7B846760" w14:textId="77777777" w:rsidR="0076070E" w:rsidRDefault="0076070E" w:rsidP="0098603C">
      <w:pPr>
        <w:spacing w:after="0" w:line="240" w:lineRule="auto"/>
        <w:jc w:val="both"/>
        <w:rPr>
          <w:sz w:val="24"/>
          <w:szCs w:val="24"/>
          <w:lang w:val="en-US"/>
        </w:rPr>
      </w:pPr>
    </w:p>
    <w:p w14:paraId="1A07D7C1" w14:textId="77777777" w:rsidR="0076070E" w:rsidRDefault="0076070E" w:rsidP="0098603C">
      <w:pPr>
        <w:spacing w:after="0" w:line="240" w:lineRule="auto"/>
        <w:jc w:val="both"/>
        <w:rPr>
          <w:sz w:val="24"/>
          <w:szCs w:val="24"/>
          <w:lang w:val="en-US"/>
        </w:rPr>
      </w:pPr>
    </w:p>
    <w:p w14:paraId="4C9643CF" w14:textId="77777777" w:rsidR="0076070E" w:rsidRDefault="0076070E" w:rsidP="0098603C">
      <w:pPr>
        <w:spacing w:after="0" w:line="240" w:lineRule="auto"/>
        <w:jc w:val="both"/>
        <w:rPr>
          <w:sz w:val="24"/>
          <w:szCs w:val="24"/>
          <w:lang w:val="en-US"/>
        </w:rPr>
      </w:pPr>
    </w:p>
    <w:p w14:paraId="0A731BDA" w14:textId="77777777" w:rsidR="0076070E" w:rsidRDefault="0076070E" w:rsidP="0098603C">
      <w:pPr>
        <w:spacing w:after="0" w:line="240" w:lineRule="auto"/>
        <w:jc w:val="both"/>
        <w:rPr>
          <w:sz w:val="24"/>
          <w:szCs w:val="24"/>
          <w:lang w:val="en-US"/>
        </w:rPr>
      </w:pPr>
    </w:p>
    <w:p w14:paraId="0D3DB621" w14:textId="77777777" w:rsidR="0076070E" w:rsidRDefault="0076070E" w:rsidP="0098603C">
      <w:pPr>
        <w:spacing w:after="0" w:line="240" w:lineRule="auto"/>
        <w:jc w:val="both"/>
        <w:rPr>
          <w:sz w:val="24"/>
          <w:szCs w:val="24"/>
          <w:lang w:val="en-US"/>
        </w:rPr>
      </w:pPr>
    </w:p>
    <w:p w14:paraId="50F0DA35" w14:textId="77777777" w:rsidR="0076070E" w:rsidRDefault="0076070E" w:rsidP="0098603C">
      <w:pPr>
        <w:spacing w:after="0" w:line="240" w:lineRule="auto"/>
        <w:jc w:val="both"/>
        <w:rPr>
          <w:sz w:val="24"/>
          <w:szCs w:val="24"/>
          <w:lang w:val="en-US"/>
        </w:rPr>
      </w:pPr>
    </w:p>
    <w:p w14:paraId="0DC17CE4" w14:textId="77777777" w:rsidR="0076070E" w:rsidRDefault="0076070E" w:rsidP="0098603C">
      <w:pPr>
        <w:spacing w:after="0" w:line="240" w:lineRule="auto"/>
        <w:jc w:val="both"/>
        <w:rPr>
          <w:sz w:val="24"/>
          <w:szCs w:val="24"/>
          <w:lang w:val="en-US"/>
        </w:rPr>
      </w:pPr>
    </w:p>
    <w:p w14:paraId="1B3E705A" w14:textId="77777777" w:rsidR="0076070E" w:rsidRDefault="0076070E" w:rsidP="0098603C">
      <w:pPr>
        <w:spacing w:after="0" w:line="240" w:lineRule="auto"/>
        <w:jc w:val="both"/>
        <w:rPr>
          <w:sz w:val="24"/>
          <w:szCs w:val="24"/>
          <w:lang w:val="en-US"/>
        </w:rPr>
      </w:pPr>
    </w:p>
    <w:p w14:paraId="67385DF1" w14:textId="77777777" w:rsidR="0076070E" w:rsidRDefault="0076070E" w:rsidP="0098603C">
      <w:pPr>
        <w:spacing w:after="0" w:line="240" w:lineRule="auto"/>
        <w:jc w:val="both"/>
        <w:rPr>
          <w:sz w:val="24"/>
          <w:szCs w:val="24"/>
          <w:lang w:val="en-US"/>
        </w:rPr>
      </w:pPr>
    </w:p>
    <w:p w14:paraId="4F61E0FE" w14:textId="77777777" w:rsidR="0076070E" w:rsidRDefault="0076070E" w:rsidP="0098603C">
      <w:pPr>
        <w:spacing w:after="0" w:line="240" w:lineRule="auto"/>
        <w:jc w:val="both"/>
        <w:rPr>
          <w:sz w:val="24"/>
          <w:szCs w:val="24"/>
          <w:lang w:val="en-US"/>
        </w:rPr>
      </w:pPr>
    </w:p>
    <w:p w14:paraId="4505E3DB" w14:textId="77777777" w:rsidR="0076070E" w:rsidRDefault="0076070E" w:rsidP="0098603C">
      <w:pPr>
        <w:spacing w:after="0" w:line="240" w:lineRule="auto"/>
        <w:jc w:val="both"/>
        <w:rPr>
          <w:sz w:val="24"/>
          <w:szCs w:val="24"/>
          <w:lang w:val="en-US"/>
        </w:rPr>
      </w:pPr>
    </w:p>
    <w:p w14:paraId="2C08D52C" w14:textId="77777777" w:rsidR="0076070E" w:rsidRDefault="0076070E" w:rsidP="0098603C">
      <w:pPr>
        <w:spacing w:after="0" w:line="240" w:lineRule="auto"/>
        <w:jc w:val="both"/>
        <w:rPr>
          <w:sz w:val="24"/>
          <w:szCs w:val="24"/>
          <w:lang w:val="en-US"/>
        </w:rPr>
      </w:pPr>
    </w:p>
    <w:p w14:paraId="55EB0911" w14:textId="77777777" w:rsidR="0076070E" w:rsidRDefault="0076070E" w:rsidP="0098603C">
      <w:pPr>
        <w:spacing w:after="0" w:line="240" w:lineRule="auto"/>
        <w:jc w:val="both"/>
        <w:rPr>
          <w:sz w:val="24"/>
          <w:szCs w:val="24"/>
          <w:lang w:val="en-US"/>
        </w:rPr>
      </w:pPr>
    </w:p>
    <w:p w14:paraId="6C517A9A" w14:textId="77777777" w:rsidR="0076070E" w:rsidRDefault="0076070E" w:rsidP="0098603C">
      <w:pPr>
        <w:spacing w:after="0" w:line="240" w:lineRule="auto"/>
        <w:jc w:val="both"/>
        <w:rPr>
          <w:sz w:val="24"/>
          <w:szCs w:val="24"/>
          <w:lang w:val="en-US"/>
        </w:rPr>
      </w:pPr>
    </w:p>
    <w:p w14:paraId="0BC04B17" w14:textId="77777777" w:rsidR="0076070E" w:rsidRDefault="0076070E" w:rsidP="0098603C">
      <w:pPr>
        <w:spacing w:after="0" w:line="240" w:lineRule="auto"/>
        <w:jc w:val="both"/>
        <w:rPr>
          <w:sz w:val="24"/>
          <w:szCs w:val="24"/>
          <w:lang w:val="en-US"/>
        </w:rPr>
      </w:pPr>
    </w:p>
    <w:p w14:paraId="7AB9FE5E" w14:textId="77777777" w:rsidR="0076070E" w:rsidRDefault="0076070E" w:rsidP="0098603C">
      <w:pPr>
        <w:spacing w:after="0" w:line="240" w:lineRule="auto"/>
        <w:jc w:val="both"/>
        <w:rPr>
          <w:sz w:val="24"/>
          <w:szCs w:val="24"/>
          <w:lang w:val="en-US"/>
        </w:rPr>
      </w:pPr>
    </w:p>
    <w:p w14:paraId="281436D3" w14:textId="77777777" w:rsidR="0076070E" w:rsidRDefault="0076070E" w:rsidP="0098603C">
      <w:pPr>
        <w:spacing w:after="0" w:line="240" w:lineRule="auto"/>
        <w:jc w:val="both"/>
        <w:rPr>
          <w:sz w:val="24"/>
          <w:szCs w:val="24"/>
          <w:lang w:val="en-US"/>
        </w:rPr>
      </w:pPr>
    </w:p>
    <w:p w14:paraId="3D0288ED" w14:textId="77777777" w:rsidR="0076070E" w:rsidRDefault="0076070E" w:rsidP="0098603C">
      <w:pPr>
        <w:spacing w:after="0" w:line="240" w:lineRule="auto"/>
        <w:jc w:val="both"/>
        <w:rPr>
          <w:sz w:val="24"/>
          <w:szCs w:val="24"/>
          <w:lang w:val="en-US"/>
        </w:rPr>
      </w:pPr>
    </w:p>
    <w:p w14:paraId="675FB512" w14:textId="77777777" w:rsidR="0076070E" w:rsidRDefault="0076070E" w:rsidP="0098603C">
      <w:pPr>
        <w:spacing w:after="0" w:line="240" w:lineRule="auto"/>
        <w:jc w:val="both"/>
        <w:rPr>
          <w:sz w:val="24"/>
          <w:szCs w:val="24"/>
          <w:lang w:val="en-US"/>
        </w:rPr>
      </w:pPr>
    </w:p>
    <w:p w14:paraId="222330CB" w14:textId="77777777" w:rsidR="0076070E" w:rsidRDefault="0076070E" w:rsidP="0098603C">
      <w:pPr>
        <w:spacing w:after="0" w:line="240" w:lineRule="auto"/>
        <w:jc w:val="both"/>
        <w:rPr>
          <w:sz w:val="24"/>
          <w:szCs w:val="24"/>
          <w:lang w:val="en-US"/>
        </w:rPr>
      </w:pPr>
    </w:p>
    <w:p w14:paraId="79C61FBA" w14:textId="77777777" w:rsidR="0076070E" w:rsidRDefault="0076070E" w:rsidP="0098603C">
      <w:pPr>
        <w:spacing w:after="0" w:line="240" w:lineRule="auto"/>
        <w:jc w:val="both"/>
        <w:rPr>
          <w:sz w:val="24"/>
          <w:szCs w:val="24"/>
          <w:lang w:val="en-US"/>
        </w:rPr>
      </w:pPr>
    </w:p>
    <w:p w14:paraId="0C807867" w14:textId="77777777" w:rsidR="0076070E" w:rsidRDefault="0076070E" w:rsidP="0098603C">
      <w:pPr>
        <w:spacing w:after="0" w:line="240" w:lineRule="auto"/>
        <w:jc w:val="both"/>
        <w:rPr>
          <w:sz w:val="24"/>
          <w:szCs w:val="24"/>
          <w:lang w:val="en-US"/>
        </w:rPr>
      </w:pPr>
    </w:p>
    <w:p w14:paraId="5245DC3C" w14:textId="77777777" w:rsidR="0076070E" w:rsidRDefault="0076070E" w:rsidP="0098603C">
      <w:pPr>
        <w:spacing w:after="0" w:line="240" w:lineRule="auto"/>
        <w:jc w:val="both"/>
        <w:rPr>
          <w:sz w:val="24"/>
          <w:szCs w:val="24"/>
          <w:lang w:val="en-US"/>
        </w:rPr>
      </w:pPr>
    </w:p>
    <w:p w14:paraId="00E7EE85" w14:textId="77777777" w:rsidR="0076070E" w:rsidRDefault="0076070E" w:rsidP="0098603C">
      <w:pPr>
        <w:spacing w:after="0" w:line="240" w:lineRule="auto"/>
        <w:jc w:val="both"/>
        <w:rPr>
          <w:sz w:val="24"/>
          <w:szCs w:val="24"/>
          <w:lang w:val="en-US"/>
        </w:rPr>
      </w:pPr>
    </w:p>
    <w:p w14:paraId="4FF54158" w14:textId="77777777" w:rsidR="0076070E" w:rsidRDefault="0076070E" w:rsidP="0098603C">
      <w:pPr>
        <w:spacing w:after="0" w:line="240" w:lineRule="auto"/>
        <w:jc w:val="both"/>
        <w:rPr>
          <w:sz w:val="24"/>
          <w:szCs w:val="24"/>
          <w:lang w:val="en-US"/>
        </w:rPr>
      </w:pPr>
    </w:p>
    <w:p w14:paraId="26C978CA" w14:textId="77777777" w:rsidR="0076070E" w:rsidRDefault="0076070E" w:rsidP="0098603C">
      <w:pPr>
        <w:spacing w:after="0" w:line="240" w:lineRule="auto"/>
        <w:jc w:val="both"/>
        <w:rPr>
          <w:sz w:val="24"/>
          <w:szCs w:val="24"/>
          <w:lang w:val="en-US"/>
        </w:rPr>
      </w:pPr>
    </w:p>
    <w:p w14:paraId="176EF66B" w14:textId="77777777" w:rsidR="0076070E" w:rsidRDefault="0076070E" w:rsidP="0098603C">
      <w:pPr>
        <w:spacing w:after="0" w:line="240" w:lineRule="auto"/>
        <w:jc w:val="both"/>
        <w:rPr>
          <w:sz w:val="24"/>
          <w:szCs w:val="24"/>
          <w:lang w:val="en-US"/>
        </w:rPr>
      </w:pPr>
    </w:p>
    <w:p w14:paraId="189C270D" w14:textId="77777777" w:rsidR="0076070E" w:rsidRDefault="0076070E" w:rsidP="0098603C">
      <w:pPr>
        <w:spacing w:after="0" w:line="240" w:lineRule="auto"/>
        <w:jc w:val="both"/>
        <w:rPr>
          <w:sz w:val="24"/>
          <w:szCs w:val="24"/>
          <w:lang w:val="en-US"/>
        </w:rPr>
      </w:pPr>
    </w:p>
    <w:p w14:paraId="5441B73A" w14:textId="77777777" w:rsidR="0076070E" w:rsidRDefault="0076070E" w:rsidP="0098603C">
      <w:pPr>
        <w:spacing w:after="0" w:line="240" w:lineRule="auto"/>
        <w:jc w:val="both"/>
        <w:rPr>
          <w:sz w:val="24"/>
          <w:szCs w:val="24"/>
          <w:lang w:val="en-US"/>
        </w:rPr>
      </w:pPr>
    </w:p>
    <w:p w14:paraId="03A4E1F2" w14:textId="77777777" w:rsidR="00A466E3" w:rsidRDefault="00A466E3" w:rsidP="0098603C">
      <w:pPr>
        <w:spacing w:after="0" w:line="240" w:lineRule="auto"/>
        <w:jc w:val="both"/>
        <w:rPr>
          <w:sz w:val="24"/>
          <w:szCs w:val="24"/>
          <w:lang w:val="en-US"/>
        </w:rPr>
      </w:pPr>
    </w:p>
    <w:p w14:paraId="5E5BE3B0" w14:textId="77777777" w:rsidR="0076070E" w:rsidRDefault="0076070E" w:rsidP="00A466E3">
      <w:pPr>
        <w:spacing w:after="0" w:line="240" w:lineRule="auto"/>
        <w:jc w:val="both"/>
        <w:rPr>
          <w:b/>
          <w:bCs/>
          <w:sz w:val="32"/>
          <w:szCs w:val="32"/>
          <w:u w:val="single"/>
          <w:lang w:val="en-US"/>
        </w:rPr>
      </w:pPr>
    </w:p>
    <w:p w14:paraId="7029EFBC" w14:textId="77777777" w:rsidR="0076070E" w:rsidRDefault="0076070E" w:rsidP="00A466E3">
      <w:pPr>
        <w:spacing w:after="0" w:line="240" w:lineRule="auto"/>
        <w:jc w:val="both"/>
        <w:rPr>
          <w:b/>
          <w:bCs/>
          <w:sz w:val="32"/>
          <w:szCs w:val="32"/>
          <w:u w:val="single"/>
          <w:lang w:val="en-US"/>
        </w:rPr>
      </w:pPr>
    </w:p>
    <w:p w14:paraId="7D9E1918" w14:textId="674FB497" w:rsidR="00816EEC" w:rsidRDefault="00A466E3" w:rsidP="00A466E3">
      <w:pPr>
        <w:spacing w:after="0" w:line="240" w:lineRule="auto"/>
        <w:jc w:val="both"/>
        <w:rPr>
          <w:b/>
          <w:bCs/>
          <w:sz w:val="32"/>
          <w:szCs w:val="32"/>
          <w:u w:val="single"/>
          <w:lang w:val="en-US"/>
        </w:rPr>
      </w:pPr>
      <w:r>
        <w:rPr>
          <w:b/>
          <w:bCs/>
          <w:sz w:val="32"/>
          <w:szCs w:val="32"/>
          <w:u w:val="single"/>
          <w:lang w:val="en-US"/>
        </w:rPr>
        <w:t>5.</w:t>
      </w:r>
      <w:r w:rsidRPr="00A466E3">
        <w:rPr>
          <w:b/>
          <w:bCs/>
          <w:sz w:val="32"/>
          <w:szCs w:val="32"/>
          <w:u w:val="single"/>
          <w:lang w:val="en-US"/>
        </w:rPr>
        <w:t>DISCUSSION</w:t>
      </w:r>
    </w:p>
    <w:p w14:paraId="7F7C235B" w14:textId="77777777" w:rsidR="00816EEC" w:rsidRPr="00A466E3" w:rsidRDefault="00816EEC" w:rsidP="00A466E3">
      <w:pPr>
        <w:spacing w:after="0" w:line="240" w:lineRule="auto"/>
        <w:jc w:val="both"/>
        <w:rPr>
          <w:b/>
          <w:bCs/>
          <w:sz w:val="32"/>
          <w:szCs w:val="32"/>
          <w:u w:val="single"/>
          <w:lang w:val="en-US"/>
        </w:rPr>
      </w:pPr>
    </w:p>
    <w:p w14:paraId="07D9F9EE" w14:textId="77777777" w:rsidR="00A466E3" w:rsidRPr="00A466E3" w:rsidRDefault="00A466E3" w:rsidP="00A466E3">
      <w:pPr>
        <w:spacing w:after="0" w:line="240" w:lineRule="auto"/>
        <w:jc w:val="both"/>
        <w:rPr>
          <w:sz w:val="24"/>
          <w:szCs w:val="24"/>
          <w:lang w:val="en-US"/>
        </w:rPr>
      </w:pPr>
      <w:r w:rsidRPr="00A466E3">
        <w:rPr>
          <w:sz w:val="24"/>
          <w:szCs w:val="24"/>
          <w:lang w:val="en-US"/>
        </w:rPr>
        <w:t xml:space="preserve">Recent research by Igor </w:t>
      </w:r>
      <w:proofErr w:type="spellStart"/>
      <w:r w:rsidRPr="00A466E3">
        <w:rPr>
          <w:sz w:val="24"/>
          <w:szCs w:val="24"/>
          <w:lang w:val="en-US"/>
        </w:rPr>
        <w:t>Pantic</w:t>
      </w:r>
      <w:proofErr w:type="spellEnd"/>
      <w:r w:rsidRPr="00A466E3">
        <w:rPr>
          <w:sz w:val="24"/>
          <w:szCs w:val="24"/>
          <w:lang w:val="en-US"/>
        </w:rPr>
        <w:t xml:space="preserve"> (2012) has highlighted the detrimental effects of excessive social media usage, linking it to an increased risk of depression. Similarly, the American Psychological Association (APA, 2011) has noted the negative impact of daily media consumption on the mental health of children, adolescents, and preteens, emphasizing a correlation with depression, anxiety, and other psychological issues. This study reinforces these findings, revealing a significant association between the amount of time spent on social media and the number of social networking sites accessed.</w:t>
      </w:r>
    </w:p>
    <w:p w14:paraId="5055DB67" w14:textId="77777777" w:rsidR="00A466E3" w:rsidRPr="00A466E3" w:rsidRDefault="00A466E3" w:rsidP="00A466E3">
      <w:pPr>
        <w:spacing w:after="0" w:line="240" w:lineRule="auto"/>
        <w:jc w:val="both"/>
        <w:rPr>
          <w:sz w:val="24"/>
          <w:szCs w:val="24"/>
          <w:lang w:val="en-US"/>
        </w:rPr>
      </w:pPr>
    </w:p>
    <w:p w14:paraId="08CEE440" w14:textId="77777777" w:rsidR="00A466E3" w:rsidRPr="00A466E3" w:rsidRDefault="00A466E3" w:rsidP="00A466E3">
      <w:pPr>
        <w:spacing w:after="0" w:line="240" w:lineRule="auto"/>
        <w:jc w:val="both"/>
        <w:rPr>
          <w:sz w:val="24"/>
          <w:szCs w:val="24"/>
          <w:lang w:val="en-US"/>
        </w:rPr>
      </w:pPr>
      <w:r w:rsidRPr="00A466E3">
        <w:rPr>
          <w:sz w:val="24"/>
          <w:szCs w:val="24"/>
          <w:lang w:val="en-US"/>
        </w:rPr>
        <w:t>Contrasting perspectives emerge from a study conducted by Jordyn Young (2018), which suggests that reduced social media usage corresponds to lower levels of depression and loneliness, indicating a potential qualitative improvement in well-being. However, our research contradicts this notion, revealing that the number of social networking sites frequented is indeed linked to symptoms of depression, indicating the nuanced nature of social media's impact on mental health.</w:t>
      </w:r>
    </w:p>
    <w:p w14:paraId="041718F6" w14:textId="77777777" w:rsidR="00A466E3" w:rsidRPr="00A466E3" w:rsidRDefault="00A466E3" w:rsidP="00A466E3">
      <w:pPr>
        <w:spacing w:after="0" w:line="240" w:lineRule="auto"/>
        <w:jc w:val="both"/>
        <w:rPr>
          <w:sz w:val="24"/>
          <w:szCs w:val="24"/>
          <w:lang w:val="en-US"/>
        </w:rPr>
      </w:pPr>
    </w:p>
    <w:p w14:paraId="05254134" w14:textId="77777777" w:rsidR="00A466E3" w:rsidRPr="00A466E3" w:rsidRDefault="00A466E3" w:rsidP="00A466E3">
      <w:pPr>
        <w:spacing w:after="0" w:line="240" w:lineRule="auto"/>
        <w:jc w:val="both"/>
        <w:rPr>
          <w:sz w:val="24"/>
          <w:szCs w:val="24"/>
          <w:lang w:val="en-US"/>
        </w:rPr>
      </w:pPr>
      <w:r w:rsidRPr="00A466E3">
        <w:rPr>
          <w:sz w:val="24"/>
          <w:szCs w:val="24"/>
          <w:lang w:val="en-US"/>
        </w:rPr>
        <w:t xml:space="preserve">Further evidence supporting the adverse effects of excessive social media use on mental health is found in studies by Suryakant C. Deogade (2018), Primack et al. (2017), and </w:t>
      </w:r>
      <w:proofErr w:type="spellStart"/>
      <w:r w:rsidRPr="00A466E3">
        <w:rPr>
          <w:sz w:val="24"/>
          <w:szCs w:val="24"/>
          <w:lang w:val="en-US"/>
        </w:rPr>
        <w:t>Shensa</w:t>
      </w:r>
      <w:proofErr w:type="spellEnd"/>
      <w:r w:rsidRPr="00A466E3">
        <w:rPr>
          <w:sz w:val="24"/>
          <w:szCs w:val="24"/>
          <w:lang w:val="en-US"/>
        </w:rPr>
        <w:t xml:space="preserve"> et al. (2017), which highlight heightened levels of depression, anxiety, and overall dissatisfaction with life. Moreover, our study corroborates the relationship between symptoms of anxiety and depression, as well as the tendency for individuals to feel more anxious and active on social networking sites compared to real-life interactions.</w:t>
      </w:r>
    </w:p>
    <w:p w14:paraId="01432556" w14:textId="77777777" w:rsidR="00A466E3" w:rsidRPr="00A466E3" w:rsidRDefault="00A466E3" w:rsidP="00A466E3">
      <w:pPr>
        <w:spacing w:after="0" w:line="240" w:lineRule="auto"/>
        <w:jc w:val="both"/>
        <w:rPr>
          <w:sz w:val="24"/>
          <w:szCs w:val="24"/>
          <w:lang w:val="en-US"/>
        </w:rPr>
      </w:pPr>
    </w:p>
    <w:p w14:paraId="258EC733" w14:textId="07FC05A0" w:rsidR="00A466E3" w:rsidRDefault="00A466E3" w:rsidP="00A466E3">
      <w:pPr>
        <w:spacing w:after="0" w:line="240" w:lineRule="auto"/>
        <w:jc w:val="both"/>
        <w:rPr>
          <w:sz w:val="24"/>
          <w:szCs w:val="24"/>
          <w:lang w:val="en-US"/>
        </w:rPr>
      </w:pPr>
      <w:r w:rsidRPr="00A466E3">
        <w:rPr>
          <w:sz w:val="24"/>
          <w:szCs w:val="24"/>
          <w:lang w:val="en-US"/>
        </w:rPr>
        <w:t>These findings underscore the complex interplay between social media usage and mental well-being, emphasizing the need for comprehensive strategies to mitigate potential risks and promote healthier digital habits among individuals of all ages.</w:t>
      </w:r>
    </w:p>
    <w:p w14:paraId="5EEEDEB9" w14:textId="77777777" w:rsidR="0076070E" w:rsidRDefault="0076070E" w:rsidP="00A466E3">
      <w:pPr>
        <w:spacing w:after="0" w:line="240" w:lineRule="auto"/>
        <w:jc w:val="both"/>
        <w:rPr>
          <w:sz w:val="24"/>
          <w:szCs w:val="24"/>
          <w:lang w:val="en-US"/>
        </w:rPr>
      </w:pPr>
    </w:p>
    <w:p w14:paraId="08C4BCD9" w14:textId="77777777" w:rsidR="0076070E" w:rsidRDefault="0076070E" w:rsidP="00A466E3">
      <w:pPr>
        <w:spacing w:after="0" w:line="240" w:lineRule="auto"/>
        <w:jc w:val="both"/>
        <w:rPr>
          <w:sz w:val="24"/>
          <w:szCs w:val="24"/>
          <w:lang w:val="en-US"/>
        </w:rPr>
      </w:pPr>
    </w:p>
    <w:p w14:paraId="5722E672" w14:textId="32E0A788" w:rsidR="0076070E" w:rsidRDefault="0076070E" w:rsidP="00A466E3">
      <w:pPr>
        <w:spacing w:after="0" w:line="240" w:lineRule="auto"/>
        <w:jc w:val="both"/>
        <w:rPr>
          <w:sz w:val="24"/>
          <w:szCs w:val="24"/>
          <w:lang w:val="en-US"/>
        </w:rPr>
      </w:pPr>
    </w:p>
    <w:p w14:paraId="48AD722F" w14:textId="77777777" w:rsidR="0076070E" w:rsidRDefault="0076070E" w:rsidP="00A466E3">
      <w:pPr>
        <w:spacing w:after="0" w:line="240" w:lineRule="auto"/>
        <w:jc w:val="both"/>
        <w:rPr>
          <w:sz w:val="24"/>
          <w:szCs w:val="24"/>
          <w:lang w:val="en-US"/>
        </w:rPr>
      </w:pPr>
    </w:p>
    <w:p w14:paraId="3394F94A" w14:textId="77777777" w:rsidR="00A466E3" w:rsidRDefault="00A466E3" w:rsidP="00A466E3">
      <w:pPr>
        <w:spacing w:after="0" w:line="240" w:lineRule="auto"/>
        <w:jc w:val="both"/>
        <w:rPr>
          <w:sz w:val="24"/>
          <w:szCs w:val="24"/>
          <w:lang w:val="en-US"/>
        </w:rPr>
      </w:pPr>
    </w:p>
    <w:p w14:paraId="6CC8E592" w14:textId="77777777" w:rsidR="0076070E" w:rsidRDefault="0076070E" w:rsidP="00A466E3">
      <w:pPr>
        <w:spacing w:after="0" w:line="240" w:lineRule="auto"/>
        <w:jc w:val="both"/>
        <w:rPr>
          <w:b/>
          <w:bCs/>
          <w:sz w:val="32"/>
          <w:szCs w:val="32"/>
          <w:u w:val="single"/>
          <w:lang w:val="en-US"/>
        </w:rPr>
      </w:pPr>
    </w:p>
    <w:p w14:paraId="3A8CFF57" w14:textId="77777777" w:rsidR="0076070E" w:rsidRDefault="0076070E" w:rsidP="00A466E3">
      <w:pPr>
        <w:spacing w:after="0" w:line="240" w:lineRule="auto"/>
        <w:jc w:val="both"/>
        <w:rPr>
          <w:b/>
          <w:bCs/>
          <w:sz w:val="32"/>
          <w:szCs w:val="32"/>
          <w:u w:val="single"/>
          <w:lang w:val="en-US"/>
        </w:rPr>
      </w:pPr>
    </w:p>
    <w:p w14:paraId="1EE3816E" w14:textId="77777777" w:rsidR="0076070E" w:rsidRDefault="0076070E" w:rsidP="00A466E3">
      <w:pPr>
        <w:spacing w:after="0" w:line="240" w:lineRule="auto"/>
        <w:jc w:val="both"/>
        <w:rPr>
          <w:b/>
          <w:bCs/>
          <w:sz w:val="32"/>
          <w:szCs w:val="32"/>
          <w:u w:val="single"/>
          <w:lang w:val="en-US"/>
        </w:rPr>
      </w:pPr>
    </w:p>
    <w:p w14:paraId="435A8AA6" w14:textId="77777777" w:rsidR="0076070E" w:rsidRDefault="0076070E" w:rsidP="00A466E3">
      <w:pPr>
        <w:spacing w:after="0" w:line="240" w:lineRule="auto"/>
        <w:jc w:val="both"/>
        <w:rPr>
          <w:b/>
          <w:bCs/>
          <w:sz w:val="32"/>
          <w:szCs w:val="32"/>
          <w:u w:val="single"/>
          <w:lang w:val="en-US"/>
        </w:rPr>
      </w:pPr>
    </w:p>
    <w:p w14:paraId="3F83DE53" w14:textId="77777777" w:rsidR="0076070E" w:rsidRDefault="0076070E" w:rsidP="00A466E3">
      <w:pPr>
        <w:spacing w:after="0" w:line="240" w:lineRule="auto"/>
        <w:jc w:val="both"/>
        <w:rPr>
          <w:b/>
          <w:bCs/>
          <w:sz w:val="32"/>
          <w:szCs w:val="32"/>
          <w:u w:val="single"/>
          <w:lang w:val="en-US"/>
        </w:rPr>
      </w:pPr>
    </w:p>
    <w:p w14:paraId="0D630F13" w14:textId="77777777" w:rsidR="0076070E" w:rsidRDefault="0076070E" w:rsidP="00A466E3">
      <w:pPr>
        <w:spacing w:after="0" w:line="240" w:lineRule="auto"/>
        <w:jc w:val="both"/>
        <w:rPr>
          <w:b/>
          <w:bCs/>
          <w:sz w:val="32"/>
          <w:szCs w:val="32"/>
          <w:u w:val="single"/>
          <w:lang w:val="en-US"/>
        </w:rPr>
      </w:pPr>
    </w:p>
    <w:p w14:paraId="1297129B" w14:textId="77777777" w:rsidR="0076070E" w:rsidRDefault="0076070E" w:rsidP="00A466E3">
      <w:pPr>
        <w:spacing w:after="0" w:line="240" w:lineRule="auto"/>
        <w:jc w:val="both"/>
        <w:rPr>
          <w:b/>
          <w:bCs/>
          <w:sz w:val="32"/>
          <w:szCs w:val="32"/>
          <w:u w:val="single"/>
          <w:lang w:val="en-US"/>
        </w:rPr>
      </w:pPr>
    </w:p>
    <w:p w14:paraId="5C4FE00D" w14:textId="77777777" w:rsidR="0076070E" w:rsidRDefault="0076070E" w:rsidP="00A466E3">
      <w:pPr>
        <w:spacing w:after="0" w:line="240" w:lineRule="auto"/>
        <w:jc w:val="both"/>
        <w:rPr>
          <w:b/>
          <w:bCs/>
          <w:sz w:val="32"/>
          <w:szCs w:val="32"/>
          <w:u w:val="single"/>
          <w:lang w:val="en-US"/>
        </w:rPr>
      </w:pPr>
    </w:p>
    <w:p w14:paraId="36B8CCC7" w14:textId="77777777" w:rsidR="0076070E" w:rsidRDefault="0076070E" w:rsidP="00A466E3">
      <w:pPr>
        <w:spacing w:after="0" w:line="240" w:lineRule="auto"/>
        <w:jc w:val="both"/>
        <w:rPr>
          <w:b/>
          <w:bCs/>
          <w:sz w:val="32"/>
          <w:szCs w:val="32"/>
          <w:u w:val="single"/>
          <w:lang w:val="en-US"/>
        </w:rPr>
      </w:pPr>
    </w:p>
    <w:p w14:paraId="6536BB68" w14:textId="77777777" w:rsidR="0076070E" w:rsidRDefault="0076070E" w:rsidP="00A466E3">
      <w:pPr>
        <w:spacing w:after="0" w:line="240" w:lineRule="auto"/>
        <w:jc w:val="both"/>
        <w:rPr>
          <w:b/>
          <w:bCs/>
          <w:sz w:val="32"/>
          <w:szCs w:val="32"/>
          <w:u w:val="single"/>
          <w:lang w:val="en-US"/>
        </w:rPr>
      </w:pPr>
    </w:p>
    <w:p w14:paraId="14117362" w14:textId="77777777" w:rsidR="0076070E" w:rsidRDefault="0076070E" w:rsidP="00A466E3">
      <w:pPr>
        <w:spacing w:after="0" w:line="240" w:lineRule="auto"/>
        <w:jc w:val="both"/>
        <w:rPr>
          <w:b/>
          <w:bCs/>
          <w:sz w:val="32"/>
          <w:szCs w:val="32"/>
          <w:u w:val="single"/>
          <w:lang w:val="en-US"/>
        </w:rPr>
      </w:pPr>
    </w:p>
    <w:p w14:paraId="76ADAF70" w14:textId="77777777" w:rsidR="0076070E" w:rsidRDefault="0076070E" w:rsidP="00A466E3">
      <w:pPr>
        <w:spacing w:after="0" w:line="240" w:lineRule="auto"/>
        <w:jc w:val="both"/>
        <w:rPr>
          <w:b/>
          <w:bCs/>
          <w:sz w:val="32"/>
          <w:szCs w:val="32"/>
          <w:u w:val="single"/>
          <w:lang w:val="en-US"/>
        </w:rPr>
      </w:pPr>
    </w:p>
    <w:p w14:paraId="44722E6E" w14:textId="18BBC628" w:rsidR="00A466E3" w:rsidRDefault="00A466E3" w:rsidP="00A466E3">
      <w:pPr>
        <w:spacing w:after="0" w:line="240" w:lineRule="auto"/>
        <w:jc w:val="both"/>
        <w:rPr>
          <w:b/>
          <w:bCs/>
          <w:sz w:val="32"/>
          <w:szCs w:val="32"/>
          <w:u w:val="single"/>
          <w:lang w:val="en-US"/>
        </w:rPr>
      </w:pPr>
      <w:r>
        <w:rPr>
          <w:b/>
          <w:bCs/>
          <w:sz w:val="32"/>
          <w:szCs w:val="32"/>
          <w:u w:val="single"/>
          <w:lang w:val="en-US"/>
        </w:rPr>
        <w:t>6.</w:t>
      </w:r>
      <w:r w:rsidRPr="00A466E3">
        <w:rPr>
          <w:b/>
          <w:bCs/>
          <w:sz w:val="32"/>
          <w:szCs w:val="32"/>
          <w:u w:val="single"/>
          <w:lang w:val="en-US"/>
        </w:rPr>
        <w:t>CONCLUSION</w:t>
      </w:r>
    </w:p>
    <w:p w14:paraId="63258ECD" w14:textId="77777777" w:rsidR="0076070E" w:rsidRDefault="0076070E" w:rsidP="00A466E3">
      <w:pPr>
        <w:spacing w:after="0" w:line="240" w:lineRule="auto"/>
        <w:jc w:val="both"/>
      </w:pPr>
    </w:p>
    <w:p w14:paraId="78D208CE" w14:textId="77777777" w:rsidR="0076070E" w:rsidRPr="0076070E" w:rsidRDefault="0076070E" w:rsidP="00A466E3">
      <w:pPr>
        <w:spacing w:after="0" w:line="240" w:lineRule="auto"/>
        <w:jc w:val="both"/>
      </w:pPr>
    </w:p>
    <w:p w14:paraId="5C9F16F3" w14:textId="77777777" w:rsidR="00A466E3" w:rsidRPr="00A466E3" w:rsidRDefault="00A466E3" w:rsidP="00A466E3">
      <w:pPr>
        <w:spacing w:after="0" w:line="240" w:lineRule="auto"/>
        <w:jc w:val="both"/>
        <w:rPr>
          <w:sz w:val="24"/>
          <w:szCs w:val="24"/>
          <w:lang w:val="en-US"/>
        </w:rPr>
      </w:pPr>
      <w:r w:rsidRPr="00A466E3">
        <w:rPr>
          <w:sz w:val="24"/>
          <w:szCs w:val="24"/>
          <w:lang w:val="en-US"/>
        </w:rPr>
        <w:t>The research aimed to investigate the influence of social media on the mental well-being of students. Findings from the study indicated a prevalent trend among respondents, with a majority reporting frequent usage of multiple social networking sites, often dedicating more than four hours per day to these platforms. Notably, the research uncovered a significant disparity between the number of social networking sites utilized and the manifestation of depression symptoms among participants.</w:t>
      </w:r>
    </w:p>
    <w:p w14:paraId="5E405526" w14:textId="77777777" w:rsidR="00A466E3" w:rsidRPr="00A466E3" w:rsidRDefault="00A466E3" w:rsidP="00A466E3">
      <w:pPr>
        <w:spacing w:after="0" w:line="240" w:lineRule="auto"/>
        <w:jc w:val="both"/>
        <w:rPr>
          <w:sz w:val="24"/>
          <w:szCs w:val="24"/>
          <w:lang w:val="en-US"/>
        </w:rPr>
      </w:pPr>
    </w:p>
    <w:p w14:paraId="650F69B8" w14:textId="77777777" w:rsidR="00A466E3" w:rsidRPr="00A466E3" w:rsidRDefault="00A466E3" w:rsidP="00A466E3">
      <w:pPr>
        <w:spacing w:after="0" w:line="240" w:lineRule="auto"/>
        <w:jc w:val="both"/>
        <w:rPr>
          <w:sz w:val="24"/>
          <w:szCs w:val="24"/>
          <w:lang w:val="en-US"/>
        </w:rPr>
      </w:pPr>
      <w:r w:rsidRPr="00A466E3">
        <w:rPr>
          <w:sz w:val="24"/>
          <w:szCs w:val="24"/>
          <w:lang w:val="en-US"/>
        </w:rPr>
        <w:t>Furthermore, the study highlighted a robust correlation between symptoms of anxiety and depression, underscoring the interconnected nature of these mental health indicators. Additionally, the research emphasized a distinct relationship between feelings of anxiety and heightened engagement on social networking sites compared to real-life interactions.</w:t>
      </w:r>
    </w:p>
    <w:p w14:paraId="1B57ACA9" w14:textId="77777777" w:rsidR="00A466E3" w:rsidRPr="00A466E3" w:rsidRDefault="00A466E3" w:rsidP="00A466E3">
      <w:pPr>
        <w:spacing w:after="0" w:line="240" w:lineRule="auto"/>
        <w:jc w:val="both"/>
        <w:rPr>
          <w:sz w:val="24"/>
          <w:szCs w:val="24"/>
          <w:lang w:val="en-US"/>
        </w:rPr>
      </w:pPr>
    </w:p>
    <w:p w14:paraId="0FF20EE7" w14:textId="0D8789B1" w:rsidR="00A466E3" w:rsidRDefault="00A466E3" w:rsidP="00A466E3">
      <w:pPr>
        <w:spacing w:after="0" w:line="240" w:lineRule="auto"/>
        <w:jc w:val="both"/>
        <w:rPr>
          <w:sz w:val="24"/>
          <w:szCs w:val="24"/>
          <w:lang w:val="en-US"/>
        </w:rPr>
      </w:pPr>
      <w:r w:rsidRPr="00A466E3">
        <w:rPr>
          <w:sz w:val="24"/>
          <w:szCs w:val="24"/>
          <w:lang w:val="en-US"/>
        </w:rPr>
        <w:t>These findings collectively suggest that excessive social media usage, coupled with the proliferation of social networking sites and prolonged screen time, adversely impacts the mental health of students, leading to heightened levels of depression and anxiety. As such, there is a pressing need for further examination and proactive interventions to mitigate the detrimental effects of social media on student well-being.</w:t>
      </w:r>
    </w:p>
    <w:p w14:paraId="390F2BF5" w14:textId="77777777" w:rsidR="0076070E" w:rsidRDefault="0076070E" w:rsidP="00A466E3">
      <w:pPr>
        <w:spacing w:after="0" w:line="240" w:lineRule="auto"/>
        <w:jc w:val="both"/>
        <w:rPr>
          <w:sz w:val="24"/>
          <w:szCs w:val="24"/>
          <w:lang w:val="en-US"/>
        </w:rPr>
      </w:pPr>
    </w:p>
    <w:p w14:paraId="6CB4BD73" w14:textId="77777777" w:rsidR="0076070E" w:rsidRDefault="0076070E" w:rsidP="00A466E3">
      <w:pPr>
        <w:spacing w:after="0" w:line="240" w:lineRule="auto"/>
        <w:jc w:val="both"/>
        <w:rPr>
          <w:sz w:val="24"/>
          <w:szCs w:val="24"/>
          <w:lang w:val="en-US"/>
        </w:rPr>
      </w:pPr>
    </w:p>
    <w:p w14:paraId="3A22B3D1" w14:textId="77777777" w:rsidR="0076070E" w:rsidRDefault="0076070E" w:rsidP="00A466E3">
      <w:pPr>
        <w:spacing w:after="0" w:line="240" w:lineRule="auto"/>
        <w:jc w:val="both"/>
        <w:rPr>
          <w:sz w:val="24"/>
          <w:szCs w:val="24"/>
          <w:lang w:val="en-US"/>
        </w:rPr>
      </w:pPr>
    </w:p>
    <w:p w14:paraId="57B5A99E" w14:textId="77777777" w:rsidR="0076070E" w:rsidRDefault="0076070E" w:rsidP="00A466E3">
      <w:pPr>
        <w:spacing w:after="0" w:line="240" w:lineRule="auto"/>
        <w:jc w:val="both"/>
        <w:rPr>
          <w:sz w:val="24"/>
          <w:szCs w:val="24"/>
          <w:lang w:val="en-US"/>
        </w:rPr>
      </w:pPr>
    </w:p>
    <w:p w14:paraId="7724A24F" w14:textId="77777777" w:rsidR="0076070E" w:rsidRDefault="0076070E" w:rsidP="00A466E3">
      <w:pPr>
        <w:spacing w:after="0" w:line="240" w:lineRule="auto"/>
        <w:jc w:val="both"/>
        <w:rPr>
          <w:sz w:val="24"/>
          <w:szCs w:val="24"/>
          <w:lang w:val="en-US"/>
        </w:rPr>
      </w:pPr>
    </w:p>
    <w:p w14:paraId="18EBD8F1" w14:textId="77777777" w:rsidR="0076070E" w:rsidRDefault="0076070E" w:rsidP="00A466E3">
      <w:pPr>
        <w:spacing w:after="0" w:line="240" w:lineRule="auto"/>
        <w:jc w:val="both"/>
        <w:rPr>
          <w:sz w:val="24"/>
          <w:szCs w:val="24"/>
          <w:lang w:val="en-US"/>
        </w:rPr>
      </w:pPr>
    </w:p>
    <w:p w14:paraId="15CFDC8D" w14:textId="77777777" w:rsidR="0076070E" w:rsidRDefault="0076070E" w:rsidP="00A466E3">
      <w:pPr>
        <w:spacing w:after="0" w:line="240" w:lineRule="auto"/>
        <w:jc w:val="both"/>
        <w:rPr>
          <w:sz w:val="24"/>
          <w:szCs w:val="24"/>
          <w:lang w:val="en-US"/>
        </w:rPr>
      </w:pPr>
    </w:p>
    <w:p w14:paraId="34C8CD5D" w14:textId="77777777" w:rsidR="0076070E" w:rsidRDefault="0076070E" w:rsidP="00A466E3">
      <w:pPr>
        <w:spacing w:after="0" w:line="240" w:lineRule="auto"/>
        <w:jc w:val="both"/>
        <w:rPr>
          <w:sz w:val="24"/>
          <w:szCs w:val="24"/>
          <w:lang w:val="en-US"/>
        </w:rPr>
      </w:pPr>
    </w:p>
    <w:p w14:paraId="12C8D984" w14:textId="77777777" w:rsidR="0076070E" w:rsidRDefault="0076070E" w:rsidP="00A466E3">
      <w:pPr>
        <w:spacing w:after="0" w:line="240" w:lineRule="auto"/>
        <w:jc w:val="both"/>
        <w:rPr>
          <w:sz w:val="24"/>
          <w:szCs w:val="24"/>
          <w:lang w:val="en-US"/>
        </w:rPr>
      </w:pPr>
    </w:p>
    <w:p w14:paraId="35D44BFD" w14:textId="77777777" w:rsidR="0076070E" w:rsidRDefault="0076070E" w:rsidP="00A466E3">
      <w:pPr>
        <w:spacing w:after="0" w:line="240" w:lineRule="auto"/>
        <w:jc w:val="both"/>
        <w:rPr>
          <w:sz w:val="24"/>
          <w:szCs w:val="24"/>
          <w:lang w:val="en-US"/>
        </w:rPr>
      </w:pPr>
    </w:p>
    <w:p w14:paraId="7918F73D" w14:textId="77777777" w:rsidR="0076070E" w:rsidRDefault="0076070E" w:rsidP="00A466E3">
      <w:pPr>
        <w:spacing w:after="0" w:line="240" w:lineRule="auto"/>
        <w:jc w:val="both"/>
        <w:rPr>
          <w:sz w:val="24"/>
          <w:szCs w:val="24"/>
          <w:lang w:val="en-US"/>
        </w:rPr>
      </w:pPr>
    </w:p>
    <w:p w14:paraId="066D303B" w14:textId="77777777" w:rsidR="0076070E" w:rsidRDefault="0076070E" w:rsidP="00A466E3">
      <w:pPr>
        <w:spacing w:after="0" w:line="240" w:lineRule="auto"/>
        <w:jc w:val="both"/>
        <w:rPr>
          <w:sz w:val="24"/>
          <w:szCs w:val="24"/>
          <w:lang w:val="en-US"/>
        </w:rPr>
      </w:pPr>
    </w:p>
    <w:p w14:paraId="1B4DBDF8" w14:textId="77777777" w:rsidR="0076070E" w:rsidRDefault="0076070E" w:rsidP="00A466E3">
      <w:pPr>
        <w:spacing w:after="0" w:line="240" w:lineRule="auto"/>
        <w:jc w:val="both"/>
        <w:rPr>
          <w:sz w:val="24"/>
          <w:szCs w:val="24"/>
          <w:lang w:val="en-US"/>
        </w:rPr>
      </w:pPr>
    </w:p>
    <w:p w14:paraId="3A8C419E" w14:textId="77777777" w:rsidR="0076070E" w:rsidRDefault="0076070E" w:rsidP="00A466E3">
      <w:pPr>
        <w:spacing w:after="0" w:line="240" w:lineRule="auto"/>
        <w:jc w:val="both"/>
        <w:rPr>
          <w:sz w:val="24"/>
          <w:szCs w:val="24"/>
          <w:lang w:val="en-US"/>
        </w:rPr>
      </w:pPr>
    </w:p>
    <w:p w14:paraId="6502BB08" w14:textId="77777777" w:rsidR="0076070E" w:rsidRDefault="0076070E" w:rsidP="00A466E3">
      <w:pPr>
        <w:spacing w:after="0" w:line="240" w:lineRule="auto"/>
        <w:jc w:val="both"/>
        <w:rPr>
          <w:sz w:val="24"/>
          <w:szCs w:val="24"/>
          <w:lang w:val="en-US"/>
        </w:rPr>
      </w:pPr>
    </w:p>
    <w:p w14:paraId="5ED4EDD2" w14:textId="77777777" w:rsidR="0076070E" w:rsidRDefault="0076070E" w:rsidP="00A466E3">
      <w:pPr>
        <w:spacing w:after="0" w:line="240" w:lineRule="auto"/>
        <w:jc w:val="both"/>
        <w:rPr>
          <w:sz w:val="24"/>
          <w:szCs w:val="24"/>
          <w:lang w:val="en-US"/>
        </w:rPr>
      </w:pPr>
    </w:p>
    <w:p w14:paraId="0E558AED" w14:textId="77777777" w:rsidR="0076070E" w:rsidRDefault="0076070E" w:rsidP="00A466E3">
      <w:pPr>
        <w:spacing w:after="0" w:line="240" w:lineRule="auto"/>
        <w:jc w:val="both"/>
        <w:rPr>
          <w:sz w:val="24"/>
          <w:szCs w:val="24"/>
          <w:lang w:val="en-US"/>
        </w:rPr>
      </w:pPr>
    </w:p>
    <w:p w14:paraId="001322A4" w14:textId="77777777" w:rsidR="0076070E" w:rsidRDefault="0076070E" w:rsidP="00A466E3">
      <w:pPr>
        <w:spacing w:after="0" w:line="240" w:lineRule="auto"/>
        <w:jc w:val="both"/>
        <w:rPr>
          <w:sz w:val="24"/>
          <w:szCs w:val="24"/>
          <w:lang w:val="en-US"/>
        </w:rPr>
      </w:pPr>
    </w:p>
    <w:p w14:paraId="0DA81A3B" w14:textId="77777777" w:rsidR="0076070E" w:rsidRDefault="0076070E" w:rsidP="00A466E3">
      <w:pPr>
        <w:spacing w:after="0" w:line="240" w:lineRule="auto"/>
        <w:jc w:val="both"/>
        <w:rPr>
          <w:sz w:val="24"/>
          <w:szCs w:val="24"/>
          <w:lang w:val="en-US"/>
        </w:rPr>
      </w:pPr>
    </w:p>
    <w:p w14:paraId="61D7E3D8" w14:textId="77777777" w:rsidR="0076070E" w:rsidRDefault="0076070E" w:rsidP="00A466E3">
      <w:pPr>
        <w:spacing w:after="0" w:line="240" w:lineRule="auto"/>
        <w:jc w:val="both"/>
        <w:rPr>
          <w:sz w:val="24"/>
          <w:szCs w:val="24"/>
          <w:lang w:val="en-US"/>
        </w:rPr>
      </w:pPr>
    </w:p>
    <w:p w14:paraId="46ED8D55" w14:textId="77777777" w:rsidR="0076070E" w:rsidRDefault="0076070E" w:rsidP="00A466E3">
      <w:pPr>
        <w:spacing w:after="0" w:line="240" w:lineRule="auto"/>
        <w:jc w:val="both"/>
        <w:rPr>
          <w:sz w:val="24"/>
          <w:szCs w:val="24"/>
          <w:lang w:val="en-US"/>
        </w:rPr>
      </w:pPr>
    </w:p>
    <w:p w14:paraId="02DEE855" w14:textId="77777777" w:rsidR="0076070E" w:rsidRDefault="0076070E" w:rsidP="00A466E3">
      <w:pPr>
        <w:spacing w:after="0" w:line="240" w:lineRule="auto"/>
        <w:jc w:val="both"/>
        <w:rPr>
          <w:sz w:val="24"/>
          <w:szCs w:val="24"/>
          <w:lang w:val="en-US"/>
        </w:rPr>
      </w:pPr>
    </w:p>
    <w:p w14:paraId="23FF4FD7" w14:textId="77777777" w:rsidR="0076070E" w:rsidRDefault="0076070E" w:rsidP="00A466E3">
      <w:pPr>
        <w:spacing w:after="0" w:line="240" w:lineRule="auto"/>
        <w:jc w:val="both"/>
        <w:rPr>
          <w:sz w:val="24"/>
          <w:szCs w:val="24"/>
          <w:lang w:val="en-US"/>
        </w:rPr>
      </w:pPr>
    </w:p>
    <w:p w14:paraId="5812E0CF" w14:textId="77777777" w:rsidR="0076070E" w:rsidRDefault="0076070E" w:rsidP="00A466E3">
      <w:pPr>
        <w:spacing w:after="0" w:line="240" w:lineRule="auto"/>
        <w:jc w:val="both"/>
        <w:rPr>
          <w:sz w:val="24"/>
          <w:szCs w:val="24"/>
          <w:lang w:val="en-US"/>
        </w:rPr>
      </w:pPr>
    </w:p>
    <w:p w14:paraId="32785DBF" w14:textId="77777777" w:rsidR="0076070E" w:rsidRDefault="0076070E" w:rsidP="00A466E3">
      <w:pPr>
        <w:spacing w:after="0" w:line="240" w:lineRule="auto"/>
        <w:jc w:val="both"/>
        <w:rPr>
          <w:sz w:val="24"/>
          <w:szCs w:val="24"/>
          <w:lang w:val="en-US"/>
        </w:rPr>
      </w:pPr>
    </w:p>
    <w:p w14:paraId="004C67FF" w14:textId="77777777" w:rsidR="0076070E" w:rsidRDefault="0076070E" w:rsidP="00A466E3">
      <w:pPr>
        <w:spacing w:after="0" w:line="240" w:lineRule="auto"/>
        <w:jc w:val="both"/>
        <w:rPr>
          <w:sz w:val="24"/>
          <w:szCs w:val="24"/>
          <w:lang w:val="en-US"/>
        </w:rPr>
      </w:pPr>
    </w:p>
    <w:p w14:paraId="5B6FDDEB" w14:textId="77777777" w:rsidR="0076070E" w:rsidRDefault="0076070E" w:rsidP="00A466E3">
      <w:pPr>
        <w:spacing w:after="0" w:line="240" w:lineRule="auto"/>
        <w:jc w:val="both"/>
        <w:rPr>
          <w:sz w:val="24"/>
          <w:szCs w:val="24"/>
          <w:lang w:val="en-US"/>
        </w:rPr>
      </w:pPr>
    </w:p>
    <w:p w14:paraId="22924B61" w14:textId="003063C3" w:rsidR="00A466E3" w:rsidRDefault="00A466E3" w:rsidP="00A466E3">
      <w:pPr>
        <w:spacing w:after="0" w:line="240" w:lineRule="auto"/>
        <w:jc w:val="both"/>
        <w:rPr>
          <w:b/>
          <w:bCs/>
          <w:i/>
          <w:iCs/>
          <w:sz w:val="32"/>
          <w:szCs w:val="32"/>
          <w:u w:val="single"/>
          <w:lang w:val="en-US"/>
        </w:rPr>
      </w:pPr>
      <w:r w:rsidRPr="00A466E3">
        <w:rPr>
          <w:b/>
          <w:bCs/>
          <w:i/>
          <w:iCs/>
          <w:sz w:val="32"/>
          <w:szCs w:val="32"/>
          <w:u w:val="single"/>
          <w:lang w:val="en-US"/>
        </w:rPr>
        <w:t>REFRENCES</w:t>
      </w:r>
    </w:p>
    <w:p w14:paraId="79619615" w14:textId="77777777" w:rsidR="00A466E3" w:rsidRDefault="00A466E3" w:rsidP="00A466E3">
      <w:pPr>
        <w:spacing w:after="0" w:line="240" w:lineRule="auto"/>
        <w:jc w:val="both"/>
        <w:rPr>
          <w:b/>
          <w:bCs/>
          <w:sz w:val="32"/>
          <w:szCs w:val="32"/>
          <w:u w:val="single"/>
          <w:lang w:val="en-US"/>
        </w:rPr>
      </w:pPr>
    </w:p>
    <w:p w14:paraId="6ADAF229" w14:textId="64F8DA77" w:rsidR="00373699" w:rsidRPr="00373699" w:rsidRDefault="00373699" w:rsidP="00373699">
      <w:pPr>
        <w:spacing w:after="0" w:line="240" w:lineRule="auto"/>
        <w:jc w:val="both"/>
        <w:rPr>
          <w:sz w:val="20"/>
          <w:szCs w:val="20"/>
          <w:lang w:val="en-US"/>
        </w:rPr>
      </w:pPr>
      <w:r w:rsidRPr="00373699">
        <w:rPr>
          <w:sz w:val="20"/>
          <w:szCs w:val="20"/>
          <w:lang w:val="en-US"/>
        </w:rPr>
        <w:t>[1]</w:t>
      </w:r>
      <w:r w:rsidRPr="00373699">
        <w:rPr>
          <w:sz w:val="20"/>
          <w:szCs w:val="20"/>
          <w:lang w:val="en-US"/>
        </w:rPr>
        <w:tab/>
      </w:r>
      <w:proofErr w:type="spellStart"/>
      <w:r w:rsidRPr="00373699">
        <w:rPr>
          <w:sz w:val="20"/>
          <w:szCs w:val="20"/>
          <w:lang w:val="en-US"/>
        </w:rPr>
        <w:t>Amedie</w:t>
      </w:r>
      <w:proofErr w:type="spellEnd"/>
      <w:r w:rsidRPr="00373699">
        <w:rPr>
          <w:sz w:val="20"/>
          <w:szCs w:val="20"/>
          <w:lang w:val="en-US"/>
        </w:rPr>
        <w:t xml:space="preserve">, Jacob (2015). "The Impact of Social Media on Society". Advanced Writing: Pop Culture </w:t>
      </w:r>
      <w:r>
        <w:rPr>
          <w:sz w:val="20"/>
          <w:szCs w:val="20"/>
          <w:lang w:val="en-US"/>
        </w:rPr>
        <w:t xml:space="preserve">        </w:t>
      </w:r>
      <w:r w:rsidRPr="00373699">
        <w:rPr>
          <w:sz w:val="20"/>
          <w:szCs w:val="20"/>
          <w:lang w:val="en-US"/>
        </w:rPr>
        <w:t>Intersections.</w:t>
      </w:r>
    </w:p>
    <w:p w14:paraId="6C890DBF" w14:textId="77777777" w:rsidR="00373699" w:rsidRPr="00373699" w:rsidRDefault="00373699" w:rsidP="00373699">
      <w:pPr>
        <w:spacing w:after="0" w:line="240" w:lineRule="auto"/>
        <w:jc w:val="both"/>
        <w:rPr>
          <w:sz w:val="20"/>
          <w:szCs w:val="20"/>
          <w:lang w:val="en-US"/>
        </w:rPr>
      </w:pPr>
      <w:r w:rsidRPr="00373699">
        <w:rPr>
          <w:sz w:val="20"/>
          <w:szCs w:val="20"/>
          <w:lang w:val="en-US"/>
        </w:rPr>
        <w:t>[2]</w:t>
      </w:r>
      <w:r w:rsidRPr="00373699">
        <w:rPr>
          <w:sz w:val="20"/>
          <w:szCs w:val="20"/>
          <w:lang w:val="en-US"/>
        </w:rPr>
        <w:tab/>
        <w:t>American Psychological Association (APA), (2011). Social networking's good and bad impacts on kids.</w:t>
      </w:r>
    </w:p>
    <w:p w14:paraId="60E14628" w14:textId="77777777" w:rsidR="00373699" w:rsidRPr="00373699" w:rsidRDefault="00373699" w:rsidP="00373699">
      <w:pPr>
        <w:spacing w:after="0" w:line="240" w:lineRule="auto"/>
        <w:jc w:val="both"/>
        <w:rPr>
          <w:sz w:val="20"/>
          <w:szCs w:val="20"/>
          <w:lang w:val="en-US"/>
        </w:rPr>
      </w:pPr>
      <w:r w:rsidRPr="00373699">
        <w:rPr>
          <w:sz w:val="20"/>
          <w:szCs w:val="20"/>
          <w:lang w:val="en-US"/>
        </w:rPr>
        <w:t>[3]</w:t>
      </w:r>
      <w:r w:rsidRPr="00373699">
        <w:rPr>
          <w:sz w:val="20"/>
          <w:szCs w:val="20"/>
          <w:lang w:val="en-US"/>
        </w:rPr>
        <w:tab/>
      </w:r>
      <w:proofErr w:type="spellStart"/>
      <w:r w:rsidRPr="00373699">
        <w:rPr>
          <w:sz w:val="20"/>
          <w:szCs w:val="20"/>
          <w:lang w:val="en-US"/>
        </w:rPr>
        <w:t>Barrense</w:t>
      </w:r>
      <w:proofErr w:type="spellEnd"/>
      <w:r w:rsidRPr="00373699">
        <w:rPr>
          <w:sz w:val="20"/>
          <w:szCs w:val="20"/>
          <w:lang w:val="en-US"/>
        </w:rPr>
        <w:t>-Dias. et al., (2019).</w:t>
      </w:r>
      <w:r w:rsidRPr="00373699">
        <w:rPr>
          <w:sz w:val="20"/>
          <w:szCs w:val="20"/>
          <w:lang w:val="en-US"/>
        </w:rPr>
        <w:tab/>
        <w:t>Journal</w:t>
      </w:r>
      <w:r w:rsidRPr="00373699">
        <w:rPr>
          <w:sz w:val="20"/>
          <w:szCs w:val="20"/>
          <w:lang w:val="en-US"/>
        </w:rPr>
        <w:tab/>
        <w:t xml:space="preserve">of Adolescent Health, 64(2), </w:t>
      </w:r>
      <w:proofErr w:type="gramStart"/>
      <w:r w:rsidRPr="00373699">
        <w:rPr>
          <w:sz w:val="20"/>
          <w:szCs w:val="20"/>
          <w:lang w:val="en-US"/>
        </w:rPr>
        <w:t>p.S12.Brooks</w:t>
      </w:r>
      <w:proofErr w:type="gramEnd"/>
      <w:r w:rsidRPr="00373699">
        <w:rPr>
          <w:sz w:val="20"/>
          <w:szCs w:val="20"/>
          <w:lang w:val="en-US"/>
        </w:rPr>
        <w:t>, S., 2015. Does personal social media usage affect efficiency and well-being? Computers in Human Behavior, 46, pp.26-37</w:t>
      </w:r>
    </w:p>
    <w:p w14:paraId="3D4D4A6B" w14:textId="77777777" w:rsidR="00373699" w:rsidRPr="00373699" w:rsidRDefault="00373699" w:rsidP="00373699">
      <w:pPr>
        <w:spacing w:after="0" w:line="240" w:lineRule="auto"/>
        <w:jc w:val="both"/>
        <w:rPr>
          <w:sz w:val="20"/>
          <w:szCs w:val="20"/>
          <w:lang w:val="en-US"/>
        </w:rPr>
      </w:pPr>
      <w:r w:rsidRPr="00373699">
        <w:rPr>
          <w:sz w:val="20"/>
          <w:szCs w:val="20"/>
          <w:lang w:val="en-US"/>
        </w:rPr>
        <w:t>[4]</w:t>
      </w:r>
      <w:r w:rsidRPr="00373699">
        <w:rPr>
          <w:sz w:val="20"/>
          <w:szCs w:val="20"/>
          <w:lang w:val="en-US"/>
        </w:rPr>
        <w:tab/>
        <w:t>Burnsed, B. (2010, November 19). 5 tips to avoid depression in college. US News</w:t>
      </w:r>
    </w:p>
    <w:p w14:paraId="592CB533" w14:textId="77777777" w:rsidR="00373699" w:rsidRPr="00373699" w:rsidRDefault="00373699" w:rsidP="00373699">
      <w:pPr>
        <w:spacing w:after="0" w:line="240" w:lineRule="auto"/>
        <w:jc w:val="both"/>
        <w:rPr>
          <w:sz w:val="20"/>
          <w:szCs w:val="20"/>
          <w:lang w:val="en-US"/>
        </w:rPr>
      </w:pPr>
      <w:r w:rsidRPr="00373699">
        <w:rPr>
          <w:sz w:val="20"/>
          <w:szCs w:val="20"/>
          <w:lang w:val="en-US"/>
        </w:rPr>
        <w:t>[5]</w:t>
      </w:r>
      <w:r w:rsidRPr="00373699">
        <w:rPr>
          <w:sz w:val="20"/>
          <w:szCs w:val="20"/>
          <w:lang w:val="en-US"/>
        </w:rPr>
        <w:tab/>
        <w:t>Clarke, A.M., Kuosmanen, T. and Barry, M.M., 2015. A systematic review of online youth mental health promotion and prevention interventions. Journal of youth and adolescence, 44(1), pp.90-113.</w:t>
      </w:r>
    </w:p>
    <w:p w14:paraId="23304690" w14:textId="77777777" w:rsidR="00373699" w:rsidRPr="00373699" w:rsidRDefault="00373699" w:rsidP="00373699">
      <w:pPr>
        <w:spacing w:after="0" w:line="240" w:lineRule="auto"/>
        <w:jc w:val="both"/>
        <w:rPr>
          <w:sz w:val="20"/>
          <w:szCs w:val="20"/>
          <w:lang w:val="en-US"/>
        </w:rPr>
      </w:pPr>
      <w:r w:rsidRPr="00373699">
        <w:rPr>
          <w:sz w:val="20"/>
          <w:szCs w:val="20"/>
          <w:lang w:val="en-US"/>
        </w:rPr>
        <w:t>[6]</w:t>
      </w:r>
      <w:r w:rsidRPr="00373699">
        <w:rPr>
          <w:sz w:val="20"/>
          <w:szCs w:val="20"/>
          <w:lang w:val="en-US"/>
        </w:rPr>
        <w:tab/>
        <w:t>Eytan T. (2010) ―The more we change the world‖— Blog-</w:t>
      </w:r>
      <w:proofErr w:type="spellStart"/>
      <w:r w:rsidRPr="00373699">
        <w:rPr>
          <w:sz w:val="20"/>
          <w:szCs w:val="20"/>
          <w:lang w:val="en-US"/>
        </w:rPr>
        <w:t>ter</w:t>
      </w:r>
      <w:proofErr w:type="spellEnd"/>
      <w:r w:rsidRPr="00373699">
        <w:rPr>
          <w:sz w:val="20"/>
          <w:szCs w:val="20"/>
          <w:lang w:val="en-US"/>
        </w:rPr>
        <w:t>-view with Wendy Sue Swanson, MD, about physicians and social media [blog on the Internet] Washington, DC.</w:t>
      </w:r>
    </w:p>
    <w:p w14:paraId="0E0FBE69" w14:textId="77777777" w:rsidR="00373699" w:rsidRPr="00373699" w:rsidRDefault="00373699" w:rsidP="00373699">
      <w:pPr>
        <w:spacing w:after="0" w:line="240" w:lineRule="auto"/>
        <w:jc w:val="both"/>
        <w:rPr>
          <w:sz w:val="20"/>
          <w:szCs w:val="20"/>
          <w:lang w:val="en-US"/>
        </w:rPr>
      </w:pPr>
      <w:r w:rsidRPr="00373699">
        <w:rPr>
          <w:sz w:val="20"/>
          <w:szCs w:val="20"/>
          <w:lang w:val="en-US"/>
        </w:rPr>
        <w:t>[7]</w:t>
      </w:r>
      <w:r w:rsidRPr="00373699">
        <w:rPr>
          <w:sz w:val="20"/>
          <w:szCs w:val="20"/>
          <w:lang w:val="en-US"/>
        </w:rPr>
        <w:tab/>
        <w:t>Gabre, H., &amp; Kumar, G. (2012). The effects of perceived stress and Facebook on accounting students’ academic performance. Accounting and Finance Research, ISSN 1927-5986 ,1(2), 87-100</w:t>
      </w:r>
    </w:p>
    <w:p w14:paraId="0D086930" w14:textId="77777777" w:rsidR="00373699" w:rsidRPr="00373699" w:rsidRDefault="00373699" w:rsidP="00373699">
      <w:pPr>
        <w:spacing w:after="0" w:line="240" w:lineRule="auto"/>
        <w:jc w:val="both"/>
        <w:rPr>
          <w:sz w:val="20"/>
          <w:szCs w:val="20"/>
          <w:lang w:val="en-US"/>
        </w:rPr>
      </w:pPr>
      <w:r w:rsidRPr="00373699">
        <w:rPr>
          <w:sz w:val="20"/>
          <w:szCs w:val="20"/>
          <w:lang w:val="en-US"/>
        </w:rPr>
        <w:t>[8]</w:t>
      </w:r>
      <w:r w:rsidRPr="00373699">
        <w:rPr>
          <w:sz w:val="20"/>
          <w:szCs w:val="20"/>
          <w:lang w:val="en-US"/>
        </w:rPr>
        <w:tab/>
        <w:t>George, D., &amp; Mallery, P. (2003). SPSS for Windows step by step: A simple guide and reference, 231.</w:t>
      </w:r>
    </w:p>
    <w:p w14:paraId="16B7FBE8" w14:textId="77777777" w:rsidR="00373699" w:rsidRPr="00373699" w:rsidRDefault="00373699" w:rsidP="00373699">
      <w:pPr>
        <w:spacing w:after="0" w:line="240" w:lineRule="auto"/>
        <w:jc w:val="both"/>
        <w:rPr>
          <w:sz w:val="20"/>
          <w:szCs w:val="20"/>
          <w:lang w:val="en-US"/>
        </w:rPr>
      </w:pPr>
      <w:r w:rsidRPr="00373699">
        <w:rPr>
          <w:sz w:val="20"/>
          <w:szCs w:val="20"/>
          <w:lang w:val="en-US"/>
        </w:rPr>
        <w:t>[9]</w:t>
      </w:r>
      <w:r w:rsidRPr="00373699">
        <w:rPr>
          <w:sz w:val="20"/>
          <w:szCs w:val="20"/>
          <w:lang w:val="en-US"/>
        </w:rPr>
        <w:tab/>
      </w:r>
      <w:proofErr w:type="spellStart"/>
      <w:r w:rsidRPr="00373699">
        <w:rPr>
          <w:sz w:val="20"/>
          <w:szCs w:val="20"/>
          <w:lang w:val="en-US"/>
        </w:rPr>
        <w:t>GermannMolz</w:t>
      </w:r>
      <w:proofErr w:type="spellEnd"/>
      <w:r w:rsidRPr="00373699">
        <w:rPr>
          <w:sz w:val="20"/>
          <w:szCs w:val="20"/>
          <w:lang w:val="en-US"/>
        </w:rPr>
        <w:t xml:space="preserve">, J. and Paris, C.M., (2015). The social affordances of </w:t>
      </w:r>
      <w:proofErr w:type="spellStart"/>
      <w:r w:rsidRPr="00373699">
        <w:rPr>
          <w:sz w:val="20"/>
          <w:szCs w:val="20"/>
          <w:lang w:val="en-US"/>
        </w:rPr>
        <w:t>flashpacking</w:t>
      </w:r>
      <w:proofErr w:type="spellEnd"/>
      <w:r w:rsidRPr="00373699">
        <w:rPr>
          <w:sz w:val="20"/>
          <w:szCs w:val="20"/>
          <w:lang w:val="en-US"/>
        </w:rPr>
        <w:t>: Exploring the mobility nexus of travel and communication. Mobilities, 10(2), pp.173-192.</w:t>
      </w:r>
    </w:p>
    <w:p w14:paraId="2B479FDD" w14:textId="77777777" w:rsidR="00373699" w:rsidRPr="00373699" w:rsidRDefault="00373699" w:rsidP="00373699">
      <w:pPr>
        <w:spacing w:after="0" w:line="240" w:lineRule="auto"/>
        <w:jc w:val="both"/>
        <w:rPr>
          <w:sz w:val="20"/>
          <w:szCs w:val="20"/>
          <w:lang w:val="en-US"/>
        </w:rPr>
      </w:pPr>
      <w:r w:rsidRPr="00373699">
        <w:rPr>
          <w:sz w:val="20"/>
          <w:szCs w:val="20"/>
          <w:lang w:val="en-US"/>
        </w:rPr>
        <w:t>[10]</w:t>
      </w:r>
      <w:r w:rsidRPr="00373699">
        <w:rPr>
          <w:sz w:val="20"/>
          <w:szCs w:val="20"/>
          <w:lang w:val="en-US"/>
        </w:rPr>
        <w:tab/>
        <w:t>Gipson et.al (2015). Columbia-suicide severity rating scale: predictive validity with adolescent psychiatric emergency patients. Pediatric emergency care, 31(2), p.88.</w:t>
      </w:r>
    </w:p>
    <w:p w14:paraId="5160FB01" w14:textId="39E2039D" w:rsidR="00373699" w:rsidRPr="00373699" w:rsidRDefault="00373699" w:rsidP="00373699">
      <w:pPr>
        <w:spacing w:after="0" w:line="240" w:lineRule="auto"/>
        <w:jc w:val="both"/>
        <w:rPr>
          <w:sz w:val="20"/>
          <w:szCs w:val="20"/>
          <w:lang w:val="en-US"/>
        </w:rPr>
      </w:pPr>
      <w:r w:rsidRPr="00373699">
        <w:rPr>
          <w:sz w:val="20"/>
          <w:szCs w:val="20"/>
          <w:lang w:val="en-US"/>
        </w:rPr>
        <w:t>[11]</w:t>
      </w:r>
      <w:r w:rsidRPr="00373699">
        <w:rPr>
          <w:sz w:val="20"/>
          <w:szCs w:val="20"/>
          <w:lang w:val="en-US"/>
        </w:rPr>
        <w:tab/>
        <w:t xml:space="preserve">Heather A. Horst et.al (2010), Hanging Out, Messing Around, and </w:t>
      </w:r>
      <w:proofErr w:type="spellStart"/>
      <w:r w:rsidRPr="00373699">
        <w:rPr>
          <w:sz w:val="20"/>
          <w:szCs w:val="20"/>
          <w:lang w:val="en-US"/>
        </w:rPr>
        <w:t>Geeking</w:t>
      </w:r>
      <w:proofErr w:type="spellEnd"/>
      <w:r w:rsidRPr="00373699">
        <w:rPr>
          <w:sz w:val="20"/>
          <w:szCs w:val="20"/>
          <w:lang w:val="en-US"/>
        </w:rPr>
        <w:t xml:space="preserve"> Out: Kids Living and Learning</w:t>
      </w:r>
    </w:p>
    <w:p w14:paraId="108A2D1C" w14:textId="77777777" w:rsidR="00373699" w:rsidRPr="00373699" w:rsidRDefault="00373699" w:rsidP="00373699">
      <w:pPr>
        <w:spacing w:after="0" w:line="240" w:lineRule="auto"/>
        <w:jc w:val="both"/>
        <w:rPr>
          <w:sz w:val="20"/>
          <w:szCs w:val="20"/>
          <w:lang w:val="en-US"/>
        </w:rPr>
      </w:pPr>
      <w:r w:rsidRPr="00373699">
        <w:rPr>
          <w:sz w:val="20"/>
          <w:szCs w:val="20"/>
          <w:lang w:val="en-US"/>
        </w:rPr>
        <w:t>with New Media. Research Gate. 30-78.</w:t>
      </w:r>
    </w:p>
    <w:p w14:paraId="1FF14A30" w14:textId="77777777" w:rsidR="00373699" w:rsidRPr="00373699" w:rsidRDefault="00373699" w:rsidP="00373699">
      <w:pPr>
        <w:spacing w:after="0" w:line="240" w:lineRule="auto"/>
        <w:jc w:val="both"/>
        <w:rPr>
          <w:sz w:val="20"/>
          <w:szCs w:val="20"/>
          <w:lang w:val="en-US"/>
        </w:rPr>
      </w:pPr>
      <w:r w:rsidRPr="00373699">
        <w:rPr>
          <w:sz w:val="20"/>
          <w:szCs w:val="20"/>
          <w:lang w:val="en-US"/>
        </w:rPr>
        <w:t>[12]</w:t>
      </w:r>
      <w:r w:rsidRPr="00373699">
        <w:rPr>
          <w:sz w:val="20"/>
          <w:szCs w:val="20"/>
          <w:lang w:val="en-US"/>
        </w:rPr>
        <w:tab/>
        <w:t xml:space="preserve">Helen G. </w:t>
      </w:r>
      <w:proofErr w:type="gramStart"/>
      <w:r w:rsidRPr="00373699">
        <w:rPr>
          <w:sz w:val="20"/>
          <w:szCs w:val="20"/>
          <w:lang w:val="en-US"/>
        </w:rPr>
        <w:t>Gabre(</w:t>
      </w:r>
      <w:proofErr w:type="gramEnd"/>
      <w:r w:rsidRPr="00373699">
        <w:rPr>
          <w:sz w:val="20"/>
          <w:szCs w:val="20"/>
          <w:lang w:val="en-US"/>
        </w:rPr>
        <w:t>2012). The Effects of Perceived Stress and Facebook on Accounting Students’ Academic Performance. Accounting and Finance Research, ISSN 1927-5986   E-ISSN 1927-5994, Vol. 1, No. 2.</w:t>
      </w:r>
    </w:p>
    <w:p w14:paraId="06B7E410" w14:textId="77777777" w:rsidR="00373699" w:rsidRPr="00373699" w:rsidRDefault="00373699" w:rsidP="00373699">
      <w:pPr>
        <w:spacing w:after="0" w:line="240" w:lineRule="auto"/>
        <w:jc w:val="both"/>
        <w:rPr>
          <w:sz w:val="20"/>
          <w:szCs w:val="20"/>
          <w:lang w:val="en-US"/>
        </w:rPr>
      </w:pPr>
      <w:r w:rsidRPr="00373699">
        <w:rPr>
          <w:sz w:val="20"/>
          <w:szCs w:val="20"/>
          <w:lang w:val="en-US"/>
        </w:rPr>
        <w:t>[13]</w:t>
      </w:r>
      <w:r w:rsidRPr="00373699">
        <w:rPr>
          <w:sz w:val="20"/>
          <w:szCs w:val="20"/>
          <w:lang w:val="en-US"/>
        </w:rPr>
        <w:tab/>
        <w:t xml:space="preserve">Igor </w:t>
      </w:r>
      <w:proofErr w:type="spellStart"/>
      <w:proofErr w:type="gramStart"/>
      <w:r w:rsidRPr="00373699">
        <w:rPr>
          <w:sz w:val="20"/>
          <w:szCs w:val="20"/>
          <w:lang w:val="en-US"/>
        </w:rPr>
        <w:t>Pantic</w:t>
      </w:r>
      <w:proofErr w:type="spellEnd"/>
      <w:r w:rsidRPr="00373699">
        <w:rPr>
          <w:sz w:val="20"/>
          <w:szCs w:val="20"/>
          <w:lang w:val="en-US"/>
        </w:rPr>
        <w:t>,(</w:t>
      </w:r>
      <w:proofErr w:type="gramEnd"/>
      <w:r w:rsidRPr="00373699">
        <w:rPr>
          <w:sz w:val="20"/>
          <w:szCs w:val="20"/>
          <w:lang w:val="en-US"/>
        </w:rPr>
        <w:t>2014). Online Social Networking and Mental Health. Cyberpsychology, behavior, and social networking, 17(10), 652 – 657</w:t>
      </w:r>
    </w:p>
    <w:p w14:paraId="57B4FE5F" w14:textId="77777777" w:rsidR="00373699" w:rsidRPr="00373699" w:rsidRDefault="00373699" w:rsidP="00373699">
      <w:pPr>
        <w:spacing w:after="0" w:line="240" w:lineRule="auto"/>
        <w:jc w:val="both"/>
        <w:rPr>
          <w:sz w:val="20"/>
          <w:szCs w:val="20"/>
          <w:lang w:val="en-US"/>
        </w:rPr>
      </w:pPr>
      <w:r w:rsidRPr="00373699">
        <w:rPr>
          <w:sz w:val="20"/>
          <w:szCs w:val="20"/>
          <w:lang w:val="en-US"/>
        </w:rPr>
        <w:t>[14]</w:t>
      </w:r>
      <w:r w:rsidRPr="00373699">
        <w:rPr>
          <w:sz w:val="20"/>
          <w:szCs w:val="20"/>
          <w:lang w:val="en-US"/>
        </w:rPr>
        <w:tab/>
      </w:r>
      <w:proofErr w:type="spellStart"/>
      <w:r w:rsidRPr="00373699">
        <w:rPr>
          <w:sz w:val="20"/>
          <w:szCs w:val="20"/>
          <w:lang w:val="en-US"/>
        </w:rPr>
        <w:t>Jelenchick</w:t>
      </w:r>
      <w:proofErr w:type="spellEnd"/>
      <w:r w:rsidRPr="00373699">
        <w:rPr>
          <w:sz w:val="20"/>
          <w:szCs w:val="20"/>
          <w:lang w:val="en-US"/>
        </w:rPr>
        <w:t xml:space="preserve">, L. A., Eickhoff, J. C., &amp; Moreno, M. A. (2013). ―Facebook </w:t>
      </w:r>
      <w:proofErr w:type="gramStart"/>
      <w:r w:rsidRPr="00373699">
        <w:rPr>
          <w:sz w:val="20"/>
          <w:szCs w:val="20"/>
          <w:lang w:val="en-US"/>
        </w:rPr>
        <w:t>depression?‖</w:t>
      </w:r>
      <w:proofErr w:type="gramEnd"/>
      <w:r w:rsidRPr="00373699">
        <w:rPr>
          <w:sz w:val="20"/>
          <w:szCs w:val="20"/>
          <w:lang w:val="en-US"/>
        </w:rPr>
        <w:t xml:space="preserve"> Social networking site use and depression in older adolescents. Journal of Adolescent Health, 52(1), 128–130.</w:t>
      </w:r>
    </w:p>
    <w:p w14:paraId="558F6411" w14:textId="77777777" w:rsidR="00373699" w:rsidRPr="00373699" w:rsidRDefault="00373699" w:rsidP="00373699">
      <w:pPr>
        <w:spacing w:after="0" w:line="240" w:lineRule="auto"/>
        <w:jc w:val="both"/>
        <w:rPr>
          <w:sz w:val="20"/>
          <w:szCs w:val="20"/>
          <w:lang w:val="en-US"/>
        </w:rPr>
      </w:pPr>
      <w:r w:rsidRPr="00373699">
        <w:rPr>
          <w:sz w:val="20"/>
          <w:szCs w:val="20"/>
          <w:lang w:val="en-US"/>
        </w:rPr>
        <w:t>[15]</w:t>
      </w:r>
      <w:r w:rsidRPr="00373699">
        <w:rPr>
          <w:sz w:val="20"/>
          <w:szCs w:val="20"/>
          <w:lang w:val="en-US"/>
        </w:rPr>
        <w:tab/>
        <w:t>Jordyn Young, (2018), No More FOMO: Limiting Social Media Decreases Loneliness and Depression. Journal of Social and Clinical Psychology. Vol. 37, No. 10, 2018, pp. 751-768.</w:t>
      </w:r>
    </w:p>
    <w:p w14:paraId="78FECD0B" w14:textId="77777777" w:rsidR="00373699" w:rsidRPr="00373699" w:rsidRDefault="00373699" w:rsidP="00373699">
      <w:pPr>
        <w:spacing w:after="0" w:line="240" w:lineRule="auto"/>
        <w:jc w:val="both"/>
        <w:rPr>
          <w:sz w:val="20"/>
          <w:szCs w:val="20"/>
          <w:lang w:val="en-US"/>
        </w:rPr>
      </w:pPr>
      <w:r w:rsidRPr="00373699">
        <w:rPr>
          <w:sz w:val="20"/>
          <w:szCs w:val="20"/>
          <w:lang w:val="en-US"/>
        </w:rPr>
        <w:t>[16]</w:t>
      </w:r>
      <w:r w:rsidRPr="00373699">
        <w:rPr>
          <w:sz w:val="20"/>
          <w:szCs w:val="20"/>
          <w:lang w:val="en-US"/>
        </w:rPr>
        <w:tab/>
        <w:t xml:space="preserve">Justin W. Patchin, Sameer Hinduja (2010), Trends in online social networking: adolescent use of </w:t>
      </w:r>
      <w:proofErr w:type="spellStart"/>
      <w:r w:rsidRPr="00373699">
        <w:rPr>
          <w:sz w:val="20"/>
          <w:szCs w:val="20"/>
          <w:lang w:val="en-US"/>
        </w:rPr>
        <w:t>MySpace</w:t>
      </w:r>
      <w:proofErr w:type="spellEnd"/>
      <w:r w:rsidRPr="00373699">
        <w:rPr>
          <w:sz w:val="20"/>
          <w:szCs w:val="20"/>
          <w:lang w:val="en-US"/>
        </w:rPr>
        <w:t xml:space="preserve"> over time. New media &amp; Society. 12(2), 197-216. https://doi.org/10.1177/1461444809341857</w:t>
      </w:r>
    </w:p>
    <w:p w14:paraId="620D1C46" w14:textId="77777777" w:rsidR="00373699" w:rsidRPr="00373699" w:rsidRDefault="00373699" w:rsidP="00373699">
      <w:pPr>
        <w:spacing w:after="0" w:line="240" w:lineRule="auto"/>
        <w:jc w:val="both"/>
        <w:rPr>
          <w:sz w:val="20"/>
          <w:szCs w:val="20"/>
          <w:lang w:val="en-US"/>
        </w:rPr>
      </w:pPr>
      <w:r w:rsidRPr="00373699">
        <w:rPr>
          <w:sz w:val="20"/>
          <w:szCs w:val="20"/>
          <w:lang w:val="en-US"/>
        </w:rPr>
        <w:t>[17]</w:t>
      </w:r>
      <w:r w:rsidRPr="00373699">
        <w:rPr>
          <w:sz w:val="20"/>
          <w:szCs w:val="20"/>
          <w:lang w:val="en-US"/>
        </w:rPr>
        <w:tab/>
      </w:r>
      <w:proofErr w:type="spellStart"/>
      <w:r w:rsidRPr="00373699">
        <w:rPr>
          <w:sz w:val="20"/>
          <w:szCs w:val="20"/>
          <w:lang w:val="en-US"/>
        </w:rPr>
        <w:t>Koc</w:t>
      </w:r>
      <w:proofErr w:type="spellEnd"/>
      <w:r w:rsidRPr="00373699">
        <w:rPr>
          <w:sz w:val="20"/>
          <w:szCs w:val="20"/>
          <w:lang w:val="en-US"/>
        </w:rPr>
        <w:t xml:space="preserve"> Mustafa </w:t>
      </w:r>
      <w:proofErr w:type="spellStart"/>
      <w:r w:rsidRPr="00373699">
        <w:rPr>
          <w:sz w:val="20"/>
          <w:szCs w:val="20"/>
          <w:lang w:val="en-US"/>
        </w:rPr>
        <w:t>Koc</w:t>
      </w:r>
      <w:proofErr w:type="spellEnd"/>
      <w:r w:rsidRPr="00373699">
        <w:rPr>
          <w:sz w:val="20"/>
          <w:szCs w:val="20"/>
          <w:lang w:val="en-US"/>
        </w:rPr>
        <w:t xml:space="preserve">, Seval </w:t>
      </w:r>
      <w:proofErr w:type="spellStart"/>
      <w:r w:rsidRPr="00373699">
        <w:rPr>
          <w:sz w:val="20"/>
          <w:szCs w:val="20"/>
          <w:lang w:val="en-US"/>
        </w:rPr>
        <w:t>Gulyagci</w:t>
      </w:r>
      <w:proofErr w:type="spellEnd"/>
      <w:r w:rsidRPr="00373699">
        <w:rPr>
          <w:sz w:val="20"/>
          <w:szCs w:val="20"/>
          <w:lang w:val="en-US"/>
        </w:rPr>
        <w:t>, (2013). Facebook Addiction among Turkish College Students: The Role of Psychological Health, Demographic, and Usage Characteristics.</w:t>
      </w:r>
    </w:p>
    <w:p w14:paraId="2C029E3F" w14:textId="77777777" w:rsidR="00373699" w:rsidRPr="00373699" w:rsidRDefault="00373699" w:rsidP="00373699">
      <w:pPr>
        <w:spacing w:after="0" w:line="240" w:lineRule="auto"/>
        <w:jc w:val="both"/>
        <w:rPr>
          <w:sz w:val="20"/>
          <w:szCs w:val="20"/>
          <w:lang w:val="en-US"/>
        </w:rPr>
      </w:pPr>
      <w:r w:rsidRPr="00373699">
        <w:rPr>
          <w:sz w:val="20"/>
          <w:szCs w:val="20"/>
          <w:lang w:val="en-US"/>
        </w:rPr>
        <w:t>Cyberpsychology, behavior, and social networking, 16(4), 279-284.</w:t>
      </w:r>
    </w:p>
    <w:p w14:paraId="7B7D912D" w14:textId="77777777" w:rsidR="00373699" w:rsidRPr="00373699" w:rsidRDefault="00373699" w:rsidP="00373699">
      <w:pPr>
        <w:spacing w:after="0" w:line="240" w:lineRule="auto"/>
        <w:jc w:val="both"/>
        <w:rPr>
          <w:sz w:val="20"/>
          <w:szCs w:val="20"/>
          <w:lang w:val="en-US"/>
        </w:rPr>
      </w:pPr>
      <w:r w:rsidRPr="00373699">
        <w:rPr>
          <w:sz w:val="20"/>
          <w:szCs w:val="20"/>
          <w:lang w:val="en-US"/>
        </w:rPr>
        <w:t>[18]</w:t>
      </w:r>
      <w:r w:rsidRPr="00373699">
        <w:rPr>
          <w:sz w:val="20"/>
          <w:szCs w:val="20"/>
          <w:lang w:val="en-US"/>
        </w:rPr>
        <w:tab/>
        <w:t>Len-Ríos, M.E., Hughes, H.E., McKee, L.G. and Young, H.N., 2016. Early adolescents as publics: A national survey of teens with social media accounts, their media use preferences, parental mediation, and perceived   Internet   literacy. Public   Relations Review, 42(1), pp.101-108.</w:t>
      </w:r>
    </w:p>
    <w:p w14:paraId="1B3777B1" w14:textId="77777777" w:rsidR="00373699" w:rsidRPr="00373699" w:rsidRDefault="00373699" w:rsidP="00373699">
      <w:pPr>
        <w:spacing w:after="0" w:line="240" w:lineRule="auto"/>
        <w:jc w:val="both"/>
        <w:rPr>
          <w:sz w:val="20"/>
          <w:szCs w:val="20"/>
          <w:lang w:val="en-US"/>
        </w:rPr>
      </w:pPr>
      <w:r w:rsidRPr="00373699">
        <w:rPr>
          <w:sz w:val="20"/>
          <w:szCs w:val="20"/>
          <w:lang w:val="en-US"/>
        </w:rPr>
        <w:t>[19]</w:t>
      </w:r>
      <w:r w:rsidRPr="00373699">
        <w:rPr>
          <w:sz w:val="20"/>
          <w:szCs w:val="20"/>
          <w:lang w:val="en-US"/>
        </w:rPr>
        <w:tab/>
      </w:r>
      <w:proofErr w:type="spellStart"/>
      <w:r w:rsidRPr="00373699">
        <w:rPr>
          <w:sz w:val="20"/>
          <w:szCs w:val="20"/>
          <w:lang w:val="en-US"/>
        </w:rPr>
        <w:t>Lépine</w:t>
      </w:r>
      <w:proofErr w:type="spellEnd"/>
      <w:r w:rsidRPr="00373699">
        <w:rPr>
          <w:sz w:val="20"/>
          <w:szCs w:val="20"/>
          <w:lang w:val="en-US"/>
        </w:rPr>
        <w:t xml:space="preserve"> et.al; (2011). Cross-national epidemiology of DSM-IV major depressive episode. BMC Medicine. 1741-7015/9/90.</w:t>
      </w:r>
    </w:p>
    <w:p w14:paraId="1DD6C9D3" w14:textId="39F77D05" w:rsidR="00373699" w:rsidRDefault="00373699" w:rsidP="00373699">
      <w:pPr>
        <w:spacing w:after="0" w:line="240" w:lineRule="auto"/>
        <w:jc w:val="both"/>
        <w:rPr>
          <w:sz w:val="20"/>
          <w:szCs w:val="20"/>
          <w:lang w:val="en-US"/>
        </w:rPr>
      </w:pPr>
      <w:r w:rsidRPr="00373699">
        <w:rPr>
          <w:sz w:val="20"/>
          <w:szCs w:val="20"/>
          <w:lang w:val="en-US"/>
        </w:rPr>
        <w:t>[20]</w:t>
      </w:r>
      <w:r w:rsidRPr="00373699">
        <w:rPr>
          <w:sz w:val="20"/>
          <w:szCs w:val="20"/>
          <w:lang w:val="en-US"/>
        </w:rPr>
        <w:tab/>
        <w:t>Lin, N., (2017). Building a network theory of social capital. In Social capital (pp. 3-28).</w:t>
      </w:r>
    </w:p>
    <w:p w14:paraId="1B2A5524" w14:textId="77777777" w:rsidR="00373699" w:rsidRPr="00373699" w:rsidRDefault="00373699" w:rsidP="00373699">
      <w:pPr>
        <w:spacing w:after="0" w:line="240" w:lineRule="auto"/>
        <w:jc w:val="both"/>
        <w:rPr>
          <w:sz w:val="20"/>
          <w:szCs w:val="20"/>
          <w:lang w:val="en-US"/>
        </w:rPr>
      </w:pPr>
      <w:r w:rsidRPr="00373699">
        <w:rPr>
          <w:sz w:val="20"/>
          <w:szCs w:val="20"/>
          <w:lang w:val="en-US"/>
        </w:rPr>
        <w:t>[21]</w:t>
      </w:r>
      <w:r w:rsidRPr="00373699">
        <w:rPr>
          <w:sz w:val="20"/>
          <w:szCs w:val="20"/>
          <w:lang w:val="en-US"/>
        </w:rPr>
        <w:tab/>
        <w:t>McCall, L. (2007). Increasing class disparities among women and the politics of gender equity. In D. S. Cobble (Ed.), NY: Cornell University Press The sex of class (pp. 15-34). Ithaca.</w:t>
      </w:r>
    </w:p>
    <w:p w14:paraId="42111281" w14:textId="77777777" w:rsidR="00373699" w:rsidRPr="00373699" w:rsidRDefault="00373699" w:rsidP="00373699">
      <w:pPr>
        <w:spacing w:after="0" w:line="240" w:lineRule="auto"/>
        <w:jc w:val="both"/>
        <w:rPr>
          <w:sz w:val="20"/>
          <w:szCs w:val="20"/>
          <w:lang w:val="en-US"/>
        </w:rPr>
      </w:pPr>
      <w:r w:rsidRPr="00373699">
        <w:rPr>
          <w:sz w:val="20"/>
          <w:szCs w:val="20"/>
          <w:lang w:val="en-US"/>
        </w:rPr>
        <w:t>[22]</w:t>
      </w:r>
      <w:r w:rsidRPr="00373699">
        <w:rPr>
          <w:sz w:val="20"/>
          <w:szCs w:val="20"/>
          <w:lang w:val="en-US"/>
        </w:rPr>
        <w:tab/>
        <w:t>Miller. et.al. 2016. How the world changed social media. UCL Press (p. 286).</w:t>
      </w:r>
    </w:p>
    <w:p w14:paraId="23FFC332" w14:textId="77777777" w:rsidR="00373699" w:rsidRPr="00373699" w:rsidRDefault="00373699" w:rsidP="00373699">
      <w:pPr>
        <w:spacing w:after="0" w:line="240" w:lineRule="auto"/>
        <w:jc w:val="both"/>
        <w:rPr>
          <w:sz w:val="20"/>
          <w:szCs w:val="20"/>
          <w:lang w:val="en-US"/>
        </w:rPr>
      </w:pPr>
      <w:r w:rsidRPr="00373699">
        <w:rPr>
          <w:sz w:val="20"/>
          <w:szCs w:val="20"/>
          <w:lang w:val="en-US"/>
        </w:rPr>
        <w:t>[23]</w:t>
      </w:r>
      <w:r w:rsidRPr="00373699">
        <w:rPr>
          <w:sz w:val="20"/>
          <w:szCs w:val="20"/>
          <w:lang w:val="en-US"/>
        </w:rPr>
        <w:tab/>
        <w:t xml:space="preserve">Moreno, M. A., </w:t>
      </w:r>
      <w:proofErr w:type="spellStart"/>
      <w:r w:rsidRPr="00373699">
        <w:rPr>
          <w:sz w:val="20"/>
          <w:szCs w:val="20"/>
          <w:lang w:val="en-US"/>
        </w:rPr>
        <w:t>Jelenchick</w:t>
      </w:r>
      <w:proofErr w:type="spellEnd"/>
      <w:r w:rsidRPr="00373699">
        <w:rPr>
          <w:sz w:val="20"/>
          <w:szCs w:val="20"/>
          <w:lang w:val="en-US"/>
        </w:rPr>
        <w:t>, L. A., Egan, K. G., Cox, E., Young, H., Gannon, K. E., &amp; Becker, T. (2011). Feeling bad on Facebook: depression disclosures by college students on a social networking site. Depression and Anxiety, 28(6), 447–455.</w:t>
      </w:r>
    </w:p>
    <w:p w14:paraId="25F010F5" w14:textId="77777777" w:rsidR="00373699" w:rsidRPr="00373699" w:rsidRDefault="00373699" w:rsidP="00373699">
      <w:pPr>
        <w:spacing w:after="0" w:line="240" w:lineRule="auto"/>
        <w:jc w:val="both"/>
        <w:rPr>
          <w:sz w:val="20"/>
          <w:szCs w:val="20"/>
          <w:lang w:val="en-US"/>
        </w:rPr>
      </w:pPr>
      <w:r w:rsidRPr="00373699">
        <w:rPr>
          <w:sz w:val="20"/>
          <w:szCs w:val="20"/>
          <w:lang w:val="en-US"/>
        </w:rPr>
        <w:t>[24]</w:t>
      </w:r>
      <w:r w:rsidRPr="00373699">
        <w:rPr>
          <w:sz w:val="20"/>
          <w:szCs w:val="20"/>
          <w:lang w:val="en-US"/>
        </w:rPr>
        <w:tab/>
        <w:t>O’Dell, J. (2011). For students, what is the Facebook effect on grades? Retrieved</w:t>
      </w:r>
      <w:r w:rsidRPr="00373699">
        <w:rPr>
          <w:sz w:val="20"/>
          <w:szCs w:val="20"/>
          <w:lang w:val="en-US"/>
        </w:rPr>
        <w:tab/>
        <w:t>on November 6, 2011.</w:t>
      </w:r>
    </w:p>
    <w:p w14:paraId="05C75EE6" w14:textId="77777777" w:rsidR="00373699" w:rsidRPr="00373699" w:rsidRDefault="00373699" w:rsidP="00373699">
      <w:pPr>
        <w:spacing w:after="0" w:line="240" w:lineRule="auto"/>
        <w:jc w:val="both"/>
        <w:rPr>
          <w:sz w:val="20"/>
          <w:szCs w:val="20"/>
          <w:lang w:val="en-US"/>
        </w:rPr>
      </w:pPr>
      <w:r w:rsidRPr="00373699">
        <w:rPr>
          <w:sz w:val="20"/>
          <w:szCs w:val="20"/>
          <w:lang w:val="en-US"/>
        </w:rPr>
        <w:t>[25]</w:t>
      </w:r>
      <w:r w:rsidRPr="00373699">
        <w:rPr>
          <w:sz w:val="20"/>
          <w:szCs w:val="20"/>
          <w:lang w:val="en-US"/>
        </w:rPr>
        <w:tab/>
        <w:t>O’Keeffe, G. S., Clarke-Pearson, K., &amp; Council on Communications and Media.</w:t>
      </w:r>
      <w:r w:rsidRPr="00373699">
        <w:rPr>
          <w:sz w:val="20"/>
          <w:szCs w:val="20"/>
          <w:lang w:val="en-US"/>
        </w:rPr>
        <w:tab/>
        <w:t>(2011). The impact of social media on children, adolescents, and families. Pediatrics, 127(4), 800- 804.</w:t>
      </w:r>
    </w:p>
    <w:p w14:paraId="4C905381" w14:textId="77777777" w:rsidR="00373699" w:rsidRPr="00373699" w:rsidRDefault="00373699" w:rsidP="00373699">
      <w:pPr>
        <w:spacing w:after="0" w:line="240" w:lineRule="auto"/>
        <w:jc w:val="both"/>
        <w:rPr>
          <w:sz w:val="20"/>
          <w:szCs w:val="20"/>
          <w:lang w:val="en-US"/>
        </w:rPr>
      </w:pPr>
      <w:r w:rsidRPr="00373699">
        <w:rPr>
          <w:sz w:val="20"/>
          <w:szCs w:val="20"/>
          <w:lang w:val="en-US"/>
        </w:rPr>
        <w:lastRenderedPageBreak/>
        <w:t>[26]</w:t>
      </w:r>
      <w:r w:rsidRPr="00373699">
        <w:rPr>
          <w:sz w:val="20"/>
          <w:szCs w:val="20"/>
          <w:lang w:val="en-US"/>
        </w:rPr>
        <w:tab/>
        <w:t xml:space="preserve">Oberst, U., Wegmann, E., </w:t>
      </w:r>
      <w:proofErr w:type="spellStart"/>
      <w:r w:rsidRPr="00373699">
        <w:rPr>
          <w:sz w:val="20"/>
          <w:szCs w:val="20"/>
          <w:lang w:val="en-US"/>
        </w:rPr>
        <w:t>Stodt</w:t>
      </w:r>
      <w:proofErr w:type="spellEnd"/>
      <w:r w:rsidRPr="00373699">
        <w:rPr>
          <w:sz w:val="20"/>
          <w:szCs w:val="20"/>
          <w:lang w:val="en-US"/>
        </w:rPr>
        <w:t xml:space="preserve">, B., Brand, M. and </w:t>
      </w:r>
      <w:proofErr w:type="spellStart"/>
      <w:r w:rsidRPr="00373699">
        <w:rPr>
          <w:sz w:val="20"/>
          <w:szCs w:val="20"/>
          <w:lang w:val="en-US"/>
        </w:rPr>
        <w:t>Chamarro</w:t>
      </w:r>
      <w:proofErr w:type="spellEnd"/>
      <w:r w:rsidRPr="00373699">
        <w:rPr>
          <w:sz w:val="20"/>
          <w:szCs w:val="20"/>
          <w:lang w:val="en-US"/>
        </w:rPr>
        <w:t>, A., (2017). Negative consequences from heavy social networking in adolescents: The mediating role of fear of missing out. Journal of adolescence, 55,</w:t>
      </w:r>
    </w:p>
    <w:p w14:paraId="57E04D4F" w14:textId="77777777" w:rsidR="00373699" w:rsidRPr="00373699" w:rsidRDefault="00373699" w:rsidP="00373699">
      <w:pPr>
        <w:spacing w:after="0" w:line="240" w:lineRule="auto"/>
        <w:jc w:val="both"/>
        <w:rPr>
          <w:sz w:val="20"/>
          <w:szCs w:val="20"/>
          <w:lang w:val="en-US"/>
        </w:rPr>
      </w:pPr>
      <w:r w:rsidRPr="00373699">
        <w:rPr>
          <w:sz w:val="20"/>
          <w:szCs w:val="20"/>
          <w:lang w:val="en-US"/>
        </w:rPr>
        <w:t xml:space="preserve"> </w:t>
      </w:r>
    </w:p>
    <w:p w14:paraId="5302BA8C" w14:textId="77777777" w:rsidR="00373699" w:rsidRPr="00373699" w:rsidRDefault="00373699" w:rsidP="00373699">
      <w:pPr>
        <w:spacing w:after="0" w:line="240" w:lineRule="auto"/>
        <w:jc w:val="both"/>
        <w:rPr>
          <w:sz w:val="20"/>
          <w:szCs w:val="20"/>
          <w:lang w:val="en-US"/>
        </w:rPr>
      </w:pPr>
      <w:r w:rsidRPr="00373699">
        <w:rPr>
          <w:sz w:val="20"/>
          <w:szCs w:val="20"/>
          <w:lang w:val="en-US"/>
        </w:rPr>
        <w:t>pp.51-60.</w:t>
      </w:r>
    </w:p>
    <w:p w14:paraId="2ABB6773" w14:textId="77777777" w:rsidR="00373699" w:rsidRPr="00373699" w:rsidRDefault="00373699" w:rsidP="00373699">
      <w:pPr>
        <w:spacing w:after="0" w:line="240" w:lineRule="auto"/>
        <w:jc w:val="both"/>
        <w:rPr>
          <w:sz w:val="20"/>
          <w:szCs w:val="20"/>
          <w:lang w:val="en-US"/>
        </w:rPr>
      </w:pPr>
      <w:r w:rsidRPr="00373699">
        <w:rPr>
          <w:sz w:val="20"/>
          <w:szCs w:val="20"/>
          <w:lang w:val="en-US"/>
        </w:rPr>
        <w:t>[27]</w:t>
      </w:r>
      <w:r w:rsidRPr="00373699">
        <w:rPr>
          <w:sz w:val="20"/>
          <w:szCs w:val="20"/>
          <w:lang w:val="en-US"/>
        </w:rPr>
        <w:tab/>
        <w:t>Parmar, N., (2017). Digital Parenting. United Learning Schools, Ashford, Kent.</w:t>
      </w:r>
    </w:p>
    <w:p w14:paraId="727C7167" w14:textId="77777777" w:rsidR="00373699" w:rsidRPr="00373699" w:rsidRDefault="00373699" w:rsidP="00373699">
      <w:pPr>
        <w:spacing w:after="0" w:line="240" w:lineRule="auto"/>
        <w:jc w:val="both"/>
        <w:rPr>
          <w:sz w:val="20"/>
          <w:szCs w:val="20"/>
          <w:lang w:val="en-US"/>
        </w:rPr>
      </w:pPr>
      <w:r w:rsidRPr="00373699">
        <w:rPr>
          <w:sz w:val="20"/>
          <w:szCs w:val="20"/>
          <w:lang w:val="en-US"/>
        </w:rPr>
        <w:t>[28]</w:t>
      </w:r>
      <w:r w:rsidRPr="00373699">
        <w:rPr>
          <w:sz w:val="20"/>
          <w:szCs w:val="20"/>
          <w:lang w:val="en-US"/>
        </w:rPr>
        <w:tab/>
        <w:t>Patel, V. et.al. 2016. Addressing the burden of mental, neurological, and substance use disorders: key messages from Disease Control Priorities. The Lancet, 387(10028), pp.1672-1685.</w:t>
      </w:r>
    </w:p>
    <w:p w14:paraId="2B177953" w14:textId="77777777" w:rsidR="00373699" w:rsidRPr="00373699" w:rsidRDefault="00373699" w:rsidP="00373699">
      <w:pPr>
        <w:spacing w:after="0" w:line="240" w:lineRule="auto"/>
        <w:jc w:val="both"/>
        <w:rPr>
          <w:sz w:val="20"/>
          <w:szCs w:val="20"/>
          <w:lang w:val="en-US"/>
        </w:rPr>
      </w:pPr>
      <w:r w:rsidRPr="00373699">
        <w:rPr>
          <w:sz w:val="20"/>
          <w:szCs w:val="20"/>
          <w:lang w:val="en-US"/>
        </w:rPr>
        <w:t>[29]</w:t>
      </w:r>
      <w:r w:rsidRPr="00373699">
        <w:rPr>
          <w:sz w:val="20"/>
          <w:szCs w:val="20"/>
          <w:lang w:val="en-US"/>
        </w:rPr>
        <w:tab/>
        <w:t>Pater, J. and Mynatt, E.D., (2017). Defining Digital Self-Harm. In CSCW, ISBN: 978-1-4503-4335-0 (pp. 1501-1513).</w:t>
      </w:r>
    </w:p>
    <w:p w14:paraId="3E963733" w14:textId="77777777" w:rsidR="00373699" w:rsidRPr="00373699" w:rsidRDefault="00373699" w:rsidP="00373699">
      <w:pPr>
        <w:spacing w:after="0" w:line="240" w:lineRule="auto"/>
        <w:jc w:val="both"/>
        <w:rPr>
          <w:sz w:val="20"/>
          <w:szCs w:val="20"/>
          <w:lang w:val="en-US"/>
        </w:rPr>
      </w:pPr>
      <w:r w:rsidRPr="00373699">
        <w:rPr>
          <w:sz w:val="20"/>
          <w:szCs w:val="20"/>
          <w:lang w:val="en-US"/>
        </w:rPr>
        <w:t>[30]</w:t>
      </w:r>
      <w:r w:rsidRPr="00373699">
        <w:rPr>
          <w:sz w:val="20"/>
          <w:szCs w:val="20"/>
          <w:lang w:val="en-US"/>
        </w:rPr>
        <w:tab/>
        <w:t>Primack, B.A., et.al (2017), ―Use of multiple social media platforms and symptoms of depression and anxiety: A nationally-representative study among US young adults‖, Computers in Human Behavior, 69, 1-9.</w:t>
      </w:r>
    </w:p>
    <w:p w14:paraId="23D07566" w14:textId="77777777" w:rsidR="00373699" w:rsidRPr="00373699" w:rsidRDefault="00373699" w:rsidP="00373699">
      <w:pPr>
        <w:spacing w:after="0" w:line="240" w:lineRule="auto"/>
        <w:jc w:val="both"/>
        <w:rPr>
          <w:sz w:val="20"/>
          <w:szCs w:val="20"/>
          <w:lang w:val="en-US"/>
        </w:rPr>
      </w:pPr>
      <w:r w:rsidRPr="00373699">
        <w:rPr>
          <w:sz w:val="20"/>
          <w:szCs w:val="20"/>
          <w:lang w:val="en-US"/>
        </w:rPr>
        <w:t>[31]</w:t>
      </w:r>
      <w:r w:rsidRPr="00373699">
        <w:rPr>
          <w:sz w:val="20"/>
          <w:szCs w:val="20"/>
          <w:lang w:val="en-US"/>
        </w:rPr>
        <w:tab/>
        <w:t>Roger B. Davis, (2001). The Use of Complementary and Alternative Therapies to Treat Anxiety and Depression in the United States. The American journal of psychiatry. 158:289–294.</w:t>
      </w:r>
    </w:p>
    <w:p w14:paraId="0F3483AE" w14:textId="77777777" w:rsidR="00373699" w:rsidRPr="00373699" w:rsidRDefault="00373699" w:rsidP="00373699">
      <w:pPr>
        <w:spacing w:after="0" w:line="240" w:lineRule="auto"/>
        <w:jc w:val="both"/>
        <w:rPr>
          <w:sz w:val="20"/>
          <w:szCs w:val="20"/>
          <w:lang w:val="en-US"/>
        </w:rPr>
      </w:pPr>
      <w:r w:rsidRPr="00373699">
        <w:rPr>
          <w:sz w:val="20"/>
          <w:szCs w:val="20"/>
          <w:lang w:val="en-US"/>
        </w:rPr>
        <w:t>[32]</w:t>
      </w:r>
      <w:r w:rsidRPr="00373699">
        <w:rPr>
          <w:sz w:val="20"/>
          <w:szCs w:val="20"/>
          <w:lang w:val="en-US"/>
        </w:rPr>
        <w:tab/>
        <w:t xml:space="preserve">Segal, Z.V., Williams, M.   and   </w:t>
      </w:r>
      <w:proofErr w:type="gramStart"/>
      <w:r w:rsidRPr="00373699">
        <w:rPr>
          <w:sz w:val="20"/>
          <w:szCs w:val="20"/>
          <w:lang w:val="en-US"/>
        </w:rPr>
        <w:t xml:space="preserve">Teasdale,   </w:t>
      </w:r>
      <w:proofErr w:type="gramEnd"/>
      <w:r w:rsidRPr="00373699">
        <w:rPr>
          <w:sz w:val="20"/>
          <w:szCs w:val="20"/>
          <w:lang w:val="en-US"/>
        </w:rPr>
        <w:t>J., (2018). Mindfulness-based cognitive therapy for depression. Guilford Publications.</w:t>
      </w:r>
    </w:p>
    <w:p w14:paraId="6CAC5179" w14:textId="77777777" w:rsidR="00373699" w:rsidRPr="00373699" w:rsidRDefault="00373699" w:rsidP="00373699">
      <w:pPr>
        <w:spacing w:after="0" w:line="240" w:lineRule="auto"/>
        <w:jc w:val="both"/>
        <w:rPr>
          <w:sz w:val="20"/>
          <w:szCs w:val="20"/>
          <w:lang w:val="en-US"/>
        </w:rPr>
      </w:pPr>
      <w:r w:rsidRPr="00373699">
        <w:rPr>
          <w:sz w:val="20"/>
          <w:szCs w:val="20"/>
          <w:lang w:val="en-US"/>
        </w:rPr>
        <w:t>[33]</w:t>
      </w:r>
      <w:r w:rsidRPr="00373699">
        <w:rPr>
          <w:sz w:val="20"/>
          <w:szCs w:val="20"/>
          <w:lang w:val="en-US"/>
        </w:rPr>
        <w:tab/>
      </w:r>
      <w:proofErr w:type="spellStart"/>
      <w:r w:rsidRPr="00373699">
        <w:rPr>
          <w:sz w:val="20"/>
          <w:szCs w:val="20"/>
          <w:lang w:val="en-US"/>
        </w:rPr>
        <w:t>Shensa</w:t>
      </w:r>
      <w:proofErr w:type="spellEnd"/>
      <w:r w:rsidRPr="00373699">
        <w:rPr>
          <w:sz w:val="20"/>
          <w:szCs w:val="20"/>
          <w:lang w:val="en-US"/>
        </w:rPr>
        <w:t xml:space="preserve">, A., Escobar-Viera, C.G., </w:t>
      </w:r>
      <w:proofErr w:type="spellStart"/>
      <w:r w:rsidRPr="00373699">
        <w:rPr>
          <w:sz w:val="20"/>
          <w:szCs w:val="20"/>
          <w:lang w:val="en-US"/>
        </w:rPr>
        <w:t>Sidani</w:t>
      </w:r>
      <w:proofErr w:type="spellEnd"/>
      <w:r w:rsidRPr="00373699">
        <w:rPr>
          <w:sz w:val="20"/>
          <w:szCs w:val="20"/>
          <w:lang w:val="en-US"/>
        </w:rPr>
        <w:t>, J.E., Bowman, N.D., Marshal, M.P. and Primack, B.A. (2017), ―Problematic social media use and depressive symptoms among US young adults: a nationally representative study‖, Social Science &amp; Medicine, 182, 150-157.</w:t>
      </w:r>
    </w:p>
    <w:p w14:paraId="29BE6FB1" w14:textId="77777777" w:rsidR="00373699" w:rsidRPr="00373699" w:rsidRDefault="00373699" w:rsidP="00373699">
      <w:pPr>
        <w:spacing w:after="0" w:line="240" w:lineRule="auto"/>
        <w:jc w:val="both"/>
        <w:rPr>
          <w:sz w:val="20"/>
          <w:szCs w:val="20"/>
          <w:lang w:val="en-US"/>
        </w:rPr>
      </w:pPr>
      <w:r w:rsidRPr="00373699">
        <w:rPr>
          <w:sz w:val="20"/>
          <w:szCs w:val="20"/>
          <w:lang w:val="en-US"/>
        </w:rPr>
        <w:t>[34]</w:t>
      </w:r>
      <w:r w:rsidRPr="00373699">
        <w:rPr>
          <w:sz w:val="20"/>
          <w:szCs w:val="20"/>
          <w:lang w:val="en-US"/>
        </w:rPr>
        <w:tab/>
        <w:t>Suryakant C. Deogade, et al. (2018). Adverse health effects and unhealthy behaviors among dental undergraduates surfing social networking sites. Ind Psychiatry J, 26: 207-14.</w:t>
      </w:r>
    </w:p>
    <w:p w14:paraId="09CF9FF6" w14:textId="77777777" w:rsidR="00373699" w:rsidRPr="00373699" w:rsidRDefault="00373699" w:rsidP="00373699">
      <w:pPr>
        <w:spacing w:after="0" w:line="240" w:lineRule="auto"/>
        <w:jc w:val="both"/>
        <w:rPr>
          <w:sz w:val="20"/>
          <w:szCs w:val="20"/>
          <w:lang w:val="en-US"/>
        </w:rPr>
      </w:pPr>
      <w:r w:rsidRPr="00373699">
        <w:rPr>
          <w:sz w:val="20"/>
          <w:szCs w:val="20"/>
          <w:lang w:val="en-US"/>
        </w:rPr>
        <w:t>[35]</w:t>
      </w:r>
      <w:r w:rsidRPr="00373699">
        <w:rPr>
          <w:sz w:val="20"/>
          <w:szCs w:val="20"/>
          <w:lang w:val="en-US"/>
        </w:rPr>
        <w:tab/>
        <w:t>Thornicroft. et al., Evidence for effective interventions to reduce mental-health-related stigma and discrimination. The Lancet, 387(10023), pp.1123-1132.</w:t>
      </w:r>
    </w:p>
    <w:p w14:paraId="7D385EDB" w14:textId="77777777" w:rsidR="00373699" w:rsidRPr="00373699" w:rsidRDefault="00373699" w:rsidP="00373699">
      <w:pPr>
        <w:spacing w:after="0" w:line="240" w:lineRule="auto"/>
        <w:jc w:val="both"/>
        <w:rPr>
          <w:sz w:val="20"/>
          <w:szCs w:val="20"/>
          <w:lang w:val="en-US"/>
        </w:rPr>
      </w:pPr>
      <w:r w:rsidRPr="00373699">
        <w:rPr>
          <w:sz w:val="20"/>
          <w:szCs w:val="20"/>
          <w:lang w:val="en-US"/>
        </w:rPr>
        <w:t>[36]</w:t>
      </w:r>
      <w:r w:rsidRPr="00373699">
        <w:rPr>
          <w:sz w:val="20"/>
          <w:szCs w:val="20"/>
          <w:lang w:val="en-US"/>
        </w:rPr>
        <w:tab/>
        <w:t>Townsend, L. et.al 2016. Building virtual bridges: How rural Micro‐Enterprises develop social capital in online and Face‐to‐Face settings. 56(1), pp.29-47.</w:t>
      </w:r>
    </w:p>
    <w:p w14:paraId="769BE420" w14:textId="77777777" w:rsidR="00373699" w:rsidRPr="00373699" w:rsidRDefault="00373699" w:rsidP="00373699">
      <w:pPr>
        <w:spacing w:after="0" w:line="240" w:lineRule="auto"/>
        <w:jc w:val="both"/>
        <w:rPr>
          <w:sz w:val="20"/>
          <w:szCs w:val="20"/>
          <w:lang w:val="en-US"/>
        </w:rPr>
      </w:pPr>
      <w:r w:rsidRPr="00373699">
        <w:rPr>
          <w:sz w:val="20"/>
          <w:szCs w:val="20"/>
          <w:lang w:val="en-US"/>
        </w:rPr>
        <w:t>[37]</w:t>
      </w:r>
      <w:r w:rsidRPr="00373699">
        <w:rPr>
          <w:sz w:val="20"/>
          <w:szCs w:val="20"/>
          <w:lang w:val="en-US"/>
        </w:rPr>
        <w:tab/>
        <w:t>Voelker, R. (2003). Mounting student depression taxing campus mental health services. The Journal of American Medical Association, 289, 2055–2056.</w:t>
      </w:r>
    </w:p>
    <w:p w14:paraId="558BA778" w14:textId="77777777" w:rsidR="00373699" w:rsidRPr="00373699" w:rsidRDefault="00373699" w:rsidP="00373699">
      <w:pPr>
        <w:spacing w:after="0" w:line="240" w:lineRule="auto"/>
        <w:jc w:val="both"/>
        <w:rPr>
          <w:sz w:val="20"/>
          <w:szCs w:val="20"/>
          <w:lang w:val="en-US"/>
        </w:rPr>
      </w:pPr>
      <w:r w:rsidRPr="00373699">
        <w:rPr>
          <w:sz w:val="20"/>
          <w:szCs w:val="20"/>
          <w:lang w:val="en-US"/>
        </w:rPr>
        <w:t>Volume 51, August 2016, Pages 41-49</w:t>
      </w:r>
    </w:p>
    <w:p w14:paraId="69A48C92" w14:textId="77777777" w:rsidR="00373699" w:rsidRPr="00373699" w:rsidRDefault="00373699" w:rsidP="00373699">
      <w:pPr>
        <w:spacing w:after="0" w:line="240" w:lineRule="auto"/>
        <w:jc w:val="both"/>
        <w:rPr>
          <w:sz w:val="20"/>
          <w:szCs w:val="20"/>
          <w:lang w:val="en-US"/>
        </w:rPr>
      </w:pPr>
      <w:r w:rsidRPr="00373699">
        <w:rPr>
          <w:sz w:val="20"/>
          <w:szCs w:val="20"/>
          <w:lang w:val="en-US"/>
        </w:rPr>
        <w:t>[38]</w:t>
      </w:r>
      <w:r w:rsidRPr="00373699">
        <w:rPr>
          <w:sz w:val="20"/>
          <w:szCs w:val="20"/>
          <w:lang w:val="en-US"/>
        </w:rPr>
        <w:tab/>
        <w:t>Wood, Holly Scott. (2016</w:t>
      </w:r>
      <w:proofErr w:type="gramStart"/>
      <w:r w:rsidRPr="00373699">
        <w:rPr>
          <w:sz w:val="20"/>
          <w:szCs w:val="20"/>
          <w:lang w:val="en-US"/>
        </w:rPr>
        <w:t>).</w:t>
      </w:r>
      <w:proofErr w:type="spellStart"/>
      <w:r w:rsidRPr="00373699">
        <w:rPr>
          <w:sz w:val="20"/>
          <w:szCs w:val="20"/>
          <w:lang w:val="en-US"/>
        </w:rPr>
        <w:t>Sleepyteens</w:t>
      </w:r>
      <w:proofErr w:type="spellEnd"/>
      <w:proofErr w:type="gramEnd"/>
      <w:r w:rsidRPr="00373699">
        <w:rPr>
          <w:sz w:val="20"/>
          <w:szCs w:val="20"/>
          <w:lang w:val="en-US"/>
        </w:rPr>
        <w:t>: Social media use in adolescence is associated with poor sleep quality, anxiety, depression and low self-esteem.</w:t>
      </w:r>
    </w:p>
    <w:p w14:paraId="68B19F0B" w14:textId="77777777" w:rsidR="00373699" w:rsidRPr="00373699" w:rsidRDefault="00373699" w:rsidP="00373699">
      <w:pPr>
        <w:spacing w:after="0" w:line="240" w:lineRule="auto"/>
        <w:jc w:val="both"/>
        <w:rPr>
          <w:sz w:val="20"/>
          <w:szCs w:val="20"/>
          <w:lang w:val="en-US"/>
        </w:rPr>
      </w:pPr>
      <w:r w:rsidRPr="00373699">
        <w:rPr>
          <w:sz w:val="20"/>
          <w:szCs w:val="20"/>
          <w:lang w:val="en-US"/>
        </w:rPr>
        <w:t>Journal of Adolescence</w:t>
      </w:r>
    </w:p>
    <w:p w14:paraId="012F5951" w14:textId="77777777" w:rsidR="00373699" w:rsidRPr="00373699" w:rsidRDefault="00373699" w:rsidP="00373699">
      <w:pPr>
        <w:spacing w:after="0" w:line="240" w:lineRule="auto"/>
        <w:jc w:val="both"/>
        <w:rPr>
          <w:sz w:val="20"/>
          <w:szCs w:val="20"/>
          <w:lang w:val="en-US"/>
        </w:rPr>
      </w:pPr>
      <w:r w:rsidRPr="00373699">
        <w:rPr>
          <w:sz w:val="20"/>
          <w:szCs w:val="20"/>
          <w:lang w:val="en-US"/>
        </w:rPr>
        <w:t>[39]</w:t>
      </w:r>
      <w:r w:rsidRPr="00373699">
        <w:rPr>
          <w:sz w:val="20"/>
          <w:szCs w:val="20"/>
          <w:lang w:val="en-US"/>
        </w:rPr>
        <w:tab/>
        <w:t>World Health Organization, (2017). Preventing suicide: a resource for media professionals. who.int/</w:t>
      </w:r>
      <w:proofErr w:type="spellStart"/>
      <w:r w:rsidRPr="00373699">
        <w:rPr>
          <w:sz w:val="20"/>
          <w:szCs w:val="20"/>
          <w:lang w:val="en-US"/>
        </w:rPr>
        <w:t>gho</w:t>
      </w:r>
      <w:proofErr w:type="spellEnd"/>
      <w:r w:rsidRPr="00373699">
        <w:rPr>
          <w:sz w:val="20"/>
          <w:szCs w:val="20"/>
          <w:lang w:val="en-US"/>
        </w:rPr>
        <w:t>/data/view</w:t>
      </w:r>
    </w:p>
    <w:p w14:paraId="559D83B7" w14:textId="1082369F" w:rsidR="00373699" w:rsidRPr="00373699" w:rsidRDefault="00373699" w:rsidP="00373699">
      <w:pPr>
        <w:spacing w:after="0" w:line="240" w:lineRule="auto"/>
        <w:jc w:val="both"/>
        <w:rPr>
          <w:sz w:val="20"/>
          <w:szCs w:val="20"/>
          <w:lang w:val="en-US"/>
        </w:rPr>
      </w:pPr>
      <w:r w:rsidRPr="00373699">
        <w:rPr>
          <w:sz w:val="20"/>
          <w:szCs w:val="20"/>
          <w:lang w:val="en-US"/>
        </w:rPr>
        <w:t>[40]</w:t>
      </w:r>
      <w:r w:rsidRPr="00373699">
        <w:rPr>
          <w:sz w:val="20"/>
          <w:szCs w:val="20"/>
          <w:lang w:val="en-US"/>
        </w:rPr>
        <w:tab/>
        <w:t>Zhang, Y. et.al; (2015). Social network aware device- to-device communication in wireless networks. IEEE Transactions on Wireless Communications, 14(1), pp.177-190.</w:t>
      </w:r>
    </w:p>
    <w:sectPr w:rsidR="00373699" w:rsidRPr="003736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0EF8" w14:textId="77777777" w:rsidR="00FB2B0E" w:rsidRDefault="00FB2B0E">
      <w:pPr>
        <w:spacing w:after="0" w:line="240" w:lineRule="auto"/>
      </w:pPr>
      <w:r>
        <w:separator/>
      </w:r>
    </w:p>
  </w:endnote>
  <w:endnote w:type="continuationSeparator" w:id="0">
    <w:p w14:paraId="69C44364" w14:textId="77777777" w:rsidR="00FB2B0E" w:rsidRDefault="00FB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2BAC" w14:textId="77777777" w:rsidR="00FB2B0E" w:rsidRDefault="00FB2B0E">
      <w:pPr>
        <w:spacing w:after="0" w:line="240" w:lineRule="auto"/>
      </w:pPr>
      <w:r>
        <w:separator/>
      </w:r>
    </w:p>
  </w:footnote>
  <w:footnote w:type="continuationSeparator" w:id="0">
    <w:p w14:paraId="49E55284" w14:textId="77777777" w:rsidR="00FB2B0E" w:rsidRDefault="00FB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6A24"/>
    <w:multiLevelType w:val="hybridMultilevel"/>
    <w:tmpl w:val="871EF366"/>
    <w:lvl w:ilvl="0" w:tplc="D03628DA">
      <w:start w:val="1"/>
      <w:numFmt w:val="low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 w15:restartNumberingAfterBreak="0">
    <w:nsid w:val="37D47A0B"/>
    <w:multiLevelType w:val="hybridMultilevel"/>
    <w:tmpl w:val="72EEA9CC"/>
    <w:lvl w:ilvl="0" w:tplc="9B129830">
      <w:numFmt w:val="bullet"/>
      <w:lvlText w:val=""/>
      <w:lvlJc w:val="left"/>
      <w:pPr>
        <w:ind w:left="266" w:hanging="161"/>
      </w:pPr>
      <w:rPr>
        <w:rFonts w:ascii="Symbol" w:eastAsia="Symbol" w:hAnsi="Symbol" w:cs="Symbol" w:hint="default"/>
        <w:w w:val="100"/>
        <w:sz w:val="16"/>
        <w:szCs w:val="16"/>
        <w:lang w:val="en-US" w:eastAsia="en-US" w:bidi="ar-SA"/>
      </w:rPr>
    </w:lvl>
    <w:lvl w:ilvl="1" w:tplc="F5707906">
      <w:numFmt w:val="bullet"/>
      <w:lvlText w:val="•"/>
      <w:lvlJc w:val="left"/>
      <w:pPr>
        <w:ind w:left="790" w:hanging="161"/>
      </w:pPr>
      <w:rPr>
        <w:rFonts w:hint="default"/>
        <w:lang w:val="en-US" w:eastAsia="en-US" w:bidi="ar-SA"/>
      </w:rPr>
    </w:lvl>
    <w:lvl w:ilvl="2" w:tplc="598EF86C">
      <w:numFmt w:val="bullet"/>
      <w:lvlText w:val="•"/>
      <w:lvlJc w:val="left"/>
      <w:pPr>
        <w:ind w:left="1320" w:hanging="161"/>
      </w:pPr>
      <w:rPr>
        <w:rFonts w:hint="default"/>
        <w:lang w:val="en-US" w:eastAsia="en-US" w:bidi="ar-SA"/>
      </w:rPr>
    </w:lvl>
    <w:lvl w:ilvl="3" w:tplc="F6A270AE">
      <w:numFmt w:val="bullet"/>
      <w:lvlText w:val="•"/>
      <w:lvlJc w:val="left"/>
      <w:pPr>
        <w:ind w:left="1851" w:hanging="161"/>
      </w:pPr>
      <w:rPr>
        <w:rFonts w:hint="default"/>
        <w:lang w:val="en-US" w:eastAsia="en-US" w:bidi="ar-SA"/>
      </w:rPr>
    </w:lvl>
    <w:lvl w:ilvl="4" w:tplc="54BAEE8C">
      <w:numFmt w:val="bullet"/>
      <w:lvlText w:val="•"/>
      <w:lvlJc w:val="left"/>
      <w:pPr>
        <w:ind w:left="2381" w:hanging="161"/>
      </w:pPr>
      <w:rPr>
        <w:rFonts w:hint="default"/>
        <w:lang w:val="en-US" w:eastAsia="en-US" w:bidi="ar-SA"/>
      </w:rPr>
    </w:lvl>
    <w:lvl w:ilvl="5" w:tplc="2058562C">
      <w:numFmt w:val="bullet"/>
      <w:lvlText w:val="•"/>
      <w:lvlJc w:val="left"/>
      <w:pPr>
        <w:ind w:left="2911" w:hanging="161"/>
      </w:pPr>
      <w:rPr>
        <w:rFonts w:hint="default"/>
        <w:lang w:val="en-US" w:eastAsia="en-US" w:bidi="ar-SA"/>
      </w:rPr>
    </w:lvl>
    <w:lvl w:ilvl="6" w:tplc="342038BE">
      <w:numFmt w:val="bullet"/>
      <w:lvlText w:val="•"/>
      <w:lvlJc w:val="left"/>
      <w:pPr>
        <w:ind w:left="3442" w:hanging="161"/>
      </w:pPr>
      <w:rPr>
        <w:rFonts w:hint="default"/>
        <w:lang w:val="en-US" w:eastAsia="en-US" w:bidi="ar-SA"/>
      </w:rPr>
    </w:lvl>
    <w:lvl w:ilvl="7" w:tplc="388E14F4">
      <w:numFmt w:val="bullet"/>
      <w:lvlText w:val="•"/>
      <w:lvlJc w:val="left"/>
      <w:pPr>
        <w:ind w:left="3972" w:hanging="161"/>
      </w:pPr>
      <w:rPr>
        <w:rFonts w:hint="default"/>
        <w:lang w:val="en-US" w:eastAsia="en-US" w:bidi="ar-SA"/>
      </w:rPr>
    </w:lvl>
    <w:lvl w:ilvl="8" w:tplc="197E6058">
      <w:numFmt w:val="bullet"/>
      <w:lvlText w:val="•"/>
      <w:lvlJc w:val="left"/>
      <w:pPr>
        <w:ind w:left="4502" w:hanging="161"/>
      </w:pPr>
      <w:rPr>
        <w:rFonts w:hint="default"/>
        <w:lang w:val="en-US" w:eastAsia="en-US" w:bidi="ar-SA"/>
      </w:rPr>
    </w:lvl>
  </w:abstractNum>
  <w:abstractNum w:abstractNumId="2" w15:restartNumberingAfterBreak="0">
    <w:nsid w:val="47960F6B"/>
    <w:multiLevelType w:val="hybridMultilevel"/>
    <w:tmpl w:val="7360A18E"/>
    <w:lvl w:ilvl="0" w:tplc="533CB086">
      <w:start w:val="1"/>
      <w:numFmt w:val="decimal"/>
      <w:lvlText w:val="%1"/>
      <w:lvlJc w:val="left"/>
      <w:pPr>
        <w:ind w:left="559" w:hanging="320"/>
      </w:pPr>
      <w:rPr>
        <w:rFonts w:ascii="Arial" w:eastAsia="Arial" w:hAnsi="Arial" w:cs="Arial" w:hint="default"/>
        <w:b/>
        <w:bCs/>
        <w:w w:val="100"/>
        <w:sz w:val="23"/>
        <w:szCs w:val="23"/>
        <w:lang w:val="en-US" w:eastAsia="en-US" w:bidi="ar-SA"/>
      </w:rPr>
    </w:lvl>
    <w:lvl w:ilvl="1" w:tplc="A4B2EF52">
      <w:numFmt w:val="bullet"/>
      <w:lvlText w:val="•"/>
      <w:lvlJc w:val="left"/>
      <w:pPr>
        <w:ind w:left="1060" w:hanging="320"/>
      </w:pPr>
      <w:rPr>
        <w:rFonts w:hint="default"/>
        <w:lang w:val="en-US" w:eastAsia="en-US" w:bidi="ar-SA"/>
      </w:rPr>
    </w:lvl>
    <w:lvl w:ilvl="2" w:tplc="C2B07104">
      <w:numFmt w:val="bullet"/>
      <w:lvlText w:val="•"/>
      <w:lvlJc w:val="left"/>
      <w:pPr>
        <w:ind w:left="1560" w:hanging="320"/>
      </w:pPr>
      <w:rPr>
        <w:rFonts w:hint="default"/>
        <w:lang w:val="en-US" w:eastAsia="en-US" w:bidi="ar-SA"/>
      </w:rPr>
    </w:lvl>
    <w:lvl w:ilvl="3" w:tplc="2E2CAA34">
      <w:numFmt w:val="bullet"/>
      <w:lvlText w:val="•"/>
      <w:lvlJc w:val="left"/>
      <w:pPr>
        <w:ind w:left="2061" w:hanging="320"/>
      </w:pPr>
      <w:rPr>
        <w:rFonts w:hint="default"/>
        <w:lang w:val="en-US" w:eastAsia="en-US" w:bidi="ar-SA"/>
      </w:rPr>
    </w:lvl>
    <w:lvl w:ilvl="4" w:tplc="2EF493FC">
      <w:numFmt w:val="bullet"/>
      <w:lvlText w:val="•"/>
      <w:lvlJc w:val="left"/>
      <w:pPr>
        <w:ind w:left="2561" w:hanging="320"/>
      </w:pPr>
      <w:rPr>
        <w:rFonts w:hint="default"/>
        <w:lang w:val="en-US" w:eastAsia="en-US" w:bidi="ar-SA"/>
      </w:rPr>
    </w:lvl>
    <w:lvl w:ilvl="5" w:tplc="CEC8686E">
      <w:numFmt w:val="bullet"/>
      <w:lvlText w:val="•"/>
      <w:lvlJc w:val="left"/>
      <w:pPr>
        <w:ind w:left="3061" w:hanging="320"/>
      </w:pPr>
      <w:rPr>
        <w:rFonts w:hint="default"/>
        <w:lang w:val="en-US" w:eastAsia="en-US" w:bidi="ar-SA"/>
      </w:rPr>
    </w:lvl>
    <w:lvl w:ilvl="6" w:tplc="AB22BAFC">
      <w:numFmt w:val="bullet"/>
      <w:lvlText w:val="•"/>
      <w:lvlJc w:val="left"/>
      <w:pPr>
        <w:ind w:left="3562" w:hanging="320"/>
      </w:pPr>
      <w:rPr>
        <w:rFonts w:hint="default"/>
        <w:lang w:val="en-US" w:eastAsia="en-US" w:bidi="ar-SA"/>
      </w:rPr>
    </w:lvl>
    <w:lvl w:ilvl="7" w:tplc="ECDAF568">
      <w:numFmt w:val="bullet"/>
      <w:lvlText w:val="•"/>
      <w:lvlJc w:val="left"/>
      <w:pPr>
        <w:ind w:left="4062" w:hanging="320"/>
      </w:pPr>
      <w:rPr>
        <w:rFonts w:hint="default"/>
        <w:lang w:val="en-US" w:eastAsia="en-US" w:bidi="ar-SA"/>
      </w:rPr>
    </w:lvl>
    <w:lvl w:ilvl="8" w:tplc="6054E7C4">
      <w:numFmt w:val="bullet"/>
      <w:lvlText w:val="•"/>
      <w:lvlJc w:val="left"/>
      <w:pPr>
        <w:ind w:left="4562" w:hanging="320"/>
      </w:pPr>
      <w:rPr>
        <w:rFonts w:hint="default"/>
        <w:lang w:val="en-US" w:eastAsia="en-US" w:bidi="ar-SA"/>
      </w:rPr>
    </w:lvl>
  </w:abstractNum>
  <w:abstractNum w:abstractNumId="3" w15:restartNumberingAfterBreak="0">
    <w:nsid w:val="54CD048A"/>
    <w:multiLevelType w:val="hybridMultilevel"/>
    <w:tmpl w:val="53BCAFC2"/>
    <w:lvl w:ilvl="0" w:tplc="B55631EA">
      <w:start w:val="1"/>
      <w:numFmt w:val="lowerLetter"/>
      <w:lvlText w:val="%1."/>
      <w:lvlJc w:val="left"/>
      <w:pPr>
        <w:ind w:left="656" w:hanging="360"/>
      </w:pPr>
      <w:rPr>
        <w:rFonts w:hint="default"/>
      </w:rPr>
    </w:lvl>
    <w:lvl w:ilvl="1" w:tplc="40090019" w:tentative="1">
      <w:start w:val="1"/>
      <w:numFmt w:val="lowerLetter"/>
      <w:lvlText w:val="%2."/>
      <w:lvlJc w:val="left"/>
      <w:pPr>
        <w:ind w:left="1376" w:hanging="360"/>
      </w:pPr>
    </w:lvl>
    <w:lvl w:ilvl="2" w:tplc="4009001B" w:tentative="1">
      <w:start w:val="1"/>
      <w:numFmt w:val="lowerRoman"/>
      <w:lvlText w:val="%3."/>
      <w:lvlJc w:val="right"/>
      <w:pPr>
        <w:ind w:left="2096" w:hanging="180"/>
      </w:pPr>
    </w:lvl>
    <w:lvl w:ilvl="3" w:tplc="4009000F" w:tentative="1">
      <w:start w:val="1"/>
      <w:numFmt w:val="decimal"/>
      <w:lvlText w:val="%4."/>
      <w:lvlJc w:val="left"/>
      <w:pPr>
        <w:ind w:left="2816" w:hanging="360"/>
      </w:pPr>
    </w:lvl>
    <w:lvl w:ilvl="4" w:tplc="40090019" w:tentative="1">
      <w:start w:val="1"/>
      <w:numFmt w:val="lowerLetter"/>
      <w:lvlText w:val="%5."/>
      <w:lvlJc w:val="left"/>
      <w:pPr>
        <w:ind w:left="3536" w:hanging="360"/>
      </w:pPr>
    </w:lvl>
    <w:lvl w:ilvl="5" w:tplc="4009001B" w:tentative="1">
      <w:start w:val="1"/>
      <w:numFmt w:val="lowerRoman"/>
      <w:lvlText w:val="%6."/>
      <w:lvlJc w:val="right"/>
      <w:pPr>
        <w:ind w:left="4256" w:hanging="180"/>
      </w:pPr>
    </w:lvl>
    <w:lvl w:ilvl="6" w:tplc="4009000F" w:tentative="1">
      <w:start w:val="1"/>
      <w:numFmt w:val="decimal"/>
      <w:lvlText w:val="%7."/>
      <w:lvlJc w:val="left"/>
      <w:pPr>
        <w:ind w:left="4976" w:hanging="360"/>
      </w:pPr>
    </w:lvl>
    <w:lvl w:ilvl="7" w:tplc="40090019" w:tentative="1">
      <w:start w:val="1"/>
      <w:numFmt w:val="lowerLetter"/>
      <w:lvlText w:val="%8."/>
      <w:lvlJc w:val="left"/>
      <w:pPr>
        <w:ind w:left="5696" w:hanging="360"/>
      </w:pPr>
    </w:lvl>
    <w:lvl w:ilvl="8" w:tplc="4009001B" w:tentative="1">
      <w:start w:val="1"/>
      <w:numFmt w:val="lowerRoman"/>
      <w:lvlText w:val="%9."/>
      <w:lvlJc w:val="right"/>
      <w:pPr>
        <w:ind w:left="6416" w:hanging="180"/>
      </w:pPr>
    </w:lvl>
  </w:abstractNum>
  <w:num w:numId="1" w16cid:durableId="873692582">
    <w:abstractNumId w:val="1"/>
  </w:num>
  <w:num w:numId="2" w16cid:durableId="1170217273">
    <w:abstractNumId w:val="2"/>
  </w:num>
  <w:num w:numId="3" w16cid:durableId="667245122">
    <w:abstractNumId w:val="0"/>
  </w:num>
  <w:num w:numId="4" w16cid:durableId="122777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2B"/>
    <w:rsid w:val="000C1431"/>
    <w:rsid w:val="00215600"/>
    <w:rsid w:val="00373699"/>
    <w:rsid w:val="0076070E"/>
    <w:rsid w:val="00816EEC"/>
    <w:rsid w:val="0098603C"/>
    <w:rsid w:val="00A466E3"/>
    <w:rsid w:val="00AA692B"/>
    <w:rsid w:val="00AD51CE"/>
    <w:rsid w:val="00E81B89"/>
    <w:rsid w:val="00F55C3F"/>
    <w:rsid w:val="00FB2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D4997"/>
  <w15:chartTrackingRefBased/>
  <w15:docId w15:val="{9809E062-F859-4682-8D7B-B3F59DD6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431"/>
    <w:pPr>
      <w:widowControl w:val="0"/>
      <w:autoSpaceDE w:val="0"/>
      <w:autoSpaceDN w:val="0"/>
      <w:spacing w:before="1" w:after="0" w:line="240" w:lineRule="auto"/>
      <w:ind w:left="199"/>
      <w:jc w:val="both"/>
      <w:outlineLvl w:val="0"/>
    </w:pPr>
    <w:rPr>
      <w:rFonts w:ascii="Arial" w:eastAsia="Arial" w:hAnsi="Arial" w:cs="Arial"/>
      <w:b/>
      <w:bCs/>
      <w:kern w:val="0"/>
      <w:sz w:val="23"/>
      <w:szCs w:val="23"/>
      <w:lang w:val="en-US"/>
      <w14:ligatures w14:val="none"/>
    </w:rPr>
  </w:style>
  <w:style w:type="paragraph" w:styleId="Heading2">
    <w:name w:val="heading 2"/>
    <w:basedOn w:val="Normal"/>
    <w:link w:val="Heading2Char"/>
    <w:uiPriority w:val="9"/>
    <w:unhideWhenUsed/>
    <w:qFormat/>
    <w:rsid w:val="000C1431"/>
    <w:pPr>
      <w:widowControl w:val="0"/>
      <w:autoSpaceDE w:val="0"/>
      <w:autoSpaceDN w:val="0"/>
      <w:spacing w:after="0" w:line="240" w:lineRule="auto"/>
      <w:ind w:left="1973"/>
      <w:jc w:val="center"/>
      <w:outlineLvl w:val="1"/>
    </w:pPr>
    <w:rPr>
      <w:rFonts w:ascii="Arial" w:eastAsia="Arial" w:hAnsi="Arial" w:cs="Arial"/>
      <w:b/>
      <w:bCs/>
      <w:kern w:val="0"/>
      <w:sz w:val="19"/>
      <w:szCs w:val="19"/>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C1431"/>
    <w:pPr>
      <w:widowControl w:val="0"/>
      <w:autoSpaceDE w:val="0"/>
      <w:autoSpaceDN w:val="0"/>
      <w:spacing w:after="0" w:line="240" w:lineRule="auto"/>
    </w:pPr>
    <w:rPr>
      <w:rFonts w:ascii="Microsoft Sans Serif" w:eastAsia="Microsoft Sans Serif" w:hAnsi="Microsoft Sans Serif" w:cs="Microsoft Sans Serif"/>
      <w:kern w:val="0"/>
      <w:sz w:val="19"/>
      <w:szCs w:val="19"/>
      <w:lang w:val="en-US"/>
      <w14:ligatures w14:val="none"/>
    </w:rPr>
  </w:style>
  <w:style w:type="character" w:customStyle="1" w:styleId="BodyTextChar">
    <w:name w:val="Body Text Char"/>
    <w:basedOn w:val="DefaultParagraphFont"/>
    <w:link w:val="BodyText"/>
    <w:uiPriority w:val="1"/>
    <w:rsid w:val="000C1431"/>
    <w:rPr>
      <w:rFonts w:ascii="Microsoft Sans Serif" w:eastAsia="Microsoft Sans Serif" w:hAnsi="Microsoft Sans Serif" w:cs="Microsoft Sans Serif"/>
      <w:kern w:val="0"/>
      <w:sz w:val="19"/>
      <w:szCs w:val="19"/>
      <w:lang w:val="en-US"/>
      <w14:ligatures w14:val="none"/>
    </w:rPr>
  </w:style>
  <w:style w:type="paragraph" w:styleId="ListParagraph">
    <w:name w:val="List Paragraph"/>
    <w:basedOn w:val="Normal"/>
    <w:uiPriority w:val="1"/>
    <w:qFormat/>
    <w:rsid w:val="000C1431"/>
    <w:pPr>
      <w:widowControl w:val="0"/>
      <w:autoSpaceDE w:val="0"/>
      <w:autoSpaceDN w:val="0"/>
      <w:spacing w:after="0" w:line="240" w:lineRule="auto"/>
      <w:ind w:left="919" w:hanging="360"/>
      <w:jc w:val="both"/>
    </w:pPr>
    <w:rPr>
      <w:rFonts w:ascii="Microsoft Sans Serif" w:eastAsia="Microsoft Sans Serif" w:hAnsi="Microsoft Sans Serif" w:cs="Microsoft Sans Serif"/>
      <w:kern w:val="0"/>
      <w:lang w:val="en-US"/>
      <w14:ligatures w14:val="none"/>
    </w:rPr>
  </w:style>
  <w:style w:type="character" w:customStyle="1" w:styleId="Heading1Char">
    <w:name w:val="Heading 1 Char"/>
    <w:basedOn w:val="DefaultParagraphFont"/>
    <w:link w:val="Heading1"/>
    <w:uiPriority w:val="9"/>
    <w:rsid w:val="000C1431"/>
    <w:rPr>
      <w:rFonts w:ascii="Arial" w:eastAsia="Arial" w:hAnsi="Arial" w:cs="Arial"/>
      <w:b/>
      <w:bCs/>
      <w:kern w:val="0"/>
      <w:sz w:val="23"/>
      <w:szCs w:val="23"/>
      <w:lang w:val="en-US"/>
      <w14:ligatures w14:val="none"/>
    </w:rPr>
  </w:style>
  <w:style w:type="character" w:customStyle="1" w:styleId="Heading2Char">
    <w:name w:val="Heading 2 Char"/>
    <w:basedOn w:val="DefaultParagraphFont"/>
    <w:link w:val="Heading2"/>
    <w:uiPriority w:val="9"/>
    <w:rsid w:val="000C1431"/>
    <w:rPr>
      <w:rFonts w:ascii="Arial" w:eastAsia="Arial" w:hAnsi="Arial" w:cs="Arial"/>
      <w:b/>
      <w:bCs/>
      <w:kern w:val="0"/>
      <w:sz w:val="19"/>
      <w:szCs w:val="19"/>
      <w:lang w:val="en-US"/>
      <w14:ligatures w14:val="none"/>
    </w:rPr>
  </w:style>
  <w:style w:type="paragraph" w:customStyle="1" w:styleId="TableParagraph">
    <w:name w:val="Table Paragraph"/>
    <w:basedOn w:val="Normal"/>
    <w:uiPriority w:val="1"/>
    <w:qFormat/>
    <w:rsid w:val="000C1431"/>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1850">
      <w:bodyDiv w:val="1"/>
      <w:marLeft w:val="0"/>
      <w:marRight w:val="0"/>
      <w:marTop w:val="0"/>
      <w:marBottom w:val="0"/>
      <w:divBdr>
        <w:top w:val="none" w:sz="0" w:space="0" w:color="auto"/>
        <w:left w:val="none" w:sz="0" w:space="0" w:color="auto"/>
        <w:bottom w:val="none" w:sz="0" w:space="0" w:color="auto"/>
        <w:right w:val="none" w:sz="0" w:space="0" w:color="auto"/>
      </w:divBdr>
    </w:div>
    <w:div w:id="912088435">
      <w:bodyDiv w:val="1"/>
      <w:marLeft w:val="0"/>
      <w:marRight w:val="0"/>
      <w:marTop w:val="0"/>
      <w:marBottom w:val="0"/>
      <w:divBdr>
        <w:top w:val="none" w:sz="0" w:space="0" w:color="auto"/>
        <w:left w:val="none" w:sz="0" w:space="0" w:color="auto"/>
        <w:bottom w:val="none" w:sz="0" w:space="0" w:color="auto"/>
        <w:right w:val="none" w:sz="0" w:space="0" w:color="auto"/>
      </w:divBdr>
    </w:div>
    <w:div w:id="951278669">
      <w:bodyDiv w:val="1"/>
      <w:marLeft w:val="0"/>
      <w:marRight w:val="0"/>
      <w:marTop w:val="0"/>
      <w:marBottom w:val="0"/>
      <w:divBdr>
        <w:top w:val="none" w:sz="0" w:space="0" w:color="auto"/>
        <w:left w:val="none" w:sz="0" w:space="0" w:color="auto"/>
        <w:bottom w:val="none" w:sz="0" w:space="0" w:color="auto"/>
        <w:right w:val="none" w:sz="0" w:space="0" w:color="auto"/>
      </w:divBdr>
    </w:div>
    <w:div w:id="1357779175">
      <w:bodyDiv w:val="1"/>
      <w:marLeft w:val="0"/>
      <w:marRight w:val="0"/>
      <w:marTop w:val="0"/>
      <w:marBottom w:val="0"/>
      <w:divBdr>
        <w:top w:val="none" w:sz="0" w:space="0" w:color="auto"/>
        <w:left w:val="none" w:sz="0" w:space="0" w:color="auto"/>
        <w:bottom w:val="none" w:sz="0" w:space="0" w:color="auto"/>
        <w:right w:val="none" w:sz="0" w:space="0" w:color="auto"/>
      </w:divBdr>
    </w:div>
    <w:div w:id="1374499674">
      <w:bodyDiv w:val="1"/>
      <w:marLeft w:val="0"/>
      <w:marRight w:val="0"/>
      <w:marTop w:val="0"/>
      <w:marBottom w:val="0"/>
      <w:divBdr>
        <w:top w:val="none" w:sz="0" w:space="0" w:color="auto"/>
        <w:left w:val="none" w:sz="0" w:space="0" w:color="auto"/>
        <w:bottom w:val="none" w:sz="0" w:space="0" w:color="auto"/>
        <w:right w:val="none" w:sz="0" w:space="0" w:color="auto"/>
      </w:divBdr>
    </w:div>
    <w:div w:id="148774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SINGH</dc:creator>
  <cp:keywords/>
  <dc:description/>
  <cp:lastModifiedBy>VIKASH KUMAR SINGH</cp:lastModifiedBy>
  <cp:revision>4</cp:revision>
  <dcterms:created xsi:type="dcterms:W3CDTF">2024-02-28T15:01:00Z</dcterms:created>
  <dcterms:modified xsi:type="dcterms:W3CDTF">2024-02-29T05:32:00Z</dcterms:modified>
</cp:coreProperties>
</file>