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proofErr w:type="gramStart"/>
      <w:r>
        <w:rPr>
          <w:sz w:val="28"/>
        </w:rPr>
        <w:t>Aim :</w:t>
      </w:r>
      <w:proofErr w:type="gramEnd"/>
      <w:r>
        <w:rPr>
          <w:sz w:val="28"/>
        </w:rPr>
        <w:t xml:space="preserve"> </w:t>
      </w:r>
      <w:r w:rsidR="00CD75EA" w:rsidRPr="00CD75EA">
        <w:rPr>
          <w:sz w:val="28"/>
        </w:rPr>
        <w:t>Study and Installation of Weka AI tool</w:t>
      </w:r>
    </w:p>
    <w:p w14:paraId="70432757" w14:textId="0F87D35C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CD75EA">
        <w:rPr>
          <w:sz w:val="28"/>
        </w:rPr>
        <w:t>Riya Anand Kedar</w:t>
      </w:r>
    </w:p>
    <w:p w14:paraId="5B493136" w14:textId="17CD914A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CD75EA">
        <w:rPr>
          <w:sz w:val="28"/>
        </w:rPr>
        <w:t>07</w:t>
      </w:r>
    </w:p>
    <w:p w14:paraId="21F1C128" w14:textId="77777777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Sec :</w:t>
      </w:r>
      <w:proofErr w:type="gramEnd"/>
      <w:r>
        <w:rPr>
          <w:sz w:val="28"/>
        </w:rPr>
        <w:t xml:space="preserve"> 3B </w:t>
      </w:r>
      <w:r>
        <w:t xml:space="preserve"> 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</w:t>
      </w:r>
      <w:r>
        <w:rPr>
          <w:sz w:val="28"/>
        </w:rPr>
        <w:t xml:space="preserve">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sz w:val="28"/>
        </w:rPr>
        <w:t xml:space="preserve">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proofErr w:type="gramStart"/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</w:t>
      </w:r>
      <w:proofErr w:type="gramEnd"/>
      <w:r w:rsidRPr="00B83D7D">
        <w:rPr>
          <w:b/>
          <w:bCs/>
        </w:rPr>
        <w:t xml:space="preserve">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proofErr w:type="spellStart"/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proofErr w:type="spellEnd"/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proofErr w:type="spellStart"/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proofErr w:type="spellEnd"/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D06957" w:rsidP="00D06957">
      <w:r w:rsidRPr="00D06957">
        <w:lastRenderedPageBreak/>
        <w:pict w14:anchorId="33BAA4C5">
          <v:rect id="_x0000_i1057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</w:t>
      </w:r>
      <w:proofErr w:type="spellStart"/>
      <w:r w:rsidRPr="002C6B62">
        <w:t>iris.arff</w:t>
      </w:r>
      <w:proofErr w:type="spellEnd"/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2C6B62" w:rsidP="002C6B62">
      <w:r w:rsidRPr="002C6B62">
        <w:pict w14:anchorId="419FB550">
          <v:rect id="_x0000_i1039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19184">
    <w:abstractNumId w:val="16"/>
  </w:num>
  <w:num w:numId="2" w16cid:durableId="145441623">
    <w:abstractNumId w:val="0"/>
  </w:num>
  <w:num w:numId="3" w16cid:durableId="169293048">
    <w:abstractNumId w:val="6"/>
  </w:num>
  <w:num w:numId="4" w16cid:durableId="721565483">
    <w:abstractNumId w:val="15"/>
  </w:num>
  <w:num w:numId="5" w16cid:durableId="1842700240">
    <w:abstractNumId w:val="11"/>
  </w:num>
  <w:num w:numId="6" w16cid:durableId="1963271347">
    <w:abstractNumId w:val="20"/>
  </w:num>
  <w:num w:numId="7" w16cid:durableId="2064021054">
    <w:abstractNumId w:val="19"/>
  </w:num>
  <w:num w:numId="8" w16cid:durableId="1009405770">
    <w:abstractNumId w:val="18"/>
  </w:num>
  <w:num w:numId="9" w16cid:durableId="1887988144">
    <w:abstractNumId w:val="10"/>
  </w:num>
  <w:num w:numId="10" w16cid:durableId="35934566">
    <w:abstractNumId w:val="12"/>
  </w:num>
  <w:num w:numId="11" w16cid:durableId="1426609346">
    <w:abstractNumId w:val="2"/>
  </w:num>
  <w:num w:numId="12" w16cid:durableId="1104375221">
    <w:abstractNumId w:val="13"/>
  </w:num>
  <w:num w:numId="13" w16cid:durableId="1310013503">
    <w:abstractNumId w:val="8"/>
  </w:num>
  <w:num w:numId="14" w16cid:durableId="738477001">
    <w:abstractNumId w:val="4"/>
  </w:num>
  <w:num w:numId="15" w16cid:durableId="1685667983">
    <w:abstractNumId w:val="1"/>
  </w:num>
  <w:num w:numId="16" w16cid:durableId="1309087189">
    <w:abstractNumId w:val="14"/>
  </w:num>
  <w:num w:numId="17" w16cid:durableId="1121536660">
    <w:abstractNumId w:val="7"/>
  </w:num>
  <w:num w:numId="18" w16cid:durableId="1433276907">
    <w:abstractNumId w:val="5"/>
  </w:num>
  <w:num w:numId="19" w16cid:durableId="2045445075">
    <w:abstractNumId w:val="3"/>
  </w:num>
  <w:num w:numId="20" w16cid:durableId="354500762">
    <w:abstractNumId w:val="21"/>
  </w:num>
  <w:num w:numId="21" w16cid:durableId="1970359075">
    <w:abstractNumId w:val="17"/>
  </w:num>
  <w:num w:numId="22" w16cid:durableId="209859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riya kedar</cp:lastModifiedBy>
  <cp:revision>2</cp:revision>
  <cp:lastPrinted>2025-04-05T15:57:00Z</cp:lastPrinted>
  <dcterms:created xsi:type="dcterms:W3CDTF">2025-04-05T16:01:00Z</dcterms:created>
  <dcterms:modified xsi:type="dcterms:W3CDTF">2025-04-05T16:01:00Z</dcterms:modified>
</cp:coreProperties>
</file>