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Engdahl, S. (2008). </w:t>
      </w:r>
      <w:r>
        <w:rPr>
          <w:rFonts w:ascii="Times New Roman" w:hAnsi="Times New Roman" w:cs="Times New Roman"/>
          <w:i/>
        </w:rPr>
        <w:t xml:space="preserve">Blogs</w:t>
      </w:r>
      <w:r>
        <w:rPr>
          <w:rFonts w:ascii="Times New Roman" w:hAnsi="Times New Roman" w:cs="Times New Roman"/>
        </w:rPr>
        <w:t xml:space="preserve">. Amazon. Retrieved May 5, 2022, from https://aws.amazon.com/blogs/machine-learning/building-a-customized-recommender-system-in-amazon-sagemaker/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Liao, K. (2018, November 19). </w:t>
      </w:r>
      <w:r>
        <w:rPr>
          <w:rFonts w:ascii="Times New Roman" w:hAnsi="Times New Roman" w:cs="Times New Roman"/>
          <w:i/>
        </w:rPr>
        <w:t xml:space="preserve">Prototyping a recommender system step by Step Part 1: Knn Item-based collaborative filtering</w:t>
      </w:r>
      <w:r>
        <w:rPr>
          <w:rFonts w:ascii="Times New Roman" w:hAnsi="Times New Roman" w:cs="Times New Roman"/>
        </w:rPr>
        <w:t xml:space="preserve">. Medium. Retrieved May 5, 2022, from https://towardsdatascience.com/prototyping-a-recommender-system-step-by-step-part-1-knn-item-based-collaborative-filtering-637969614ea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Song, Y. (2022, May 5). Recommender Systems - Predictive Analytics: Week 12-13. Minneapolis; University of Minnesota.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Spachtholz, P. (2017, October 3). </w:t>
      </w:r>
      <w:r>
        <w:rPr>
          <w:rFonts w:ascii="Times New Roman" w:hAnsi="Times New Roman" w:cs="Times New Roman"/>
          <w:i/>
        </w:rPr>
        <w:t xml:space="preserve">Book recommender: Collaborative Filtering, shiny</w:t>
      </w:r>
      <w:r>
        <w:rPr>
          <w:rFonts w:ascii="Times New Roman" w:hAnsi="Times New Roman" w:cs="Times New Roman"/>
        </w:rPr>
        <w:t xml:space="preserve">. Kaggle. Retrieved May 5, 2022, from https://www.kaggle.com/code/philippsp/book-recommender-collaborative-filtering-shiny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