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b/>
          <w:bCs/>
          <w:color w:val="1F3864"/>
          <w:sz w:val="56"/>
          <w:szCs w:val="56"/>
        </w:rPr>
        <w:t xml:space="preserve">Canopy</w:t>
      </w:r>
    </w:p>
    <w:p>
      <w:pPr>
        <w:spacing w:after="100"/>
        <w:jc w:val="center"/>
      </w:pPr>
      <w:r>
        <w:rPr>
          <w:sz w:val="26"/>
          <w:szCs w:val="26"/>
        </w:rPr>
        <w:t xml:space="preserve">Coordinator-free, physics-aware federated air-quality intelligence</w:t>
      </w:r>
    </w:p>
    <w:p>
      <w:pPr>
        <w:spacing w:after="40"/>
        <w:jc w:val="center"/>
      </w:pPr>
      <w:r>
        <w:rPr>
          <w:color w:val="595959"/>
          <w:sz w:val="20"/>
          <w:szCs w:val="20"/>
        </w:rPr>
        <w:t xml:space="preserve">Full Project Report v3: Problem, Evidence, Solution, Parameters, Redesigned AI Stack, Architecture, Tech Stack, Team Plan, Personal Safety</w:t>
      </w:r>
    </w:p>
    <w:p>
      <w:pPr>
        <w:spacing w:after="400"/>
        <w:jc w:val="center"/>
      </w:pPr>
      <w:r>
        <w:rPr>
          <w:color w:val="595959"/>
          <w:sz w:val="20"/>
          <w:szCs w:val="20"/>
        </w:rPr>
        <w:t xml:space="preserve">Problem Statement 2 — AI for Digital Public Good Hackathon</w:t>
      </w:r>
    </w:p>
    <w:p>
      <w:pPr>
        <w:pStyle w:val="Heading1"/>
      </w:pPr>
      <w:r>
        <w:t xml:space="preserve">1. Problem Statement</w:t>
      </w:r>
    </w:p>
    <w:p>
      <w:pPr>
        <w:pStyle w:val="Heading2"/>
      </w:pPr>
      <w:r>
        <w:t xml:space="preserve">1.1 The Problem</w:t>
      </w:r>
    </w:p>
    <w:p>
      <w:pPr>
        <w:spacing w:after="120"/>
      </w:pPr>
      <w:r>
        <w:t xml:space="preserve">Major Indian cities monitor macro-level air quality but consistently miss hyper-local pollution events — industrial emissions, large-scale agricultural burning, seasonal smog. The absence of real-time, granular data prevents coordinated climate action and directly threatens public health.</w:t>
      </w:r>
    </w:p>
    <w:p>
      <w:pPr>
        <w:pStyle w:val="Heading2"/>
      </w:pPr>
      <w:r>
        <w:t xml:space="preserve">1.2 The Challenge</w:t>
      </w:r>
    </w:p>
    <w:p>
      <w:pPr>
        <w:spacing w:after="120"/>
      </w:pPr>
      <w:r>
        <w:t xml:space="preserve">Build an AI-powered, federated climate action platform that combines citizen-sourced data (photos, local sensor readings) with satellite imagery and meteorological data. It should detect hidden pollution hotspots, forecast air quality spikes across major economic corridors, and alert relevant authorities for rapid intervention — designed for interoperability so Indian cities and states can share predictive models and coordinate resources.</w:t>
      </w:r>
    </w:p>
    <w:p>
      <w:pPr>
        <w:pStyle w:val="Heading2"/>
      </w:pPr>
      <w:r>
        <w:t xml:space="preserve">1.3 Theme</w:t>
      </w:r>
    </w:p>
    <w:p>
      <w:pPr>
        <w:spacing w:after="120"/>
      </w:pPr>
      <w:r>
        <w:t xml:space="preserve">Clean Air &amp; Climate Resilience — Sustainability.</w:t>
      </w:r>
    </w:p>
    <w:p>
      <w:pPr>
        <w:pStyle w:val="Heading2"/>
      </w:pPr>
      <w:r>
        <w:t xml:space="preserve">1.4 Real-world evidence this problem exists</w:t>
      </w:r>
    </w:p>
    <w:p>
      <w:pPr>
        <w:spacing w:after="120"/>
      </w:pPr>
      <w:r>
        <w:t xml:space="preserve">This is not a hypothetical failure mode. It has been documented and quantified repeatedly.</w:t>
      </w:r>
    </w:p>
    <w:p>
      <w:pPr>
        <w:pStyle w:val="Heading3"/>
      </w:pPr>
      <w:r>
        <w:t xml:space="preserve">Case 1 — Hidden hotspots missed by official monitoring</w:t>
      </w:r>
    </w:p>
    <w:p>
      <w:pPr>
        <w:spacing w:after="120"/>
      </w:pPr>
      <w:r>
        <w:t xml:space="preserve">A study augmented New Delhi's public sensor network with 28 low-cost sensors over 30 months (May 2018 to November 2020) and found additional pollution hotspots not detected by the public network, calling them "hidden hotspots." The finding: the space-time resolution of public sensor networks is insufficient to detect and analyse these hotspots effectively (Bhardwaj et al., arXiv 2410.04309). A separate 2026 field study in Delhi's Siri Fort area found PM2.5 varying between 160 and 201 micrograms per cubic metre within a 2 km radius of a single official monitoring station, meaning even the immediate surroundings of an existing station were misrepresented by it.</w:t>
      </w:r>
    </w:p>
    <w:p>
      <w:pPr>
        <w:pStyle w:val="Heading3"/>
      </w:pPr>
      <w:r>
        <w:t xml:space="preserve">Case 2 — Source misattribution in real time</w:t>
      </w:r>
    </w:p>
    <w:p>
      <w:pPr>
        <w:spacing w:after="120"/>
      </w:pPr>
      <w:r>
        <w:t xml:space="preserve">A Centre for Science and Environment analysis of a 59-day window found 22 monitoring stations in Delhi breaching carbon monoxide limits on more than 30 days, with Dwarka Sector 8 breaching on 55 of 59 days. The study's central finding was that traffic, not stubble burning, was the dominant driver that period — contradicting the usual public narrative and showing how the wrong source gets blamed and the wrong intervention gets prioritised without granular attribution.</w:t>
      </w:r>
    </w:p>
    <w:p>
      <w:pPr>
        <w:pStyle w:val="Heading3"/>
      </w:pPr>
      <w:r>
        <w:t xml:space="preserve">Case 3 — Agricultural burning: an annual, high-frequency event</w:t>
      </w:r>
    </w:p>
    <w:p>
      <w:pPr>
        <w:spacing w:after="120"/>
      </w:pPr>
      <w:r>
        <w:t xml:space="preserve">Satellite fire counts show this is a recurring yearly cycle, not a rare event. Fire counts in Haryana fell from 14,122 (2019) to 7,959 (2023); Punjab peaked at 95,048 fires in 2020 and fell to 52,722 by 2023; Punjab alone saw 36,663 farm fires in 2023 and 10,909 in 2024. On days without fires, Delhi's AQI averaged 175 (Moderate); during stubble-burning season it rose to 233 (Poor); on days when fire counts exceeded seasonal averages it spiked to 337 (Very Poor). Burning typically starts around 15 October each year, sometimes as early as September, driven by the short window between paddy harvest and wheat sowing.</w:t>
      </w:r>
    </w:p>
    <w:p>
      <w:pPr>
        <w:spacing w:after="120"/>
        <w:rPr>
          <w:i/>
          <w:iCs/>
        </w:rPr>
      </w:pPr>
      <w:r>
        <w:rPr>
          <w:i/>
          <w:iCs/>
        </w:rPr>
        <w:t xml:space="preserve">Implication: the detection gap, the attribution gap, and the seasonal scale are all independently documented. Canopy's contribution is treated as an extension of, and comparison against, this prior work — not a claim that the problem itself is new.</w:t>
      </w:r>
    </w:p>
    <w:p>
      <w:r>
        <w:br w:type="page"/>
      </w:r>
    </w:p>
    <w:p>
      <w:pPr>
        <w:pStyle w:val="Heading1"/>
      </w:pPr>
      <w:r>
        <w:t xml:space="preserve">2. Solution Overview</w:t>
      </w:r>
    </w:p>
    <w:p>
      <w:pPr>
        <w:spacing w:after="120"/>
      </w:pPr>
      <w:r>
        <w:t xml:space="preserve">Canopy is a coordinator-free, federated air-quality intelligence platform. It detects hidden hyperlocal pollution hotspots, attributes each one to a source class (industrial, crop burning, seasonal smog, construction dust, traffic), forecasts how the resulting plume will affect downwind cities, and — new in this version — tells exposed citizens what to actually do about it. The system keeps functioning when connectivity fails, and cities share model updates rather than raw data, satisfying the interoperability requirement in the problem statement.</w:t>
      </w:r>
    </w:p>
    <w:p>
      <w:pPr>
        <w:pStyle w:val="Heading2"/>
      </w:pPr>
      <w:r>
        <w:t xml:space="preserve">2.1 Elevator pitch</w:t>
      </w:r>
    </w:p>
    <w:p>
      <w:pPr>
        <w:spacing w:after="120"/>
      </w:pPr>
      <w:r>
        <w:t xml:space="preserve">Cities miss local pollution sources because sensors are sparse and central systems break when connectivity fails. Canopy finds hidden hotspots, identifies whether they come from industry, burning or smog, warns the downwind city hours ahead, and tells exposed individuals whether to shelter, mask up, or evacuate — all without a central server. It stays accurate under sensor failure and poisoned data, and this is shown with measured results against baselines.</w:t>
      </w:r>
    </w:p>
    <w:p>
      <w:pPr>
        <w:pStyle w:val="Heading2"/>
      </w:pPr>
      <w:r>
        <w:t xml:space="preserve">2.2 Central research question</w:t>
      </w:r>
    </w:p>
    <w:p>
      <w:pPr>
        <w:spacing w:after="120"/>
      </w:pPr>
      <w:r>
        <w:t xml:space="preserve">Can hidden hyperlocal pollution sources be detected, attributed and forecast downwind using sparse, noisy, citizen-sourced data, under privacy, connectivity and adversarial constraints, without a central server — and translated into actionable personal and civic protection?</w:t>
      </w:r>
    </w:p>
    <w:p>
      <w:pPr>
        <w:pStyle w:val="Heading2"/>
      </w:pPr>
      <w:r>
        <w:t xml:space="preserve">2.3 Hypotheses</w:t>
      </w:r>
    </w:p>
    <w:p>
      <w:pPr>
        <w:pStyle w:val="ListParagraph"/>
        <w:numPr>
          <w:ilvl w:val="0"/>
          <w:numId w:val="2"/>
        </w:numPr>
        <w:spacing w:after="60"/>
      </w:pPr>
      <w:r>
        <w:t xml:space="preserve">H1: Learned calibration plus Gaussian-process hotspot detection finds more hidden hotspots than public stations alone.</w:t>
      </w:r>
    </w:p>
    <w:p>
      <w:pPr>
        <w:pStyle w:val="ListParagraph"/>
        <w:numPr>
          <w:ilvl w:val="0"/>
          <w:numId w:val="2"/>
        </w:numPr>
        <w:spacing w:after="60"/>
      </w:pPr>
      <w:r>
        <w:t xml:space="preserve">H2: A source classifier using chemistry ratios, fire proximity and wind recovers most of what manual source surveys find.</w:t>
      </w:r>
    </w:p>
    <w:p>
      <w:pPr>
        <w:pStyle w:val="ListParagraph"/>
        <w:numPr>
          <w:ilvl w:val="0"/>
          <w:numId w:val="2"/>
        </w:numPr>
        <w:spacing w:after="60"/>
      </w:pPr>
      <w:r>
        <w:t xml:space="preserve">H3: Wind-directed cross-city forecasting gives longer warning lead time than isolated city models.</w:t>
      </w:r>
    </w:p>
    <w:p>
      <w:pPr>
        <w:pStyle w:val="ListParagraph"/>
        <w:numPr>
          <w:ilvl w:val="0"/>
          <w:numId w:val="2"/>
        </w:numPr>
        <w:spacing w:after="60"/>
      </w:pPr>
      <w:r>
        <w:t xml:space="preserve">H4: Coordinator-free robust federation stays within a small accuracy gap of centralised training, even with poisoned nodes and network partitions.</w:t>
      </w:r>
    </w:p>
    <w:p>
      <w:pPr>
        <w:pStyle w:val="ListParagraph"/>
        <w:numPr>
          <w:ilvl w:val="0"/>
          <w:numId w:val="2"/>
        </w:numPr>
        <w:spacing w:after="60"/>
      </w:pPr>
      <w:r>
        <w:t xml:space="preserve">H5 (new): Personalised, wind-aware evacuation and shelter guidance reduces estimated exposure dose more than a flat city-wide AQI advisory.</w:t>
      </w:r>
    </w:p>
    <w:p>
      <w:pPr>
        <w:pStyle w:val="Heading2"/>
      </w:pPr>
      <w:r>
        <w:t xml:space="preserve">2.4 What makes it unique</w:t>
      </w:r>
    </w:p>
    <w:p>
      <w:pPr>
        <w:pStyle w:val="ListParagraph"/>
        <w:numPr>
          <w:ilvl w:val="0"/>
          <w:numId w:val="2"/>
        </w:numPr>
        <w:spacing w:after="60"/>
      </w:pPr>
      <w:r>
        <w:t xml:space="preserve">Offline mesh with CRDT state: sensors relay hop by hop and every node converges to the same view even after partitions.</w:t>
      </w:r>
    </w:p>
    <w:p>
      <w:pPr>
        <w:pStyle w:val="ListParagraph"/>
        <w:numPr>
          <w:ilvl w:val="0"/>
          <w:numId w:val="2"/>
        </w:numPr>
        <w:spacing w:after="60"/>
      </w:pPr>
      <w:r>
        <w:t xml:space="preserve">Physics-informed fusion: wind advection and plume dispersion drive the prediction step, not statistics alone.</w:t>
      </w:r>
    </w:p>
    <w:p>
      <w:pPr>
        <w:pStyle w:val="ListParagraph"/>
        <w:numPr>
          <w:ilvl w:val="0"/>
          <w:numId w:val="2"/>
        </w:numPr>
        <w:spacing w:after="60"/>
      </w:pPr>
      <w:r>
        <w:t xml:space="preserve">Source attribution: classifies each event as industrial, biomass burning, smog, construction dust or traffic.</w:t>
      </w:r>
    </w:p>
    <w:p>
      <w:pPr>
        <w:pStyle w:val="ListParagraph"/>
        <w:numPr>
          <w:ilvl w:val="0"/>
          <w:numId w:val="2"/>
        </w:numPr>
        <w:spacing w:after="60"/>
      </w:pPr>
      <w:r>
        <w:t xml:space="preserve">Cross-city plume forecasting: corridors modelled as a wind-directed graph, so an upwind city warns a downwind one hours ahead.</w:t>
      </w:r>
    </w:p>
    <w:p>
      <w:pPr>
        <w:pStyle w:val="ListParagraph"/>
        <w:numPr>
          <w:ilvl w:val="0"/>
          <w:numId w:val="2"/>
        </w:numPr>
        <w:spacing w:after="60"/>
      </w:pPr>
      <w:r>
        <w:t xml:space="preserve">Trust-aware citizen data: photos and sensor readings get trust scores that converge across nodes with no central authority.</w:t>
      </w:r>
    </w:p>
    <w:p>
      <w:pPr>
        <w:pStyle w:val="ListParagraph"/>
        <w:numPr>
          <w:ilvl w:val="0"/>
          <w:numId w:val="2"/>
        </w:numPr>
        <w:spacing w:after="60"/>
      </w:pPr>
      <w:r>
        <w:t xml:space="preserve">Active sensing: the system suggests where volunteers should measure next, based on information gain.</w:t>
      </w:r>
    </w:p>
    <w:p>
      <w:pPr>
        <w:pStyle w:val="ListParagraph"/>
        <w:numPr>
          <w:ilvl w:val="0"/>
          <w:numId w:val="2"/>
        </w:numPr>
        <w:spacing w:after="60"/>
      </w:pPr>
      <w:r>
        <w:t xml:space="preserve">Coordinator-free federated learning with mergeable sketches and robust aggregation against poisoned nodes.</w:t>
      </w:r>
    </w:p>
    <w:p>
      <w:pPr>
        <w:pStyle w:val="ListParagraph"/>
        <w:numPr>
          <w:ilvl w:val="0"/>
          <w:numId w:val="2"/>
        </w:numPr>
        <w:spacing w:after="60"/>
      </w:pPr>
      <w:r>
        <w:t xml:space="preserve">Uncertainty-calibrated forecasts using conformal prediction intervals.</w:t>
      </w:r>
    </w:p>
    <w:p>
      <w:pPr>
        <w:pStyle w:val="ListParagraph"/>
        <w:numPr>
          <w:ilvl w:val="0"/>
          <w:numId w:val="2"/>
        </w:numPr>
        <w:spacing w:after="60"/>
      </w:pPr>
      <w:r>
        <w:t xml:space="preserve">Health-weighted alerts: priority depends on exposed population and sensitive sites such as schools and hospitals.</w:t>
      </w:r>
    </w:p>
    <w:p>
      <w:pPr>
        <w:pStyle w:val="ListParagraph"/>
        <w:numPr>
          <w:ilvl w:val="0"/>
          <w:numId w:val="2"/>
        </w:numPr>
        <w:spacing w:after="60"/>
      </w:pPr>
      <w:r>
        <w:t xml:space="preserve">Personal exposure and evacuation guidance (new): individual-level shelter, mask, or evacuate recommendations, not just a city AQI number.</w:t>
      </w:r>
    </w:p>
    <w:p>
      <w:r>
        <w:br w:type="page"/>
      </w:r>
    </w:p>
    <w:p>
      <w:pPr>
        <w:pStyle w:val="Heading1"/>
      </w:pPr>
      <w:r>
        <w:t xml:space="preserve">3. Ranking of Framings</w:t>
      </w:r>
    </w:p>
    <w:p>
      <w:pPr>
        <w:spacing w:after="120"/>
      </w:pPr>
      <w:r>
        <w:t xml:space="preserve">Two possible headlines were compared for how to present the same platform: pollution source detection versus infrastructure. Scores are out of 10; weights are illustrative and should be adjusted to the actual judging rubric.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6"/>
        <w:gridCol w:w="3000"/>
        <w:gridCol w:w="3000"/>
      </w:tblGrid>
      <w:tr>
        <w:trPr>
          <w:tblHeader/>
        </w:trPr>
        <w:tc>
          <w:tcPr>
            <w:tcW w:type="dxa" w:w="3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Criterion (weight)</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Source detection</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Infrastructure</w:t>
            </w:r>
          </w:p>
        </w:tc>
      </w:tr>
      <w:tr>
        <w:tc>
          <w:tcPr>
            <w:tcW w:type="dxa" w:w="37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Matches PS wording, hidden hotspots (25%)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6</w:t>
            </w:r>
          </w:p>
        </w:tc>
      </w:tr>
      <w:tr>
        <w:tc>
          <w:tcPr>
            <w:tcW w:type="dxa" w:w="37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Strictly AI content (20%)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5</w:t>
            </w:r>
          </w:p>
        </w:tc>
      </w:tr>
      <w:tr>
        <w:tc>
          <w:tcPr>
            <w:tcW w:type="dxa" w:w="37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Novelty against prior work (20%)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7</w:t>
            </w:r>
          </w:p>
        </w:tc>
      </w:tr>
      <w:tr>
        <w:tc>
          <w:tcPr>
            <w:tcW w:type="dxa" w:w="37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Demo clarity in 3 minutes (15%)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6</w:t>
            </w:r>
          </w:p>
        </w:tc>
      </w:tr>
      <w:tr>
        <w:tc>
          <w:tcPr>
            <w:tcW w:type="dxa" w:w="37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Feasibility for 4 people (10%)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7</w:t>
            </w:r>
          </w:p>
        </w:tc>
      </w:tr>
      <w:tr>
        <w:tc>
          <w:tcPr>
            <w:tcW w:type="dxa" w:w="37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Scientific rigour possible (10%)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9</w:t>
            </w:r>
          </w:p>
        </w:tc>
      </w:tr>
      <w:tr>
        <w:tc>
          <w:tcPr>
            <w:tcW w:type="dxa" w:w="37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Weighted total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about 8.2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about 6.5</w:t>
            </w:r>
          </w:p>
        </w:tc>
      </w:tr>
    </w:tbl>
    <w:p>
      <w:pPr>
        <w:spacing w:after="160"/>
      </w:pPr>
    </w:p>
    <w:p>
      <w:pPr>
        <w:spacing w:after="120"/>
      </w:pPr>
      <w:r>
        <w:t xml:space="preserve">Decision: source detection is the headline (the problem solved), and the offline, federated infrastructure is the differentiator (why this solution works where others fail).</w:t>
      </w:r>
    </w:p>
    <w:p>
      <w:pPr>
        <w:pStyle w:val="Heading1"/>
      </w:pPr>
      <w:r>
        <w:t xml:space="preserve">4. Complete Parameter Set</w:t>
      </w:r>
    </w:p>
    <w:p>
      <w:pPr>
        <w:pStyle w:val="Heading2"/>
      </w:pPr>
      <w:r>
        <w:t xml:space="preserve">4.1 Input data parameters</w:t>
      </w:r>
    </w:p>
    <w:p>
      <w:pPr>
        <w:pStyle w:val="Heading3"/>
      </w:pPr>
      <w:r>
        <w:t xml:space="preserve">Core inputs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Group</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Parameters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Pollutants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PM2.5, PM10, PM2.5/PM10 ratio, NO2, SO2, CO, O3, NO2/SO2 ratio, CO/PM2.5 ratio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Meteorology</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Wind speed and direction, temperature, relative humidity, pressure, rainfall, boundary-layer height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Derived meteorology</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Ventilation coefficient (boundary-layer height x wind speed), inversion indicator, stagnation index, wind persistence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Satellite</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Aerosol optical depth, NO2 column, SO2 column, CO column, fire radiative power, fire counts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Land and infrastructure</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Industrial polygons and stack type, road density and traffic proxy, land cover and crop calendar, construction and demolition sites, night-light intensity</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Exposure and health</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Population density, age structure, hospital locations, school locations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Citizen data</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Photo, GPS, timestamp, device ID, device type, self-reported symptom or odour tag (1-5 severity)</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Temporal</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Hour, day of week, season, festival flags, burning-season flags</w:t>
            </w:r>
          </w:p>
        </w:tc>
      </w:tr>
    </w:tbl>
    <w:p>
      <w:pPr>
        <w:spacing w:after="160"/>
      </w:pPr>
    </w:p>
    <w:p>
      <w:pPr>
        <w:pStyle w:val="Heading3"/>
      </w:pPr>
      <w:r>
        <w:t xml:space="preserve">Extended inputs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Group</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Parameters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Emission-source signals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Industrial operating schedule and stack activity status, power outage / DG-set activation logs, crop residue burning calendar by state, municipal solid waste burning and landfill fire sites, festival and event calendar, vehicle fleet composition (BS-IV/BS-VI, fuel type, EV share), cross-border/cross-region transport term for pollution drifting in from outside the study area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Meteorological/physical</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Upper-air or reanalysis profiles for true inversion height, terrain elevation (DEM), dust storm and long-range dust transport alerts, precipitation type and intensity (not just total), NDVI / vegetation cover fraction</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Sensor/data-quality metadata</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Sensor manufacturer, model and calibration date; sensor uptime/downtime log; distance from sensor to nearest road, stack or construction site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Citizen/social signal</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Complaint and helpline data (e.g., SAMEER app / state pollution helplines), social media or news mentions of local burning events (optional), expanded symptom severity scale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Health/exposure (extended)</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Aggregate hospital respiratory-admission trends (non-identifiable), outdoor worker population density (construction, traffic police, street vendors)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Administrative</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Ward/zone boundary shapefiles, prior source-apportionment study results where available (used as partial ground truth)</w:t>
            </w:r>
          </w:p>
        </w:tc>
      </w:tr>
    </w:tbl>
    <w:p>
      <w:pPr>
        <w:spacing w:after="160"/>
      </w:pPr>
    </w:p>
    <w:p>
      <w:pPr>
        <w:pStyle w:val="Heading3"/>
      </w:pPr>
      <w:r>
        <w:t xml:space="preserve">Personal exposure and health-protection inputs (new)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Group</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Parameters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Exposure thresholds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AQI/PM2.5 breakpoints for stay-indoors, mask-required, and evacuate actions, based on CPCB/WHO categories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Vulnerable-group flags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Children, elderly, pregnant individuals, asthma/COPD/cardiac conditions — lower action thresholds than the general population</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Exposure duration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Cumulative exposure over hours or days, not just instantaneous AQI, since chronic exposure risk compounds differently than a single spike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Personal exertion level</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Outdoor worker versus desk worker, since effective inhaled dose differs at the same ambient AQI</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Indoor air quality proxy</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Presence of AC, air purifier, or sealed windows, which changes actual exposure relative to the outdoor reading</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Event type and rate of change</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Acute event (industrial fire, gas release) versus chronic smog, since the two require different guidance (evacuate versus minimise exposure)</w:t>
            </w:r>
          </w:p>
        </w:tc>
      </w:tr>
    </w:tbl>
    <w:p>
      <w:pPr>
        <w:spacing w:after="160"/>
      </w:pPr>
    </w:p>
    <w:p>
      <w:pPr>
        <w:spacing w:after="120"/>
      </w:pPr>
      <w:r>
        <w:t xml:space="preserve">Priority for a hackathon build: sensor metadata and uptime (cheap, strengthens rigour), industrial operating schedule and crop-burning calendar (cheap, high signal for attribution), complaint/helpline data (real precedent, easy narrative), terrain/DEM (cheap, improves dispersion realism), and exposure thresholds from official CPCB/WHO tables (cheap, and required for the new safety module). Social media mining and hospital admissions are lower priority given time constraints.</w:t>
      </w:r>
    </w:p>
    <w:p>
      <w:pPr>
        <w:pStyle w:val="Heading2"/>
      </w:pPr>
      <w:r>
        <w:t xml:space="preserve">4.2 Model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Module</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Parameters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Calibration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Humidity growth factor, sensor drift rate, reference-station pairing, model type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Hotspot detection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Kernel type, length-scale, nugget, hotspot threshold, persistence window</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Source attribution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Classes (industrial, crop burning, smog, construction dust, traffic), feature set, class-imbalance handling, confidence threshold</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Source localisation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Plume dispersion parameters, stability class, search resolution</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Forecasting</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Horizon (1, 3, 6, 24 h), lookback window, model (a small linear model or MLP for the federated forecaster, since gradient-boosted trees cannot be averaged across nodes; GBM retained only as a non-federated comparison baseline), graph edge weight from wind alignment and distance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Uncertainty</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Conformal miscoverage level, calibration window size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Federation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Rounds, local epochs, gossip fanout, aggregation rule (mean, clipped, median, trimmed mean, Krum), poisoned-node fraction, clipping threshold, update noise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Privacy</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Spatial quantisation, time bucket, noise scale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Trust</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Score decay, agreement radius, minimum witnesses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Prioritisation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Ward-score feature weights, exposure weighting, sensitive-site multiplier</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Personal guidance (new)</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Action thresholds per vulnerable group, safe-direction computation window, nearest-safe-cell search radius, estimated clear-time model</w:t>
            </w:r>
          </w:p>
        </w:tc>
      </w:tr>
    </w:tbl>
    <w:p>
      <w:pPr>
        <w:spacing w:after="160"/>
      </w:pPr>
    </w:p>
    <w:p>
      <w:pPr>
        <w:pStyle w:val="Heading2"/>
      </w:pPr>
      <w:r>
        <w:t xml:space="preserve">4.3 System and network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Group</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Parameters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Network</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Node count, packet loss, duplication rate, reordering rate, partition duration, TTL, gossip fanout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Sensing</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Sensor density per km2, fraction of faulty sensors, fraction of malicious contributors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Edge constraints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Message size, model size, inference latency, memory</w:t>
            </w:r>
          </w:p>
        </w:tc>
      </w:tr>
    </w:tbl>
    <w:p>
      <w:pPr>
        <w:spacing w:after="160"/>
      </w:pPr>
    </w:p>
    <w:p>
      <w:pPr>
        <w:pStyle w:val="Heading2"/>
      </w:pPr>
      <w:r>
        <w:t xml:space="preserve">4.4 Evaluation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Goal</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Metrics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Forecast accuracy</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RMSE, MAE, spike-detection F1, warning lead time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Hotspot detection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Precision, recall, localisation error in metres, false-alarm rate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Attribution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Macro-F1, per-class recall, confusion matrix, top-2 accuracy</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Uncertainty</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Interval coverage, interval width, CRPS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Federation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Gap to centralised model, convergence time, bytes sent, accuracy under attack and partition</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Robustness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Performance as sensor failure rises to 50% and as poisoned nodes rise to 30%</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Edge cost</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Model size and inference latency on a Raspberry Pi class device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Equity</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Error by neighbourhood type, since sensors cluster in wealthier areas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Decision value</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Population correctly warned early, ward-ranking agreement with expert survey</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Personal safety value (new)</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Estimated exposure dose reduction versus a flat city-wide advisory, time-to-safe-cell accuracy, action-threshold agreement with CPCB/WHO categories</w:t>
            </w:r>
          </w:p>
        </w:tc>
      </w:tr>
    </w:tbl>
    <w:p>
      <w:pPr>
        <w:spacing w:after="160"/>
      </w:pPr>
    </w:p>
    <w:p>
      <w:r>
        <w:br w:type="page"/>
      </w:r>
    </w:p>
    <w:p>
      <w:pPr>
        <w:pStyle w:val="Heading1"/>
      </w:pPr>
      <w:r>
        <w:t xml:space="preserve">5. AI Stack (redesigned: narrower, every component genuinely learned)</w:t>
      </w:r>
    </w:p>
    <w:p>
      <w:pPr>
        <w:spacing w:after="120"/>
      </w:pPr>
      <w:r>
        <w:t xml:space="preserve">An earlier version of this stack listed nine modules, several of which were rule-based (alerts, guidance, aggregation) rather than AI. This version deliberately narrows scope to four components where AI is doing real, provable work, each paired with an ablation experiment that shows the learned version beating a non-learned alternative. Everything not listed as AI below is stated explicitly as engineering or physics, not AI, so the project's AI claim is precise rather than inflated.</w:t>
      </w:r>
    </w:p>
    <w:p>
      <w:pPr>
        <w:spacing w:after="120"/>
      </w:pPr>
      <w:r>
        <w:t xml:space="preserve">Note: Sections 6 and 9 below still list some broader technology options (a photo-verification CNN, an LLM briefing layer, a learned ward score, a richer GRU/graph forecaster) as optional "should have" or "nice to have" build items. These remain reasonable extensions if time allows, but they are not counted among the project's core AI claim in 5.1-5.4 above — that claim rests on the four ablated components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3646"/>
        <w:gridCol w:w="3600"/>
      </w:tblGrid>
      <w:tr>
        <w:trPr>
          <w:tblHeader/>
        </w:trPr>
        <w:tc>
          <w:tcPr>
            <w:tcW w:type="dxa" w:w="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Component</w:t>
            </w:r>
          </w:p>
        </w:tc>
        <w:tc>
          <w:tcPr>
            <w:tcW w:type="dxa" w:w="36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is learned</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Replaces</w:t>
            </w:r>
          </w:p>
        </w:tc>
      </w:tr>
      <w:t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Learned calibration</w:t>
            </w:r>
          </w:p>
        </w:tc>
        <w:tc>
          <w:tcPr>
            <w:tcW w:type="dxa" w:w="36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Regression model mapping (raw reading, relative humidity, temperature, days since calibration) to a corrected PM2.5 value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The hand-fit kappa-Kohler humidity formula</w:t>
            </w:r>
          </w:p>
        </w:tc>
      </w:tr>
      <w:t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2</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GP hotspot detection</w:t>
            </w:r>
          </w:p>
        </w:tc>
        <w:tc>
          <w:tcPr>
            <w:tcW w:type="dxa" w:w="36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Gaussian Process regression over sparse sensor observations, with predictive uncertainty</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Fixed-grid nearest-neighbour interpolation (no ML)</w:t>
            </w:r>
          </w:p>
        </w:tc>
      </w:tr>
      <w:t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3</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Source attribution</w:t>
            </w:r>
          </w:p>
        </w:tc>
        <w:tc>
          <w:tcPr>
            <w:tcW w:type="dxa" w:w="36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Random Forest classifier on pollutant ratios, fire proximity, wind and time signature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 hand-coded distance-threshold rule</w:t>
            </w:r>
          </w:p>
        </w:tc>
      </w:tr>
      <w:t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4</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Federated forecasting with learned trust aggregation</w:t>
            </w:r>
          </w:p>
        </w:tc>
        <w:tc>
          <w:tcPr>
            <w:tcW w:type="dxa" w:w="36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 small linear model or MLP forecaster, trained via gossip across cities; a per-node trust score learned from historical agreement with the eventual consensus, used to weight aggregation</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Plain averaging or fixed robust-aggregation rules (median, trimmed mean, Krum)</w:t>
            </w:r>
          </w:p>
        </w:tc>
      </w:tr>
    </w:tbl>
    <w:p>
      <w:pPr>
        <w:spacing w:after="160"/>
      </w:pPr>
    </w:p>
    <w:p>
      <w:pPr>
        <w:pStyle w:val="Heading2"/>
      </w:pPr>
      <w:r>
        <w:t xml:space="preserve">5.2 Ablation experiments (one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3423"/>
        <w:gridCol w:w="2823"/>
      </w:tblGrid>
      <w:tr>
        <w:trPr>
          <w:tblHeader/>
        </w:trPr>
        <w:tc>
          <w:tcPr>
            <w:tcW w:type="dxa" w:w="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Component</w:t>
            </w:r>
          </w:p>
        </w:tc>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Ablation</w:t>
            </w:r>
          </w:p>
        </w:tc>
        <w:tc>
          <w:tcPr>
            <w:tcW w:type="dxa" w:w="28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What it proves</w:t>
            </w:r>
          </w:p>
        </w:tc>
      </w:tr>
      <w:t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Learned calibration</w:t>
            </w:r>
          </w:p>
        </w:tc>
        <w:tc>
          <w:tcPr>
            <w:tcW w:type="dxa" w:w="342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Compare fusion RMSE against reference stations for: (a) no correction, (b) the hand-fit kappa formula, (c) the learned model</w:t>
            </w:r>
          </w:p>
        </w:tc>
        <w:tc>
          <w:tcPr>
            <w:tcW w:type="dxa" w:w="282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AI-based calibration beats both no correction and a hand-tuned physics formula</w:t>
            </w:r>
          </w:p>
        </w:tc>
      </w:tr>
      <w:t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2</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GP hotspot detection</w:t>
            </w:r>
          </w:p>
        </w:tc>
        <w:tc>
          <w:tcPr>
            <w:tcW w:type="dxa" w:w="342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Compare precision/recall against injected ground truth for: (a) fixed-grid nearest-neighbour interpolation, (b) the GP</w:t>
            </w:r>
          </w:p>
        </w:tc>
        <w:tc>
          <w:tcPr>
            <w:tcW w:type="dxa" w:w="282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Uncertainty-aware interpolation catches hotspots a naive method misses</w:t>
            </w:r>
          </w:p>
        </w:tc>
      </w:tr>
      <w:t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3</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Source attribution</w:t>
            </w:r>
          </w:p>
        </w:tc>
        <w:tc>
          <w:tcPr>
            <w:tcW w:type="dxa" w:w="342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Compare macro-F1 for: (a) a hand-coded rule (e.g. "if fire_distance &lt; 2 km, crop_burning, else industrial"), (b) the trained classifier</w:t>
            </w:r>
          </w:p>
        </w:tc>
        <w:tc>
          <w:tcPr>
            <w:tcW w:type="dxa" w:w="282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The learned classifier beats a naive rule a human would write by hand</w:t>
            </w:r>
          </w:p>
        </w:tc>
      </w:tr>
      <w:tr>
        <w:tc>
          <w:tcPr>
            <w:tcW w:type="dxa" w:w="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4</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Federated forecasting + trust</w:t>
            </w:r>
          </w:p>
        </w:tc>
        <w:tc>
          <w:tcPr>
            <w:tcW w:type="dxa" w:w="342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Compare RMSE under 0-30% poisoned nodes for: (a) plain mean, (b) fixed Krum/trimmed-mean, (c) learned trust weighting</w:t>
            </w:r>
          </w:p>
        </w:tc>
        <w:tc>
          <w:tcPr>
            <w:tcW w:type="dxa" w:w="282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Learned trust degrades more gracefully under attack than fixed rules — the most novel, most citable result in the project</w:t>
            </w:r>
          </w:p>
        </w:tc>
      </w:tr>
    </w:tbl>
    <w:p>
      <w:pPr>
        <w:spacing w:after="160"/>
      </w:pPr>
    </w:p>
    <w:p>
      <w:pPr>
        <w:pStyle w:val="Heading2"/>
      </w:pPr>
      <w:r>
        <w:t xml:space="preserve">5.3 What is deliberately kept non-AI,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Component</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Why it stays non-AI</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Mesh and CRDT layer</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Distributed-systems infrastructure — deterministic merge logic with no learning involved. It should be correct and solid, not AI; it exists so the four AI components above can keep running offline.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Plume localisation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 well-posed physics inversion (Gaussian plume equation solved by closed-form least-squares plus grid search). Forcing a neural surrogate onto this now would add risk for no proven gain this cycle; revisit as a physics-informed ML extension only if time remains.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Alert and guidance engines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Deliberately rule-based and auditable: an evacuate/shelter decision should be traceable to an official CPCB/WHO threshold, not a black box. This is a stated design choice, not a gap.</w:t>
            </w:r>
          </w:p>
        </w:tc>
      </w:tr>
    </w:tbl>
    <w:p>
      <w:pPr>
        <w:spacing w:after="160"/>
      </w:pPr>
    </w:p>
    <w:p>
      <w:pPr>
        <w:pStyle w:val="Heading2"/>
      </w:pPr>
      <w:r>
        <w:t xml:space="preserve">5.4 The one-slide AI claim</w:t>
      </w:r>
    </w:p>
    <w:p>
      <w:pPr>
        <w:spacing w:after="120"/>
        <w:rPr>
          <w:i/>
          <w:iCs/>
        </w:rPr>
      </w:pPr>
      <w:r>
        <w:rPr>
          <w:i/>
          <w:iCs/>
        </w:rPr>
        <w:t xml:space="preserve">“Four AI components — learned calibration, GP hotspot detection, source attribution, and federated forecasting with learned trust weighting — each shown, by ablation, to outperform the non-learned alternative. Everything else (mesh, CRDT, alerts) is engineering that lets those four keep running offline and under attack.”</w:t>
      </w:r>
    </w:p>
    <w:p>
      <w:pPr>
        <w:spacing w:after="120"/>
      </w:pPr>
      <w:r>
        <w:t xml:space="preserve">This sentence is designed to survive a judge's "where's the AI" question directly: it points to four specific components and four specific ablation results, not a list of modules asserted to be AI.</w:t>
      </w:r>
    </w:p>
    <w:p>
      <w:pPr>
        <w:pStyle w:val="Heading2"/>
      </w:pPr>
      <w:r>
        <w:t xml:space="preserve">5.5 Ownership of the ablation experiments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Owner</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Ablations run</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2</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Ablations 1, 2 and 3 (calibration, hotspot detection, attribution) — already owns these components, so the ablation is an extension of existing work</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3</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Ablation 4 (federated forecasting + trust weighting) — flagged as the highest-effort ablation, since it requires simulating poisoned nodes at multiple attack levels across three aggregation variants; treat as a priority item, not a stretch goal</w:t>
            </w:r>
          </w:p>
        </w:tc>
      </w:tr>
    </w:tbl>
    <w:p>
      <w:pPr>
        <w:spacing w:after="160"/>
      </w:pPr>
    </w:p>
    <w:p>
      <w:pPr>
        <w:spacing w:after="120"/>
      </w:pPr>
      <w:r>
        <w:t xml:space="preserve">The mesh and CRDT layer is infrastructure that lets these models keep working offline; it supports the AI but is not itself the AI.</w:t>
      </w:r>
    </w:p>
    <w:p>
      <w:pPr>
        <w:pStyle w:val="Heading1"/>
      </w:pPr>
      <w:r>
        <w:t xml:space="preserve">6. Technology Stack</w:t>
      </w:r>
    </w:p>
    <w:p>
      <w:pPr>
        <w:pStyle w:val="Heading2"/>
      </w:pPr>
      <w:r>
        <w:t xml:space="preserve">6.1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Layer</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Technology choices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Edge / sensor simulation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Python, simulated PMS5003-style particle counters, DHT22/BME280-style temp-humidity sensors, synthetic fault and attack injection scripts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Mesh networking &amp; CRDTs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Python or Go for the mesh simulator; custom managed-flooding protocol with TTL and dedup; CRDT types: G-Set, PN-Counter, LWW-Map, membership set; Docker Compose to simulate 8-10 independent nodes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Sensor fusion &amp; calibration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Python: NumPy/SciPy for Kalman filter and Gaussian process implementation, scikit-learn for calibration regressors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Hotspot detection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Custom Gaussian process / kriging implementation (GPy or scikit-learn GaussianProcessRegressor as a base, extended by hand), or a lightweight deep-kriging network in PyTorch</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Source attribution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scikit-learn (Random Forest / gradient boosting) or a small PyTorch classifier; SHAP for explainability</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Forecasting</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PyTorch for GRU/BGRU and graph neural network (PyTorch Geometric); MAPIE or a custom conformal-prediction wrapper for uncertainty</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Federated learning</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Custom gossip protocol in Python (Flower framework optional as reference, but core aggregation written from scratch); robust aggregation rules implemented manually (coordinate-wise median, trimmed mean, Krum)</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Citizen photo verification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Lightweight CNN (MobileNet-style) in PyTorch or TensorFlow Lite, sized for edge inference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Briefing generation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LLM API call (e.g., Gemini or Claude) constrained to a structured-JSON-in, text-out prompt, with computed fields injected verbatim</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Personal guidance engine (new)</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Python rule engine combining the wind-directed corridor graph with a lookup table of official AQI action thresholds; simple routing (A* or Dijkstra) over the grid to the nearest safe cell</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Data ingestion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Python requests / APIs for CPCB, OpenAQ, NASA FIRMS, Google Earth Engine Python API, ERA5/IMD via cdsapi or public feeds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Backend / orchestration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FastAPI for internal services, message queue (Redis pub/sub or a simple custom broker) to emulate the streaming layer</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Dashboard</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React or a single self-contained HTML/JS app; Leaflet or Mapbox GL for the map; charting via Chart.js or D3</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Experiment tracking</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Pandas/Matplotlib for result tables and plots; a simple CSV/JSON log per experiment run</w:t>
            </w:r>
          </w:p>
        </w:tc>
      </w:tr>
    </w:tbl>
    <w:p>
      <w:pPr>
        <w:spacing w:after="160"/>
      </w:pPr>
    </w:p>
    <w:p>
      <w:pPr>
        <w:pStyle w:val="Heading2"/>
      </w:pPr>
      <w:r>
        <w:t xml:space="preserve">6.2 Why these choices</w:t>
      </w:r>
    </w:p>
    <w:p>
      <w:pPr>
        <w:pStyle w:val="ListParagraph"/>
        <w:numPr>
          <w:ilvl w:val="0"/>
          <w:numId w:val="2"/>
        </w:numPr>
        <w:spacing w:after="60"/>
      </w:pPr>
      <w:r>
        <w:t xml:space="preserve">Python everywhere except the dashboard keeps the four workstreams interoperable and easy to integrate on demo day.</w:t>
      </w:r>
    </w:p>
    <w:p>
      <w:pPr>
        <w:pStyle w:val="ListParagraph"/>
        <w:numPr>
          <w:ilvl w:val="0"/>
          <w:numId w:val="2"/>
        </w:numPr>
        <w:spacing w:after="60"/>
      </w:pPr>
      <w:r>
        <w:t xml:space="preserve">Libraries like scikit-learn and PyTorch are used only as building blocks; the aggregation, mesh protocol, CRDT merges, plume inversion and robust-aggregation logic are written by the team, since that hand-built core is the technical novelty being judged.</w:t>
      </w:r>
    </w:p>
    <w:p>
      <w:pPr>
        <w:pStyle w:val="ListParagraph"/>
        <w:numPr>
          <w:ilvl w:val="0"/>
          <w:numId w:val="2"/>
        </w:numPr>
        <w:spacing w:after="60"/>
      </w:pPr>
      <w:r>
        <w:t xml:space="preserve">A single self-contained HTML/JS dashboard avoids build-tooling overhead during a time-boxed hackathon.</w:t>
      </w:r>
    </w:p>
    <w:p>
      <w:pPr>
        <w:pStyle w:val="ListParagraph"/>
        <w:numPr>
          <w:ilvl w:val="0"/>
          <w:numId w:val="2"/>
        </w:numPr>
        <w:spacing w:after="60"/>
      </w:pPr>
      <w:r>
        <w:t xml:space="preserve">The LLM is called only after the system's own models have produced structured outputs, so the briefing is a presentation layer, not a source of truth.</w:t>
      </w:r>
    </w:p>
    <w:p>
      <w:pPr>
        <w:pStyle w:val="ListParagraph"/>
        <w:numPr>
          <w:ilvl w:val="0"/>
          <w:numId w:val="2"/>
        </w:numPr>
        <w:spacing w:after="60"/>
      </w:pPr>
      <w:r>
        <w:t xml:space="preserve">The personal guidance engine reuses the existing wind-directed corridor graph and grid, so it is an additional output on top of infrastructure that already exists, not a new subsystem.</w:t>
      </w:r>
    </w:p>
    <w:p>
      <w:r>
        <w:br w:type="page"/>
      </w:r>
    </w:p>
    <w:p>
      <w:pPr>
        <w:pStyle w:val="Heading1"/>
      </w:pPr>
      <w:r>
        <w:t xml:space="preserve">7. System Architecture</w:t>
      </w:r>
    </w:p>
    <w:p>
      <w:pPr>
        <w:pStyle w:val="Heading2"/>
      </w:pPr>
      <w:r>
        <w:t xml:space="preserve">7.1 Data flow</w:t>
      </w:r>
    </w:p>
    <w:p>
      <w:pPr>
        <w:pStyle w:val="ListParagraph"/>
        <w:numPr>
          <w:ilvl w:val="0"/>
          <w:numId w:val="2"/>
        </w:numPr>
        <w:spacing w:after="60"/>
      </w:pPr>
      <w:r>
        <w:t xml:space="preserve">Citizen devices and simulated low-cost sensors publish readings into the local mesh node.</w:t>
      </w:r>
    </w:p>
    <w:p>
      <w:pPr>
        <w:pStyle w:val="ListParagraph"/>
        <w:numPr>
          <w:ilvl w:val="0"/>
          <w:numId w:val="2"/>
        </w:numPr>
        <w:spacing w:after="60"/>
      </w:pPr>
      <w:r>
        <w:t xml:space="preserve">Each node relays messages hop-by-hop using managed flooding (TTL + dedup) so no direct link to a base station is required.</w:t>
      </w:r>
    </w:p>
    <w:p>
      <w:pPr>
        <w:pStyle w:val="ListParagraph"/>
        <w:numPr>
          <w:ilvl w:val="0"/>
          <w:numId w:val="2"/>
        </w:numPr>
        <w:spacing w:after="60"/>
      </w:pPr>
      <w:r>
        <w:t xml:space="preserve">CRDT merge logic reconciles state across nodes whenever they reconnect, so all nodes converge to an identical view regardless of message order or duplication.</w:t>
      </w:r>
    </w:p>
    <w:p>
      <w:pPr>
        <w:pStyle w:val="ListParagraph"/>
        <w:numPr>
          <w:ilvl w:val="0"/>
          <w:numId w:val="2"/>
        </w:numPr>
        <w:spacing w:after="60"/>
      </w:pPr>
      <w:r>
        <w:t xml:space="preserve">Calibration corrects each raw reading for humidity and drift before it enters the fusion layer.</w:t>
      </w:r>
    </w:p>
    <w:p>
      <w:pPr>
        <w:pStyle w:val="ListParagraph"/>
        <w:numPr>
          <w:ilvl w:val="0"/>
          <w:numId w:val="2"/>
        </w:numPr>
        <w:spacing w:after="60"/>
      </w:pPr>
      <w:r>
        <w:t xml:space="preserve">The fusion layer (Kalman/Bayesian, physics-informed by wind) produces one pollutant estimate per grid cell, with uncertainty.</w:t>
      </w:r>
    </w:p>
    <w:p>
      <w:pPr>
        <w:pStyle w:val="ListParagraph"/>
        <w:numPr>
          <w:ilvl w:val="0"/>
          <w:numId w:val="2"/>
        </w:numPr>
        <w:spacing w:after="60"/>
      </w:pPr>
      <w:r>
        <w:t xml:space="preserve">The hotspot detector (Gaussian process) flags cells that deviate from their neighbours and from historical baselines.</w:t>
      </w:r>
    </w:p>
    <w:p>
      <w:pPr>
        <w:pStyle w:val="ListParagraph"/>
        <w:numPr>
          <w:ilvl w:val="0"/>
          <w:numId w:val="2"/>
        </w:numPr>
        <w:spacing w:after="60"/>
      </w:pPr>
      <w:r>
        <w:t xml:space="preserve">The source-attribution classifier labels each flagged hotspot using pollutant ratios, fire proximity, wind and time-of-day.</w:t>
      </w:r>
    </w:p>
    <w:p>
      <w:pPr>
        <w:pStyle w:val="ListParagraph"/>
        <w:numPr>
          <w:ilvl w:val="0"/>
          <w:numId w:val="2"/>
        </w:numPr>
        <w:spacing w:after="60"/>
      </w:pPr>
      <w:r>
        <w:t xml:space="preserve">The corridor graph propagates a wind-weighted forecast from each hotspot toward downwind cities, with conformal intervals.</w:t>
      </w:r>
    </w:p>
    <w:p>
      <w:pPr>
        <w:pStyle w:val="ListParagraph"/>
        <w:numPr>
          <w:ilvl w:val="0"/>
          <w:numId w:val="2"/>
        </w:numPr>
        <w:spacing w:after="60"/>
      </w:pPr>
      <w:r>
        <w:t xml:space="preserve">Each city node trains its local forecasting model and shares only model updates (not raw data) via the coordinator-free gossip protocol, using robust aggregation to resist poisoned updates.</w:t>
      </w:r>
    </w:p>
    <w:p>
      <w:pPr>
        <w:pStyle w:val="ListParagraph"/>
        <w:numPr>
          <w:ilvl w:val="0"/>
          <w:numId w:val="2"/>
        </w:numPr>
        <w:spacing w:after="60"/>
      </w:pPr>
      <w:r>
        <w:t xml:space="preserve">The alert engine combines hotspot severity, source type, forecast and exposed population/sensitive sites to route a prioritised alert to the correct authority.</w:t>
      </w:r>
    </w:p>
    <w:p>
      <w:pPr>
        <w:pStyle w:val="ListParagraph"/>
        <w:numPr>
          <w:ilvl w:val="0"/>
          <w:numId w:val="2"/>
        </w:numPr>
        <w:spacing w:after="60"/>
      </w:pPr>
      <w:r>
        <w:t xml:space="preserve">The personal guidance engine (new) takes the same forecast and wind data and computes, per affected cell, a shelter/mask/evacuate recommendation, a safe direction, the nearest safe cell, and an estimated clear time, adjusted for vulnerable-group flags.</w:t>
      </w:r>
    </w:p>
    <w:p>
      <w:pPr>
        <w:pStyle w:val="ListParagraph"/>
        <w:numPr>
          <w:ilvl w:val="0"/>
          <w:numId w:val="2"/>
        </w:numPr>
        <w:spacing w:after="60"/>
      </w:pPr>
      <w:r>
        <w:t xml:space="preserve">The LLM briefing module converts the structured alert into a human-readable report for municipal officials, quoting the system's own numbers.</w:t>
      </w:r>
    </w:p>
    <w:p>
      <w:pPr>
        <w:pStyle w:val="ListParagraph"/>
        <w:numPr>
          <w:ilvl w:val="0"/>
          <w:numId w:val="2"/>
        </w:numPr>
        <w:spacing w:after="60"/>
      </w:pPr>
      <w:r>
        <w:t xml:space="preserve">The dashboard renders the live map, forecasts, node connectivity status, authority alerts, and citizen-facing safety guidance.</w:t>
      </w:r>
    </w:p>
    <w:p>
      <w:pPr>
        <w:pStyle w:val="Heading2"/>
      </w:pPr>
      <w:r>
        <w:t xml:space="preserve">7.2 Shared interfaces (fixed on day 1)</w:t>
      </w:r>
    </w:p>
    <w:p>
      <w:pPr>
        <w:pStyle w:val="ListParagraph"/>
        <w:numPr>
          <w:ilvl w:val="0"/>
          <w:numId w:val="2"/>
        </w:numPr>
        <w:spacing w:after="60"/>
      </w:pPr>
      <w:r>
        <w:t xml:space="preserve">Reading: node_id, ts, lat, lon, pollutants{}, met{}, source_type, trust</w:t>
      </w:r>
    </w:p>
    <w:p>
      <w:pPr>
        <w:pStyle w:val="ListParagraph"/>
        <w:numPr>
          <w:ilvl w:val="0"/>
          <w:numId w:val="2"/>
        </w:numPr>
        <w:spacing w:after="60"/>
      </w:pPr>
      <w:r>
        <w:t xml:space="preserve">Grid cell: shared cell_id scheme and resolution</w:t>
      </w:r>
    </w:p>
    <w:p>
      <w:pPr>
        <w:pStyle w:val="ListParagraph"/>
        <w:numPr>
          <w:ilvl w:val="0"/>
          <w:numId w:val="2"/>
        </w:numPr>
        <w:spacing w:after="60"/>
      </w:pPr>
      <w:r>
        <w:t xml:space="preserve">Hotspot event: cell_id, ts, source_type, confidence, location</w:t>
      </w:r>
    </w:p>
    <w:p>
      <w:pPr>
        <w:pStyle w:val="ListParagraph"/>
        <w:numPr>
          <w:ilvl w:val="0"/>
          <w:numId w:val="2"/>
        </w:numPr>
        <w:spacing w:after="60"/>
      </w:pPr>
      <w:r>
        <w:t xml:space="preserve">Forecast: cell_id, horizon, value, lower, upper</w:t>
      </w:r>
    </w:p>
    <w:p>
      <w:pPr>
        <w:pStyle w:val="ListParagraph"/>
        <w:numPr>
          <w:ilvl w:val="0"/>
          <w:numId w:val="2"/>
        </w:numPr>
        <w:spacing w:after="60"/>
      </w:pPr>
      <w:r>
        <w:t xml:space="preserve">Alert (authority-facing): cell_id, severity, authority, exposed_population, ts</w:t>
      </w:r>
    </w:p>
    <w:p>
      <w:pPr>
        <w:pStyle w:val="ListParagraph"/>
        <w:numPr>
          <w:ilvl w:val="0"/>
          <w:numId w:val="2"/>
        </w:numPr>
        <w:spacing w:after="60"/>
      </w:pPr>
      <w:r>
        <w:t xml:space="preserve">Guidance (citizen-facing, new): cell_id, action_type (shelter-in-place / evacuate / mask-outdoors / normal), safe_direction, nearest_safe_cell, estimated_clear_time, vulnerable_group_note</w:t>
      </w:r>
    </w:p>
    <w:p>
      <w:pPr>
        <w:spacing w:after="120"/>
      </w:pPr>
      <w:r>
        <w:t xml:space="preserve">Every team member codes against mock versions of these interfaces until the real modules are ready, so integration is continuous rather than a single risky merge at the end.</w:t>
      </w:r>
    </w:p>
    <w:p>
      <w:r>
        <w:br w:type="page"/>
      </w:r>
    </w:p>
    <w:p>
      <w:pPr>
        <w:pStyle w:val="Heading1"/>
      </w:pPr>
      <w:r>
        <w:t xml:space="preserve">8. Personal Exposure and Evacuation Guidance (new module)</w:t>
      </w:r>
    </w:p>
    <w:p>
      <w:pPr>
        <w:pStyle w:val="Heading2"/>
      </w:pPr>
      <w:r>
        <w:t xml:space="preserve">8.1 Purpose</w:t>
      </w:r>
    </w:p>
    <w:p>
      <w:pPr>
        <w:spacing w:after="120"/>
      </w:pPr>
      <w:r>
        <w:t xml:space="preserve">This module turns hotspot, forecast and wind data into a direct answer for an exposed individual: am I exposed right now, should I move, and if I cannot move, how do I protect myself. It shares the authority-facing detection pipeline but produces a separate, citizen-facing output.</w:t>
      </w:r>
    </w:p>
    <w:p>
      <w:pPr>
        <w:pStyle w:val="Heading2"/>
      </w:pPr>
      <w:r>
        <w:t xml:space="preserve">8.2 Evacuation logic</w:t>
      </w:r>
    </w:p>
    <w:p>
      <w:pPr>
        <w:pStyle w:val="ListParagraph"/>
        <w:numPr>
          <w:ilvl w:val="0"/>
          <w:numId w:val="2"/>
        </w:numPr>
        <w:spacing w:after="60"/>
      </w:pPr>
      <w:r>
        <w:t xml:space="preserve">Route away from the plume, not just away from the source: use the wind-directed corridor graph to compute a downwind exclusion zone and suggest movement perpendicular to or against the wind, since plumes travel.</w:t>
      </w:r>
    </w:p>
    <w:p>
      <w:pPr>
        <w:pStyle w:val="ListParagraph"/>
        <w:numPr>
          <w:ilvl w:val="0"/>
          <w:numId w:val="2"/>
        </w:numPr>
        <w:spacing w:after="60"/>
      </w:pPr>
      <w:r>
        <w:t xml:space="preserve">Time-to-clear estimate: combine the forecast horizon with dispersion decay to estimate how long the air stays unsafe in a given cell, informing whether to leave now or shelter and wait.</w:t>
      </w:r>
    </w:p>
    <w:p>
      <w:pPr>
        <w:pStyle w:val="ListParagraph"/>
        <w:numPr>
          <w:ilvl w:val="0"/>
          <w:numId w:val="2"/>
        </w:numPr>
        <w:spacing w:after="60"/>
      </w:pPr>
      <w:r>
        <w:t xml:space="preserve">Safe-zone recommendation: rank nearby grid cells by predicted AQI and suggest the nearest reachable cell below a safety threshold, checking that the route does not cross the plume or a worsening corridor.</w:t>
      </w:r>
    </w:p>
    <w:p>
      <w:pPr>
        <w:pStyle w:val="ListParagraph"/>
        <w:numPr>
          <w:ilvl w:val="0"/>
          <w:numId w:val="2"/>
        </w:numPr>
        <w:spacing w:after="60"/>
      </w:pPr>
      <w:r>
        <w:t xml:space="preserve">Acute events (industrial fire, gas release) versus chronic smog are treated differently: acute events trigger immediate distance-based evacuation guidance (move perpendicular to wind, get indoors, seal a room); chronic smog triggers exposure-minimisation guidance (reduce outdoor time, use protection), based on severity and rate-of-change rather than AQI level alone.</w:t>
      </w:r>
    </w:p>
    <w:p>
      <w:pPr>
        <w:pStyle w:val="Heading2"/>
      </w:pPr>
      <w:r>
        <w:t xml:space="preserve">8.3 In-place protection when evacuation is not possible</w:t>
      </w:r>
    </w:p>
    <w:p>
      <w:pPr>
        <w:pStyle w:val="ListParagraph"/>
        <w:numPr>
          <w:ilvl w:val="0"/>
          <w:numId w:val="2"/>
        </w:numPr>
        <w:spacing w:after="60"/>
      </w:pPr>
      <w:r>
        <w:t xml:space="preserve">Seal a room: close windows and doors, use wet towels under door gaps, turn off exhaust fans that pull outside air in.</w:t>
      </w:r>
    </w:p>
    <w:p>
      <w:pPr>
        <w:pStyle w:val="ListParagraph"/>
        <w:numPr>
          <w:ilvl w:val="0"/>
          <w:numId w:val="2"/>
        </w:numPr>
        <w:spacing w:after="60"/>
      </w:pPr>
      <w:r>
        <w:t xml:space="preserve">Use a HEPA air purifier if available; if not, a DIY box-fan-and-filter setup is a recognised low-cost fallback used in wildfire-smoke contexts.</w:t>
      </w:r>
    </w:p>
    <w:p>
      <w:pPr>
        <w:pStyle w:val="ListParagraph"/>
        <w:numPr>
          <w:ilvl w:val="0"/>
          <w:numId w:val="2"/>
        </w:numPr>
        <w:spacing w:after="60"/>
      </w:pPr>
      <w:r>
        <w:t xml:space="preserve">N95 or KN95 masks meaningfully reduce PM2.5 exposure outdoors; cloth masks do not.</w:t>
      </w:r>
    </w:p>
    <w:p>
      <w:pPr>
        <w:pStyle w:val="ListParagraph"/>
        <w:numPr>
          <w:ilvl w:val="0"/>
          <w:numId w:val="2"/>
        </w:numPr>
        <w:spacing w:after="60"/>
      </w:pPr>
      <w:r>
        <w:t xml:space="preserve">Avoid outdoor exertion during high-PM periods, since breathing rate multiplies inhaled dose.</w:t>
      </w:r>
    </w:p>
    <w:p>
      <w:pPr>
        <w:pStyle w:val="Heading2"/>
      </w:pPr>
      <w:r>
        <w:t xml:space="preserve">8.4 Alert schema extension</w:t>
      </w:r>
    </w:p>
    <w:p>
      <w:pPr>
        <w:spacing w:after="120"/>
      </w:pPr>
      <w:r>
        <w:t xml:space="preserve">The existing authority-facing alert (cell_id, severity, authority, exposed_population, ts) is extended with a citizen-facing companion alert: action_type (shelter-in-place / evacuate / mask-outdoors / normal), safe_direction, nearest_safe_cell, estimated_clear_time. Both alerts are generated from the same underlying detection and forecast, differing only in output framing — a clean way to demo two audiences from one pipeline.</w:t>
      </w:r>
    </w:p>
    <w:p>
      <w:pPr>
        <w:pStyle w:val="Heading2"/>
      </w:pPr>
      <w:r>
        <w:t xml:space="preserve">8.5 Scope boundary</w:t>
      </w:r>
    </w:p>
    <w:p>
      <w:pPr>
        <w:spacing w:after="120"/>
      </w:pPr>
      <w:r>
        <w:t xml:space="preserve">This module gives exposure-avoidance and general protective behaviour guidance (masking, sealing, evacuation routing). It does not give medically specific advice such as medication dosing or treatment. Action thresholds are drawn from official CPCB and WHO AQI action-level tables rather than invented, so the thresholds are defensible if a judge asks where they came from.</w:t>
      </w:r>
    </w:p>
    <w:p>
      <w:r>
        <w:br w:type="page"/>
      </w:r>
    </w:p>
    <w:p>
      <w:pPr>
        <w:pStyle w:val="Heading1"/>
      </w:pPr>
      <w:r>
        <w:t xml:space="preserve">9. Team Work Division (4 people)</w:t>
      </w:r>
    </w:p>
    <w:p>
      <w:pPr>
        <w:pStyle w:val="Heading2"/>
      </w:pPr>
      <w:r>
        <w:t xml:space="preserve">Person 1 — Mesh, CRDT and federation core</w:t>
      </w:r>
    </w:p>
    <w:p>
      <w:pPr>
        <w:spacing w:after="120"/>
      </w:pPr>
      <w:r>
        <w:t xml:space="preserve">Owns the offline sensor network and the coordinator-free merge layer.</w:t>
      </w:r>
    </w:p>
    <w:p>
      <w:pPr>
        <w:pStyle w:val="ListParagraph"/>
        <w:numPr>
          <w:ilvl w:val="0"/>
          <w:numId w:val="2"/>
        </w:numPr>
        <w:spacing w:after="60"/>
      </w:pPr>
      <w:r>
        <w:t xml:space="preserve">Simulated 8-10 node mesh with managed flooding, TTL and dedup</w:t>
      </w:r>
    </w:p>
    <w:p>
      <w:pPr>
        <w:pStyle w:val="ListParagraph"/>
        <w:numPr>
          <w:ilvl w:val="0"/>
          <w:numId w:val="2"/>
        </w:numPr>
        <w:spacing w:after="60"/>
      </w:pPr>
      <w:r>
        <w:t xml:space="preserve">CRDTs for readings, membership, trust scores and model state (G-Set, LWW-Map, PN-Counter)</w:t>
      </w:r>
    </w:p>
    <w:p>
      <w:pPr>
        <w:pStyle w:val="ListParagraph"/>
        <w:numPr>
          <w:ilvl w:val="0"/>
          <w:numId w:val="2"/>
        </w:numPr>
        <w:spacing w:after="60"/>
      </w:pPr>
      <w:r>
        <w:t xml:space="preserve">Mergeable sketches (t-digest, count-min) and the coordinator-free model-merge design</w:t>
      </w:r>
    </w:p>
    <w:p>
      <w:pPr>
        <w:pStyle w:val="ListParagraph"/>
        <w:numPr>
          <w:ilvl w:val="0"/>
          <w:numId w:val="2"/>
        </w:numPr>
        <w:spacing w:after="60"/>
      </w:pPr>
      <w:r>
        <w:t xml:space="preserve">Robust aggregation rules: coordinate-wise median, trimmed mean, Krum</w:t>
      </w:r>
    </w:p>
    <w:p>
      <w:pPr>
        <w:pStyle w:val="ListParagraph"/>
        <w:numPr>
          <w:ilvl w:val="0"/>
          <w:numId w:val="2"/>
        </w:numPr>
        <w:spacing w:after="60"/>
      </w:pPr>
      <w:r>
        <w:t xml:space="preserve">Convergence tests and the correctness argument for the paper</w:t>
      </w:r>
    </w:p>
    <w:p>
      <w:pPr>
        <w:spacing w:after="120"/>
        <w:rPr>
          <w:i/>
          <w:iCs/>
        </w:rPr>
      </w:pPr>
      <w:r>
        <w:rPr>
          <w:i/>
          <w:iCs/>
        </w:rPr>
        <w:t xml:space="preserve">Research question: can model updates be merged order-independently and duplicate-safely, and what is the accuracy cost against centralised FedAvg?</w:t>
      </w:r>
    </w:p>
    <w:p>
      <w:pPr>
        <w:spacing w:after="120"/>
      </w:pPr>
      <w:r>
        <w:t xml:space="preserve">Deliverable: a library exposing publish(), get_state(), merge(), with convergence plots under loss, reordering and partitions.</w:t>
      </w:r>
    </w:p>
    <w:p>
      <w:pPr>
        <w:pStyle w:val="Heading2"/>
      </w:pPr>
      <w:r>
        <w:t xml:space="preserve">Person 2 — Fusion, hotspot detection and source attribution</w:t>
      </w:r>
    </w:p>
    <w:p>
      <w:pPr>
        <w:spacing w:after="120"/>
      </w:pPr>
      <w:r>
        <w:t xml:space="preserve">Owns the sensing-to-source pipeline.</w:t>
      </w:r>
    </w:p>
    <w:p>
      <w:pPr>
        <w:pStyle w:val="ListParagraph"/>
        <w:numPr>
          <w:ilvl w:val="0"/>
          <w:numId w:val="2"/>
        </w:numPr>
        <w:spacing w:after="60"/>
      </w:pPr>
      <w:r>
        <w:t xml:space="preserve">Data ingestion: CPCB/OpenAQ, NASA FIRMS, satellite aerosol data, ERA5/IMD</w:t>
      </w:r>
    </w:p>
    <w:p>
      <w:pPr>
        <w:pStyle w:val="ListParagraph"/>
        <w:numPr>
          <w:ilvl w:val="0"/>
          <w:numId w:val="2"/>
        </w:numPr>
        <w:spacing w:after="60"/>
      </w:pPr>
      <w:r>
        <w:t xml:space="preserve">From-scratch Kalman/Bayesian fusion with a wind-driven advection step</w:t>
      </w:r>
    </w:p>
    <w:p>
      <w:pPr>
        <w:pStyle w:val="ListParagraph"/>
        <w:numPr>
          <w:ilvl w:val="0"/>
          <w:numId w:val="2"/>
        </w:numPr>
        <w:spacing w:after="60"/>
      </w:pPr>
      <w:r>
        <w:t xml:space="preserve">Streaming anomaly detection (CUSUM or z-score against neighbours)</w:t>
      </w:r>
    </w:p>
    <w:p>
      <w:pPr>
        <w:pStyle w:val="ListParagraph"/>
        <w:numPr>
          <w:ilvl w:val="0"/>
          <w:numId w:val="2"/>
        </w:numPr>
        <w:spacing w:after="60"/>
      </w:pPr>
      <w:r>
        <w:t xml:space="preserve">Gaussian-process hotspot detection with uncertainty</w:t>
      </w:r>
    </w:p>
    <w:p>
      <w:pPr>
        <w:pStyle w:val="ListParagraph"/>
        <w:numPr>
          <w:ilvl w:val="0"/>
          <w:numId w:val="2"/>
        </w:numPr>
        <w:spacing w:after="60"/>
      </w:pPr>
      <w:r>
        <w:t xml:space="preserve">Inverse Gaussian-plume solver for source localisation</w:t>
      </w:r>
    </w:p>
    <w:p>
      <w:pPr>
        <w:pStyle w:val="ListParagraph"/>
        <w:numPr>
          <w:ilvl w:val="0"/>
          <w:numId w:val="2"/>
        </w:numPr>
        <w:spacing w:after="60"/>
      </w:pPr>
      <w:r>
        <w:t xml:space="preserve">Source-attribution classifier using pollutant ratios, fire proximity and time-of-day</w:t>
      </w:r>
    </w:p>
    <w:p>
      <w:pPr>
        <w:spacing w:after="120"/>
        <w:rPr>
          <w:i/>
          <w:iCs/>
        </w:rPr>
      </w:pPr>
      <w:r>
        <w:rPr>
          <w:i/>
          <w:iCs/>
        </w:rPr>
        <w:t xml:space="preserve">Research question: how accurately can sparse noisy sensors locate and classify a hidden source, and how much does the physics step help?</w:t>
      </w:r>
    </w:p>
    <w:p>
      <w:pPr>
        <w:spacing w:after="120"/>
      </w:pPr>
      <w:r>
        <w:t xml:space="preserve">Deliverable: a stream of {cell_id, estimate, confidence, hotspot, source_type, source_location}.</w:t>
      </w:r>
    </w:p>
    <w:p>
      <w:pPr>
        <w:pStyle w:val="Heading2"/>
      </w:pPr>
      <w:r>
        <w:t xml:space="preserve">Person 3 — Forecasting, active sensing and uncertainty</w:t>
      </w:r>
    </w:p>
    <w:p>
      <w:pPr>
        <w:spacing w:after="120"/>
      </w:pPr>
      <w:r>
        <w:t xml:space="preserve">Owns the predictive and learning side.</w:t>
      </w:r>
    </w:p>
    <w:p>
      <w:pPr>
        <w:pStyle w:val="ListParagraph"/>
        <w:numPr>
          <w:ilvl w:val="0"/>
          <w:numId w:val="2"/>
        </w:numPr>
        <w:spacing w:after="60"/>
      </w:pPr>
      <w:r>
        <w:t xml:space="preserve">Per-city forecasters: a small linear model or MLP as the federated forecaster (required, since gradient-boosted trees and GRUs cannot be averaged across nodes), with gradient boosting kept only as a non-federated comparison baseline</w:t>
      </w:r>
    </w:p>
    <w:p>
      <w:pPr>
        <w:pStyle w:val="ListParagraph"/>
        <w:numPr>
          <w:ilvl w:val="0"/>
          <w:numId w:val="2"/>
        </w:numPr>
        <w:spacing w:after="60"/>
      </w:pPr>
      <w:r>
        <w:t xml:space="preserve">Learned trust weighting for federated aggregation: a per-node trust score, learned from historical agreement with the eventual consensus, used to weight updates during aggregation (ablation 4 in Section 5.2)</w:t>
      </w:r>
    </w:p>
    <w:p>
      <w:pPr>
        <w:pStyle w:val="ListParagraph"/>
        <w:numPr>
          <w:ilvl w:val="0"/>
          <w:numId w:val="2"/>
        </w:numPr>
        <w:spacing w:after="60"/>
      </w:pPr>
      <w:r>
        <w:t xml:space="preserve">Corridor graph with wind-directed edges for cross-city plume forecasting</w:t>
      </w:r>
    </w:p>
    <w:p>
      <w:pPr>
        <w:pStyle w:val="ListParagraph"/>
        <w:numPr>
          <w:ilvl w:val="0"/>
          <w:numId w:val="2"/>
        </w:numPr>
        <w:spacing w:after="60"/>
      </w:pPr>
      <w:r>
        <w:t xml:space="preserve">Conformal prediction intervals</w:t>
      </w:r>
    </w:p>
    <w:p>
      <w:pPr>
        <w:pStyle w:val="ListParagraph"/>
        <w:numPr>
          <w:ilvl w:val="0"/>
          <w:numId w:val="2"/>
        </w:numPr>
        <w:spacing w:after="60"/>
      </w:pPr>
      <w:r>
        <w:t xml:space="preserve">Active-sensing module (information gain) for where volunteers should measure next</w:t>
      </w:r>
    </w:p>
    <w:p>
      <w:pPr>
        <w:pStyle w:val="ListParagraph"/>
        <w:numPr>
          <w:ilvl w:val="0"/>
          <w:numId w:val="2"/>
        </w:numPr>
        <w:spacing w:after="60"/>
      </w:pPr>
      <w:r>
        <w:t xml:space="preserve">Experiment harness with baselines: centralised FedAvg, gossip averaging, persistence forecast, random sampling</w:t>
      </w:r>
    </w:p>
    <w:p>
      <w:pPr>
        <w:spacing w:after="120"/>
        <w:rPr>
          <w:i/>
          <w:iCs/>
        </w:rPr>
      </w:pPr>
      <w:r>
        <w:rPr>
          <w:i/>
          <w:iCs/>
        </w:rPr>
        <w:t xml:space="preserve">Research question: does wind-aware cross-city forecasting give earlier and more accurate warnings than each city forecasting alone?</w:t>
      </w:r>
    </w:p>
    <w:p>
      <w:pPr>
        <w:spacing w:after="120"/>
      </w:pPr>
      <w:r>
        <w:t xml:space="preserve">Deliverable: forecast(cell_id, horizon) returning a value and interval, plus full result tables and figures.</w:t>
      </w:r>
    </w:p>
    <w:p>
      <w:pPr>
        <w:pStyle w:val="Heading2"/>
      </w:pPr>
      <w:r>
        <w:t xml:space="preserve">Person 4 — Trust, alerts, dashboard, personal guidance, demo and paper</w:t>
      </w:r>
    </w:p>
    <w:p>
      <w:pPr>
        <w:spacing w:after="120"/>
      </w:pPr>
      <w:r>
        <w:t xml:space="preserve">Owns citizen data quality, both alert layers, and everything judges see.</w:t>
      </w:r>
    </w:p>
    <w:p>
      <w:pPr>
        <w:pStyle w:val="ListParagraph"/>
        <w:numPr>
          <w:ilvl w:val="0"/>
          <w:numId w:val="2"/>
        </w:numPr>
        <w:spacing w:after="60"/>
      </w:pPr>
      <w:r>
        <w:t xml:space="preserve">Photo verification: lightweight smoke/haze classifier plus GPS/timestamp/agreement consistency checks</w:t>
      </w:r>
    </w:p>
    <w:p>
      <w:pPr>
        <w:pStyle w:val="ListParagraph"/>
        <w:numPr>
          <w:ilvl w:val="0"/>
          <w:numId w:val="2"/>
        </w:numPr>
        <w:spacing w:after="60"/>
      </w:pPr>
      <w:r>
        <w:t xml:space="preserve">Trust-score model for sensors and citizens, fed into the CRDT layer</w:t>
      </w:r>
    </w:p>
    <w:p>
      <w:pPr>
        <w:pStyle w:val="ListParagraph"/>
        <w:numPr>
          <w:ilvl w:val="0"/>
          <w:numId w:val="2"/>
        </w:numPr>
        <w:spacing w:after="60"/>
      </w:pPr>
      <w:r>
        <w:t xml:space="preserve">Health-weighted alert engine routing to the correct authority</w:t>
      </w:r>
    </w:p>
    <w:p>
      <w:pPr>
        <w:pStyle w:val="ListParagraph"/>
        <w:numPr>
          <w:ilvl w:val="0"/>
          <w:numId w:val="2"/>
        </w:numPr>
        <w:spacing w:after="60"/>
      </w:pPr>
      <w:r>
        <w:t xml:space="preserve">Personal exposure and evacuation guidance engine (new): shelter/mask/evacuate logic, safe-direction and nearest-safe-cell computation</w:t>
      </w:r>
    </w:p>
    <w:p>
      <w:pPr>
        <w:pStyle w:val="ListParagraph"/>
        <w:numPr>
          <w:ilvl w:val="0"/>
          <w:numId w:val="2"/>
        </w:numPr>
        <w:spacing w:after="60"/>
      </w:pPr>
      <w:r>
        <w:t xml:space="preserve">Map dashboard: heatmap, hotspots, source labels, forecast plume path, node connectivity status, citizen safety guidance panel</w:t>
      </w:r>
    </w:p>
    <w:p>
      <w:pPr>
        <w:pStyle w:val="ListParagraph"/>
        <w:numPr>
          <w:ilvl w:val="0"/>
          <w:numId w:val="2"/>
        </w:numPr>
        <w:spacing w:after="60"/>
      </w:pPr>
      <w:r>
        <w:t xml:space="preserve">LLM briefing integration, grounded in computed fields</w:t>
      </w:r>
    </w:p>
    <w:p>
      <w:pPr>
        <w:pStyle w:val="ListParagraph"/>
        <w:numPr>
          <w:ilvl w:val="0"/>
          <w:numId w:val="2"/>
        </w:numPr>
        <w:spacing w:after="60"/>
      </w:pPr>
      <w:r>
        <w:t xml:space="preserve">Demo script and video, slides, README, and the paper draft including the literature review</w:t>
      </w:r>
    </w:p>
    <w:p>
      <w:pPr>
        <w:spacing w:after="120"/>
        <w:rPr>
          <w:i/>
          <w:iCs/>
        </w:rPr>
      </w:pPr>
      <w:r>
        <w:rPr>
          <w:i/>
          <w:iCs/>
        </w:rPr>
        <w:t xml:space="preserve">Research question: how robust is the system when 10-30% of contributors are faulty or malicious, and does personalised guidance reduce estimated exposure versus a flat advisory?</w:t>
      </w:r>
    </w:p>
    <w:p>
      <w:pPr>
        <w:spacing w:after="120"/>
      </w:pPr>
      <w:r>
        <w:t xml:space="preserve">Deliverable: the end-to-end demo and the submission package.</w:t>
      </w:r>
    </w:p>
    <w:p>
      <w:r>
        <w:br w:type="page"/>
      </w:r>
    </w:p>
    <w:p>
      <w:pPr>
        <w:pStyle w:val="Heading1"/>
      </w:pPr>
      <w:r>
        <w:t xml:space="preserve">10. Build Plan</w:t>
      </w:r>
    </w:p>
    <w:p>
      <w:pPr>
        <w:pStyle w:val="Heading2"/>
      </w:pPr>
      <w:r>
        <w:t xml:space="preserve">10.1 Dependency order (what must be done first)</w:t>
      </w:r>
    </w:p>
    <w:p>
      <w:pPr>
        <w:spacing w:after="120"/>
      </w:pPr>
      <w:r>
        <w:t xml:space="preserve">Person 2's data ingestion and stub fusion output must exist first, since every other module consumes its schema. Person 1's mesh/CRDT layer can build in parallel using synthetic data. Person 3 depends on Person 2's fused output and Person 1's merge layer for federated training. Person 4 is last in the pipeline but should scaffold the dashboard, alert engine and personal guidance logic early against mocked schemas.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546"/>
        <w:gridCol w:w="2500"/>
        <w:gridCol w:w="30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Order</w:t>
            </w:r>
          </w:p>
        </w:tc>
        <w:tc>
          <w:tcPr>
            <w:tcW w:type="dxa" w:w="35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Task</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Owner</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Depends on</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Fix shared interfaces and schemas (including the new guidance schema)</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Everyone, 30 min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2</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Data ingestion + stub fusion output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3</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Mesh + CRDT simulator (synthetic data)</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4</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Dashboard + alert + guidance skeleton (mock data)</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Interfaces only</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5</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Baseline forecaster (public data)</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6</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Real Kalman/GP fusion and hotspot detection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Step 2</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7</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Federated aggregation wired to real mesh</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1 + 3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Steps 3, 5</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8</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Source attribution classifier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Step 6</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9</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Corridor graph forecasting and conformal intervals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Steps 6, 7</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10</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Personal guidance engine wired to real forecast + wind data</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Steps 6, 9</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11</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Real data replaces mocks in dashboard/alerts/guidance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Steps 6, 8, 9, 10</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12</w:t>
            </w:r>
          </w:p>
        </w:tc>
        <w:tc>
          <w:tcPr>
            <w:tcW w:type="dxa" w:w="35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Photo verification, LLM briefing (if time)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Person 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Step 11</w:t>
            </w:r>
          </w:p>
        </w:tc>
      </w:tr>
    </w:tbl>
    <w:p>
      <w:pPr>
        <w:spacing w:after="160"/>
      </w:pPr>
    </w:p>
    <w:p>
      <w:pPr>
        <w:spacing w:after="120"/>
      </w:pPr>
      <w:r>
        <w:t xml:space="preserve">The one thing that must not slip is step 1. If the shared schema changes mid-build, it breaks all four people's work at once, so lock it before writing any module code.</w:t>
      </w:r>
    </w:p>
    <w:p>
      <w:pPr>
        <w:pStyle w:val="Heading2"/>
      </w:pPr>
      <w:r>
        <w:t xml:space="preserve">10.2 Phase-based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036"/>
        <w:gridCol w:w="2036"/>
        <w:gridCol w:w="2036"/>
        <w:gridCol w:w="2038"/>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Phase</w:t>
            </w:r>
          </w:p>
        </w:tc>
        <w:tc>
          <w:tcPr>
            <w:tcW w:type="dxa" w:w="203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Person 1</w:t>
            </w:r>
          </w:p>
        </w:tc>
        <w:tc>
          <w:tcPr>
            <w:tcW w:type="dxa" w:w="203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Person 2</w:t>
            </w:r>
          </w:p>
        </w:tc>
        <w:tc>
          <w:tcPr>
            <w:tcW w:type="dxa" w:w="203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Person 3</w:t>
            </w:r>
          </w:p>
        </w:tc>
        <w:tc>
          <w:tcPr>
            <w:tcW w:type="dxa" w:w="2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Person 4</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Start</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Mesh and flooding</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Data pulls, simulator</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Baseline forecaster</w:t>
            </w:r>
          </w:p>
        </w:tc>
        <w:tc>
          <w:tcPr>
            <w:tcW w:type="dxa" w:w="2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Dashboard skeleton, literature search</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Middle</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CRDTs, sketches</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Fusion, hotspot detection</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Corridor graph, federated updates</w:t>
            </w:r>
          </w:p>
        </w:tc>
        <w:tc>
          <w:tcPr>
            <w:tcW w:type="dxa" w:w="2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Trust model, alert engine, guidance skeleton</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Integration</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Partition demo</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Plume solver, attribution</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Experiments, intervals</w:t>
            </w:r>
          </w:p>
        </w:tc>
        <w:tc>
          <w:tcPr>
            <w:tcW w:type="dxa" w:w="2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Photo checks, guidance wiring, demo wiring</w:t>
            </w:r>
          </w:p>
        </w:tc>
      </w:tr>
      <w:tr>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Final</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Convergence proof</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Tuning</w:t>
            </w:r>
          </w:p>
        </w:tc>
        <w:tc>
          <w:tcPr>
            <w:tcW w:type="dxa" w:w="203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Figures</w:t>
            </w:r>
          </w:p>
        </w:tc>
        <w:tc>
          <w:tcPr>
            <w:tcW w:type="dxa" w:w="2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Video, slides, paper</w:t>
            </w:r>
          </w:p>
        </w:tc>
      </w:tr>
    </w:tbl>
    <w:p>
      <w:pPr>
        <w:spacing w:after="160"/>
      </w:pPr>
    </w:p>
    <w:p>
      <w:pPr>
        <w:pStyle w:val="Heading2"/>
      </w:pPr>
      <w:r>
        <w:t xml:space="preserve">10.3 Build priorities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Priority</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Items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Must have</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Calibration, GP hotspot detection, forecaster, federated training with robust aggregation, dashboard and alerts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Should have</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Source attribution, wind-directed corridor graph, conformal intervals, semi-synthetic evaluation, personal guidance engine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Nice to have</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Photo CNN, active sensing, learned ward score, LLM briefing</w:t>
            </w:r>
          </w:p>
        </w:tc>
      </w:tr>
    </w:tbl>
    <w:p>
      <w:pPr>
        <w:spacing w:after="160"/>
      </w:pPr>
    </w:p>
    <w:p>
      <w:pPr>
        <w:pStyle w:val="Heading2"/>
      </w:pPr>
      <w:r>
        <w:t xml:space="preserve">10.4 Strengthening additions</w:t>
      </w:r>
    </w:p>
    <w:p>
      <w:pPr>
        <w:pStyle w:val="ListParagraph"/>
        <w:numPr>
          <w:ilvl w:val="0"/>
          <w:numId w:val="2"/>
        </w:numPr>
        <w:spacing w:after="60"/>
      </w:pPr>
      <w:r>
        <w:t xml:space="preserve">Semi-synthetic ground truth: inject known emitters into real meteorology with a plume model so true source location and type are known.</w:t>
      </w:r>
    </w:p>
    <w:p>
      <w:pPr>
        <w:pStyle w:val="ListParagraph"/>
        <w:numPr>
          <w:ilvl w:val="0"/>
          <w:numId w:val="2"/>
        </w:numPr>
        <w:spacing w:after="60"/>
      </w:pPr>
      <w:r>
        <w:t xml:space="preserve">Receptor-model baseline: compare attribution against a classical method such as positive matrix factorisation.</w:t>
      </w:r>
    </w:p>
    <w:p>
      <w:pPr>
        <w:pStyle w:val="ListParagraph"/>
        <w:numPr>
          <w:ilvl w:val="0"/>
          <w:numId w:val="2"/>
        </w:numPr>
        <w:spacing w:after="60"/>
      </w:pPr>
      <w:r>
        <w:t xml:space="preserve">Spatial cross-validation: hold out whole zones or cities to avoid leakage between nearby sensors.</w:t>
      </w:r>
    </w:p>
    <w:p>
      <w:pPr>
        <w:pStyle w:val="ListParagraph"/>
        <w:numPr>
          <w:ilvl w:val="0"/>
          <w:numId w:val="2"/>
        </w:numPr>
        <w:spacing w:after="60"/>
      </w:pPr>
      <w:r>
        <w:t xml:space="preserve">Leave-one-city-out federation test: evidence for sharing models across states.</w:t>
      </w:r>
    </w:p>
    <w:p>
      <w:pPr>
        <w:pStyle w:val="ListParagraph"/>
        <w:numPr>
          <w:ilvl w:val="0"/>
          <w:numId w:val="2"/>
        </w:numPr>
        <w:spacing w:after="60"/>
      </w:pPr>
      <w:r>
        <w:t xml:space="preserve">Learned ward score: compare its ranking with expert prioritisation.</w:t>
      </w:r>
    </w:p>
    <w:p>
      <w:pPr>
        <w:pStyle w:val="ListParagraph"/>
        <w:numPr>
          <w:ilvl w:val="0"/>
          <w:numId w:val="2"/>
        </w:numPr>
        <w:spacing w:after="60"/>
      </w:pPr>
      <w:r>
        <w:t xml:space="preserve">Ablations: remove one module at a time and report its contribution.</w:t>
      </w:r>
    </w:p>
    <w:p>
      <w:pPr>
        <w:pStyle w:val="ListParagraph"/>
        <w:numPr>
          <w:ilvl w:val="0"/>
          <w:numId w:val="2"/>
        </w:numPr>
        <w:spacing w:after="60"/>
      </w:pPr>
      <w:r>
        <w:t xml:space="preserve">Explainability: show which features drove each source label.</w:t>
      </w:r>
    </w:p>
    <w:p>
      <w:pPr>
        <w:pStyle w:val="ListParagraph"/>
        <w:numPr>
          <w:ilvl w:val="0"/>
          <w:numId w:val="2"/>
        </w:numPr>
        <w:spacing w:after="60"/>
      </w:pPr>
      <w:r>
        <w:t xml:space="preserve">Exposure-dose comparison: show estimated exposure with and without the personal guidance engine, for the demo's headline safety claim.</w:t>
      </w:r>
    </w:p>
    <w:p>
      <w:pPr>
        <w:pStyle w:val="Heading2"/>
      </w:pPr>
      <w:r>
        <w:t xml:space="preserve">10.5 Demo storyline (about 3 minutes)</w:t>
      </w:r>
    </w:p>
    <w:p>
      <w:pPr>
        <w:pStyle w:val="ListParagraph"/>
        <w:numPr>
          <w:ilvl w:val="0"/>
          <w:numId w:val="2"/>
        </w:numPr>
        <w:spacing w:after="60"/>
      </w:pPr>
      <w:r>
        <w:t xml:space="preserve">Sensors and citizen photos arrive across a mesh of simulated cities.</w:t>
      </w:r>
    </w:p>
    <w:p>
      <w:pPr>
        <w:pStyle w:val="ListParagraph"/>
        <w:numPr>
          <w:ilvl w:val="0"/>
          <w:numId w:val="2"/>
        </w:numPr>
        <w:spacing w:after="60"/>
      </w:pPr>
      <w:r>
        <w:t xml:space="preserve">Cut one city off from the network; it keeps working locally.</w:t>
      </w:r>
    </w:p>
    <w:p>
      <w:pPr>
        <w:pStyle w:val="ListParagraph"/>
        <w:numPr>
          <w:ilvl w:val="0"/>
          <w:numId w:val="2"/>
        </w:numPr>
        <w:spacing w:after="60"/>
      </w:pPr>
      <w:r>
        <w:t xml:space="preserve">A hidden burning event appears; the system localises it and labels it as biomass burning.</w:t>
      </w:r>
    </w:p>
    <w:p>
      <w:pPr>
        <w:pStyle w:val="ListParagraph"/>
        <w:numPr>
          <w:ilvl w:val="0"/>
          <w:numId w:val="2"/>
        </w:numPr>
        <w:spacing w:after="60"/>
      </w:pPr>
      <w:r>
        <w:t xml:space="preserve">The forecast shows the plume heading toward the downwind city, with an uncertainty interval.</w:t>
      </w:r>
    </w:p>
    <w:p>
      <w:pPr>
        <w:pStyle w:val="ListParagraph"/>
        <w:numPr>
          <w:ilvl w:val="0"/>
          <w:numId w:val="2"/>
        </w:numPr>
        <w:spacing w:after="60"/>
      </w:pPr>
      <w:r>
        <w:t xml:space="preserve">The upwind city alerts the downwind city's authority hours ahead.</w:t>
      </w:r>
    </w:p>
    <w:p>
      <w:pPr>
        <w:pStyle w:val="ListParagraph"/>
        <w:numPr>
          <w:ilvl w:val="0"/>
          <w:numId w:val="2"/>
        </w:numPr>
        <w:spacing w:after="60"/>
      </w:pPr>
      <w:r>
        <w:t xml:space="preserve">A citizen in the affected cell receives personalised guidance: shelter in place, mask up, or move to a named safe cell, with an estimated clear time.</w:t>
      </w:r>
    </w:p>
    <w:p>
      <w:pPr>
        <w:pStyle w:val="ListParagraph"/>
        <w:numPr>
          <w:ilvl w:val="0"/>
          <w:numId w:val="2"/>
        </w:numPr>
        <w:spacing w:after="60"/>
      </w:pPr>
      <w:r>
        <w:t xml:space="preserve">Reconnect the partitioned city, and every node converges to identical state.</w:t>
      </w:r>
    </w:p>
    <w:p>
      <w:pPr>
        <w:pStyle w:val="Heading1"/>
      </w:pPr>
      <w:r>
        <w:t xml:space="preserve">11. Data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Type</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19"/>
                <w:szCs w:val="19"/>
              </w:rPr>
              <w:t xml:space="preserve">Details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Real inputs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CPCB station data, OpenAQ, NASA FIRMS, satellite aerosol data via Earth Engine, IMD or ERA5 weather, official CPCB/WHO AQI action-level tables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Simulated inputs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Citizen sensor layer and photos, with injected fault and attack patterns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Disclosure</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color w:val="000000"/>
                <w:sz w:val="19"/>
                <w:szCs w:val="19"/>
              </w:rPr>
              <w:t xml:space="preserve">State clearly in the paper which parts are simulated</w:t>
            </w:r>
          </w:p>
        </w:tc>
      </w:tr>
    </w:tbl>
    <w:p>
      <w:pPr>
        <w:spacing w:after="160"/>
      </w:pPr>
    </w:p>
    <w:p>
      <w:pPr>
        <w:pStyle w:val="Heading1"/>
      </w:pPr>
      <w:r>
        <w:t xml:space="preserve">12. Threats to Validity</w:t>
      </w:r>
    </w:p>
    <w:p>
      <w:pPr>
        <w:pStyle w:val="ListParagraph"/>
        <w:numPr>
          <w:ilvl w:val="0"/>
          <w:numId w:val="2"/>
        </w:numPr>
        <w:spacing w:after="60"/>
      </w:pPr>
      <w:r>
        <w:t xml:space="preserve">The citizen layer and part of the labels are simulated.</w:t>
      </w:r>
    </w:p>
    <w:p>
      <w:pPr>
        <w:pStyle w:val="ListParagraph"/>
        <w:numPr>
          <w:ilvl w:val="0"/>
          <w:numId w:val="2"/>
        </w:numPr>
        <w:spacing w:after="60"/>
      </w:pPr>
      <w:r>
        <w:t xml:space="preserve">Source classes overlap in practice, for example smog mixing with burning.</w:t>
      </w:r>
    </w:p>
    <w:p>
      <w:pPr>
        <w:pStyle w:val="ListParagraph"/>
        <w:numPr>
          <w:ilvl w:val="0"/>
          <w:numId w:val="2"/>
        </w:numPr>
        <w:spacing w:after="60"/>
      </w:pPr>
      <w:r>
        <w:t xml:space="preserve">Public sensor coverage is uneven, which can bias results.</w:t>
      </w:r>
    </w:p>
    <w:p>
      <w:pPr>
        <w:pStyle w:val="ListParagraph"/>
        <w:numPr>
          <w:ilvl w:val="0"/>
          <w:numId w:val="2"/>
        </w:numPr>
        <w:spacing w:after="60"/>
      </w:pPr>
      <w:r>
        <w:t xml:space="preserve">Results from one region may not transfer to another.</w:t>
      </w:r>
    </w:p>
    <w:p>
      <w:pPr>
        <w:pStyle w:val="ListParagraph"/>
        <w:numPr>
          <w:ilvl w:val="0"/>
          <w:numId w:val="2"/>
        </w:numPr>
        <w:spacing w:after="60"/>
      </w:pPr>
      <w:r>
        <w:t xml:space="preserve">LLM briefings can be wrong, so they must be grounded in computed fields, not left to generate their own reasoning.</w:t>
      </w:r>
    </w:p>
    <w:p>
      <w:pPr>
        <w:pStyle w:val="ListParagraph"/>
        <w:numPr>
          <w:ilvl w:val="0"/>
          <w:numId w:val="2"/>
        </w:numPr>
        <w:spacing w:after="60"/>
      </w:pPr>
      <w:r>
        <w:t xml:space="preserve">Personal guidance must not drift into medical advice; action thresholds are sourced from official CPCB/WHO tables, not invented.</w:t>
      </w:r>
    </w:p>
    <w:p>
      <w:pPr>
        <w:spacing w:after="120" w:before="160"/>
      </w:pPr>
      <w:r>
        <w:t xml:space="preserve">Each technique used here exists in prior literature individually. The contribution should be stated narrowly as the combination under offline, federated and adversarial conditions, after a literature check against the cited papers.</w:t>
      </w:r>
    </w:p>
    <w:p>
      <w:pPr>
        <w:pStyle w:val="Heading1"/>
      </w:pPr>
      <w:r>
        <w:t xml:space="preserve">13. Closing Summary</w:t>
      </w:r>
    </w:p>
    <w:p>
      <w:pPr>
        <w:spacing w:after="120"/>
      </w:pPr>
      <w:r>
        <w:t xml:space="preserve">Canopy combines a hand-built mesh and CRDT layer, physics-informed sensor fusion, Gaussian-process hotspot detection, source attribution, wind-aware cross-city forecasting, coordinator-free federated learning with robust aggregation, and personal exposure and evacuation guidance, into a single pipeline that keeps working when the network does not. It is grounded in documented real-world failures (hidden hotspots, source misattribution, and the annual scale of agricultural burning), scoped for a 4-person team, has a clear demo, a defensible research contribution, and a realistic data plan built on public sources with disclosed simulation where needed.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Canopy | Full Project Report v3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2026-09-29T09:17:17.851Z</dcterms:created>
  <dcterms:modified xsi:type="dcterms:W3CDTF">2026-09-29T09:17:17.881Z</dcterms:modified>
</cp:coreProperties>
</file>

<file path=docProps/custom.xml><?xml version="1.0" encoding="utf-8"?>
<Properties xmlns="http://schemas.openxmlformats.org/officeDocument/2006/custom-properties" xmlns:vt="http://schemas.openxmlformats.org/officeDocument/2006/docPropsVTypes"/>
</file>