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Default Extension="png" ContentType="image/png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6"/>
        </w:rPr>
      </w:pPr>
    </w:p>
    <w:p>
      <w:pPr>
        <w:pStyle w:val="BodyText"/>
        <w:ind w:left="146" w:right="-15"/>
        <w:rPr>
          <w:sz w:val="20"/>
        </w:rPr>
      </w:pPr>
      <w:r>
        <w:rPr>
          <w:sz w:val="20"/>
        </w:rPr>
        <w:pict>
          <v:group style="width:62.95pt;height:36.450pt;mso-position-horizontal-relative:char;mso-position-vertical-relative:line" coordorigin="0,0" coordsize="1259,729">
            <v:shape style="position:absolute;left:355;top:252;width:550;height:399" coordorigin="355,253" coordsize="550,399" path="m642,253l612,254,572,259,548,263,543,267,593,267,610,267,652,271,732,296,802,357,814,404,802,452,743,520,677,559,568,588,492,593,420,584,355,560,362,572,464,634,539,650,617,651,690,638,760,612,835,564,876,519,905,410,884,355,834,303,775,273,704,257,673,253,642,253xe" filled="true" fillcolor="#f58521" stroked="false">
              <v:path arrowok="t"/>
              <v:fill type="solid"/>
            </v:shape>
            <v:shape style="position:absolute;left:-1;top:0;width:1259;height:729" coordorigin="0,0" coordsize="1259,729" path="m912,127l903,112,890,95,874,80,861,68,836,51,809,36,781,24,752,15,727,8,704,4,680,1,645,1,641,0,621,0,599,1,576,4,556,7,505,20,457,41,414,70,378,106,368,121,357,141,349,163,346,186,348,220,356,250,371,277,393,304,422,329,455,350,491,367,527,379,558,386,588,391,619,393,668,394,672,391,687,391,687,389,657,387,623,382,591,374,562,365,544,358,527,350,511,342,495,331,468,308,463,303,461,299,457,293,434,243,441,192,472,145,522,109,588,84,660,70,733,69,805,80,871,104,912,127xm1258,719l0,719,0,725,0,727,0,729,1258,729,1258,727,1258,727,1258,725,1258,725,1258,719xe" filled="true" fillcolor="#ab4b93" stroked="false">
              <v:path arrowok="t"/>
              <v:fill type="solid"/>
            </v:shape>
            <v:shape style="position:absolute;left:537;top:267;width:6;height:2" coordorigin="537,267" coordsize="6,2" path="m543,267l537,269,543,267xe" filled="true" fillcolor="#f58521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spacing w:before="0"/>
        <w:ind w:left="140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20B85D"/>
          <w:w w:val="105"/>
          <w:sz w:val="15"/>
          <w:u w:val="single" w:color="F58521"/>
        </w:rPr>
        <w:t>STM</w:t>
      </w:r>
      <w:r>
        <w:rPr>
          <w:rFonts w:ascii="Arial"/>
          <w:b/>
          <w:color w:val="20B85D"/>
          <w:spacing w:val="8"/>
          <w:w w:val="105"/>
          <w:sz w:val="15"/>
          <w:u w:val="single" w:color="F58521"/>
        </w:rPr>
        <w:t> </w:t>
      </w:r>
      <w:r>
        <w:rPr>
          <w:rFonts w:ascii="Arial"/>
          <w:b/>
          <w:color w:val="20B85D"/>
          <w:w w:val="105"/>
          <w:sz w:val="15"/>
          <w:u w:val="single" w:color="F58521"/>
        </w:rPr>
        <w:t>JOURNALS</w:t>
      </w:r>
    </w:p>
    <w:p>
      <w:pPr>
        <w:pStyle w:val="BodyText"/>
        <w:spacing w:before="10"/>
        <w:rPr>
          <w:rFonts w:ascii="Arial"/>
          <w:b/>
          <w:sz w:val="29"/>
        </w:rPr>
      </w:pPr>
      <w:r>
        <w:rPr/>
        <w:br w:type="column"/>
      </w:r>
      <w:r>
        <w:rPr>
          <w:rFonts w:ascii="Arial"/>
          <w:b/>
          <w:sz w:val="29"/>
        </w:rPr>
      </w:r>
    </w:p>
    <w:p>
      <w:pPr>
        <w:spacing w:before="0"/>
        <w:ind w:left="122" w:right="23" w:firstLine="0"/>
        <w:jc w:val="center"/>
        <w:rPr>
          <w:rFonts w:ascii="Calibri Light"/>
          <w:sz w:val="36"/>
        </w:rPr>
      </w:pPr>
      <w:r>
        <w:rPr>
          <w:rFonts w:ascii="Calibri Light"/>
          <w:sz w:val="36"/>
        </w:rPr>
        <w:t>Title of</w:t>
      </w:r>
      <w:r>
        <w:rPr>
          <w:rFonts w:ascii="Calibri Light"/>
          <w:spacing w:val="-1"/>
          <w:sz w:val="36"/>
        </w:rPr>
        <w:t> </w:t>
      </w:r>
      <w:r>
        <w:rPr>
          <w:rFonts w:ascii="Calibri Light"/>
          <w:sz w:val="36"/>
        </w:rPr>
        <w:t>the STM Journals</w:t>
      </w:r>
    </w:p>
    <w:p>
      <w:pPr>
        <w:spacing w:before="250"/>
        <w:ind w:left="122" w:right="23" w:firstLine="0"/>
        <w:jc w:val="center"/>
        <w:rPr>
          <w:rFonts w:ascii="Georgia"/>
          <w:b/>
          <w:sz w:val="14"/>
        </w:rPr>
      </w:pPr>
      <w:hyperlink r:id="rId6">
        <w:r>
          <w:rPr>
            <w:rFonts w:ascii="Georgia"/>
            <w:b/>
            <w:sz w:val="14"/>
          </w:rPr>
          <w:t>http://stmjournals.com/journals-index.html</w:t>
        </w:r>
      </w:hyperlink>
    </w:p>
    <w:p>
      <w:pPr>
        <w:spacing w:before="80"/>
        <w:ind w:left="579" w:right="0" w:firstLine="0"/>
        <w:jc w:val="left"/>
        <w:rPr>
          <w:rFonts w:ascii="Georgia"/>
          <w:sz w:val="12"/>
        </w:rPr>
      </w:pPr>
      <w:r>
        <w:rPr/>
        <w:br w:type="column"/>
      </w:r>
      <w:r>
        <w:rPr>
          <w:rFonts w:ascii="Georgia"/>
          <w:sz w:val="12"/>
        </w:rPr>
        <w:t>ISSN:</w:t>
      </w:r>
      <w:r>
        <w:rPr>
          <w:rFonts w:ascii="Georgia"/>
          <w:spacing w:val="-3"/>
          <w:sz w:val="12"/>
        </w:rPr>
        <w:t> </w:t>
      </w:r>
      <w:r>
        <w:rPr>
          <w:rFonts w:ascii="Georgia"/>
          <w:sz w:val="12"/>
        </w:rPr>
        <w:t>2278-2257</w:t>
      </w:r>
      <w:r>
        <w:rPr>
          <w:rFonts w:ascii="Georgia"/>
          <w:spacing w:val="-3"/>
          <w:sz w:val="12"/>
        </w:rPr>
        <w:t> </w:t>
      </w:r>
      <w:r>
        <w:rPr>
          <w:rFonts w:ascii="Georgia"/>
          <w:sz w:val="12"/>
        </w:rPr>
        <w:t>(Online)</w:t>
      </w:r>
    </w:p>
    <w:p>
      <w:pPr>
        <w:spacing w:before="69"/>
        <w:ind w:left="658" w:right="0" w:firstLine="0"/>
        <w:jc w:val="left"/>
        <w:rPr>
          <w:rFonts w:ascii="Georgia"/>
          <w:sz w:val="12"/>
        </w:rPr>
      </w:pPr>
      <w:r>
        <w:rPr>
          <w:rFonts w:ascii="Georgia"/>
          <w:sz w:val="12"/>
        </w:rPr>
        <w:t>ISSN:</w:t>
      </w:r>
      <w:r>
        <w:rPr>
          <w:rFonts w:ascii="Georgia"/>
          <w:spacing w:val="-3"/>
          <w:sz w:val="12"/>
        </w:rPr>
        <w:t> </w:t>
      </w:r>
      <w:r>
        <w:rPr>
          <w:rFonts w:ascii="Georgia"/>
          <w:sz w:val="12"/>
        </w:rPr>
        <w:t>2348-9553</w:t>
      </w:r>
      <w:r>
        <w:rPr>
          <w:rFonts w:ascii="Georgia"/>
          <w:spacing w:val="-2"/>
          <w:sz w:val="12"/>
        </w:rPr>
        <w:t> </w:t>
      </w:r>
      <w:r>
        <w:rPr>
          <w:rFonts w:ascii="Georgia"/>
          <w:sz w:val="12"/>
        </w:rPr>
        <w:t>(Print)</w:t>
      </w:r>
    </w:p>
    <w:p>
      <w:pPr>
        <w:spacing w:line="360" w:lineRule="auto" w:before="68"/>
        <w:ind w:left="140" w:right="120" w:firstLine="519"/>
        <w:jc w:val="left"/>
        <w:rPr>
          <w:rFonts w:ascii="Georgia"/>
          <w:sz w:val="12"/>
        </w:rPr>
      </w:pPr>
      <w:r>
        <w:rPr>
          <w:rFonts w:ascii="Georgia"/>
          <w:sz w:val="12"/>
        </w:rPr>
        <w:t>Volume 10, Issue 1, 2021</w:t>
      </w:r>
      <w:r>
        <w:rPr>
          <w:rFonts w:ascii="Georgia"/>
          <w:spacing w:val="-26"/>
          <w:sz w:val="12"/>
        </w:rPr>
        <w:t> </w:t>
      </w:r>
      <w:r>
        <w:rPr>
          <w:rFonts w:ascii="Georgia"/>
          <w:sz w:val="12"/>
        </w:rPr>
        <w:t>DOI</w:t>
      </w:r>
      <w:r>
        <w:rPr>
          <w:rFonts w:ascii="Georgia"/>
          <w:spacing w:val="-4"/>
          <w:sz w:val="12"/>
        </w:rPr>
        <w:t> </w:t>
      </w:r>
      <w:r>
        <w:rPr>
          <w:rFonts w:ascii="Georgia"/>
          <w:sz w:val="12"/>
        </w:rPr>
        <w:t>(Journal):</w:t>
      </w:r>
      <w:r>
        <w:rPr>
          <w:rFonts w:ascii="Georgia"/>
          <w:spacing w:val="-4"/>
          <w:sz w:val="12"/>
        </w:rPr>
        <w:t> </w:t>
      </w:r>
      <w:r>
        <w:rPr>
          <w:rFonts w:ascii="Georgia"/>
          <w:sz w:val="12"/>
        </w:rPr>
        <w:t>10.37591/ABBREV</w:t>
      </w:r>
    </w:p>
    <w:p>
      <w:pPr>
        <w:spacing w:after="0" w:line="360" w:lineRule="auto"/>
        <w:jc w:val="left"/>
        <w:rPr>
          <w:rFonts w:ascii="Georgia"/>
          <w:sz w:val="12"/>
        </w:rPr>
        <w:sectPr>
          <w:footerReference w:type="default" r:id="rId5"/>
          <w:type w:val="continuous"/>
          <w:pgSz w:w="11910" w:h="16840"/>
          <w:pgMar w:footer="985" w:top="800" w:bottom="1180" w:left="1300" w:right="1080"/>
          <w:pgNumType w:start="1"/>
          <w:cols w:num="3" w:equalWidth="0">
            <w:col w:w="1446" w:space="1134"/>
            <w:col w:w="3746" w:space="1099"/>
            <w:col w:w="2105"/>
          </w:cols>
        </w:sectPr>
      </w:pPr>
    </w:p>
    <w:p>
      <w:pPr>
        <w:pStyle w:val="BodyText"/>
        <w:spacing w:before="1"/>
        <w:rPr>
          <w:rFonts w:ascii="Georgia"/>
          <w:sz w:val="20"/>
        </w:rPr>
      </w:pPr>
    </w:p>
    <w:p>
      <w:pPr>
        <w:pStyle w:val="BodyText"/>
        <w:ind w:left="120"/>
        <w:rPr>
          <w:rFonts w:ascii="Georgia"/>
          <w:sz w:val="20"/>
        </w:rPr>
      </w:pPr>
      <w:r>
        <w:rPr>
          <w:rFonts w:ascii="Georgia"/>
          <w:sz w:val="20"/>
        </w:rPr>
        <w:pict>
          <v:shape style="width:464.75pt;height:13.85pt;mso-position-horizontal-relative:char;mso-position-vertical-relative:line" type="#_x0000_t202" filled="true" fillcolor="#1c5348" stroked="false">
            <w10:anchorlock/>
            <v:textbox inset="0,0,0,0">
              <w:txbxContent>
                <w:p>
                  <w:pPr>
                    <w:tabs>
                      <w:tab w:pos="8340" w:val="left" w:leader="none"/>
                    </w:tabs>
                    <w:spacing w:before="40"/>
                    <w:ind w:left="40" w:right="0" w:firstLine="0"/>
                    <w:jc w:val="left"/>
                    <w:rPr>
                      <w:rFonts w:ascii="Impact"/>
                      <w:sz w:val="16"/>
                    </w:rPr>
                  </w:pPr>
                  <w:r>
                    <w:rPr>
                      <w:rFonts w:ascii="Impact"/>
                      <w:color w:val="FFFFFF"/>
                      <w:sz w:val="16"/>
                    </w:rPr>
                    <w:t>Type</w:t>
                  </w:r>
                  <w:r>
                    <w:rPr>
                      <w:rFonts w:ascii="Impact"/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rFonts w:ascii="Impact"/>
                      <w:color w:val="FFFFFF"/>
                      <w:sz w:val="16"/>
                    </w:rPr>
                    <w:t>of</w:t>
                  </w:r>
                  <w:r>
                    <w:rPr>
                      <w:rFonts w:ascii="Impact"/>
                      <w:color w:val="FFFFFF"/>
                      <w:spacing w:val="-3"/>
                      <w:sz w:val="16"/>
                    </w:rPr>
                    <w:t> </w:t>
                  </w:r>
                  <w:r>
                    <w:rPr>
                      <w:rFonts w:ascii="Impact"/>
                      <w:color w:val="FFFFFF"/>
                      <w:sz w:val="16"/>
                    </w:rPr>
                    <w:t>Article</w:t>
                    <w:tab/>
                    <w:t>ABBREVIATION</w:t>
                  </w:r>
                </w:p>
              </w:txbxContent>
            </v:textbox>
            <v:fill type="solid"/>
          </v:shape>
        </w:pict>
      </w:r>
      <w:r>
        <w:rPr>
          <w:rFonts w:ascii="Georgia"/>
          <w:sz w:val="20"/>
        </w:rPr>
      </w:r>
    </w:p>
    <w:p>
      <w:pPr>
        <w:pStyle w:val="BodyText"/>
        <w:spacing w:before="4"/>
        <w:rPr>
          <w:rFonts w:ascii="Georgia"/>
          <w:sz w:val="16"/>
        </w:rPr>
      </w:pPr>
    </w:p>
    <w:p>
      <w:pPr>
        <w:pStyle w:val="Title"/>
      </w:pPr>
      <w:r>
        <w:rPr/>
        <w:t>Title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Article</w:t>
      </w:r>
    </w:p>
    <w:p>
      <w:pPr>
        <w:spacing w:line="235" w:lineRule="auto" w:before="240"/>
        <w:ind w:left="140" w:right="400" w:firstLine="0"/>
        <w:jc w:val="both"/>
        <w:rPr>
          <w:sz w:val="24"/>
        </w:rPr>
      </w:pPr>
      <w:r>
        <w:rPr>
          <w:w w:val="95"/>
          <w:sz w:val="24"/>
        </w:rPr>
        <w:t>First Author Full Name</w:t>
      </w:r>
      <w:r>
        <w:rPr>
          <w:w w:val="95"/>
          <w:sz w:val="24"/>
          <w:vertAlign w:val="superscript"/>
        </w:rPr>
        <w:t>1,*</w:t>
      </w:r>
      <w:r>
        <w:rPr>
          <w:w w:val="95"/>
          <w:sz w:val="24"/>
          <w:vertAlign w:val="baseline"/>
        </w:rPr>
        <w:t>, Second Author Full Name</w:t>
      </w:r>
      <w:r>
        <w:rPr>
          <w:w w:val="95"/>
          <w:sz w:val="24"/>
          <w:vertAlign w:val="superscript"/>
        </w:rPr>
        <w:t>2</w:t>
      </w:r>
      <w:r>
        <w:rPr>
          <w:w w:val="95"/>
          <w:sz w:val="24"/>
          <w:vertAlign w:val="baseline"/>
        </w:rPr>
        <w:t>, Third Author Full Name</w:t>
      </w:r>
      <w:r>
        <w:rPr>
          <w:w w:val="95"/>
          <w:sz w:val="24"/>
          <w:vertAlign w:val="superscript"/>
        </w:rPr>
        <w:t>1</w:t>
      </w:r>
      <w:r>
        <w:rPr>
          <w:w w:val="95"/>
          <w:sz w:val="24"/>
          <w:vertAlign w:val="baseline"/>
        </w:rPr>
        <w:t>, Fourth Author</w:t>
      </w:r>
      <w:r>
        <w:rPr>
          <w:spacing w:val="1"/>
          <w:w w:val="95"/>
          <w:sz w:val="24"/>
          <w:vertAlign w:val="baseline"/>
        </w:rPr>
        <w:t> </w:t>
      </w:r>
      <w:r>
        <w:rPr>
          <w:sz w:val="24"/>
          <w:vertAlign w:val="baseline"/>
        </w:rPr>
        <w:t>Full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Name</w:t>
      </w:r>
      <w:r>
        <w:rPr>
          <w:sz w:val="24"/>
          <w:vertAlign w:val="superscript"/>
        </w:rPr>
        <w:t>3</w:t>
      </w:r>
    </w:p>
    <w:p>
      <w:pPr>
        <w:pStyle w:val="BodyText"/>
        <w:rPr>
          <w:sz w:val="23"/>
        </w:rPr>
      </w:pPr>
    </w:p>
    <w:p>
      <w:pPr>
        <w:pStyle w:val="Heading2"/>
        <w:ind w:left="4257" w:right="4474"/>
      </w:pPr>
      <w:r>
        <w:rPr/>
        <w:t>Abstract</w:t>
      </w:r>
    </w:p>
    <w:p>
      <w:pPr>
        <w:spacing w:before="1"/>
        <w:ind w:left="140" w:right="358" w:firstLine="0"/>
        <w:jc w:val="both"/>
        <w:rPr>
          <w:i/>
          <w:sz w:val="22"/>
        </w:rPr>
      </w:pPr>
      <w:r>
        <w:rPr>
          <w:i/>
          <w:sz w:val="22"/>
        </w:rPr>
        <w:t>An abstract is a brief summary of a main manuscript. It should be written in ~300 words. The abstract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should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written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concisely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clearly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without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any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abbreviations,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references,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citation.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abstract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should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be well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written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grammatically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correct.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140"/>
        <w:jc w:val="both"/>
      </w:pPr>
      <w:r>
        <w:rPr>
          <w:b/>
        </w:rPr>
        <w:t>Keywords:</w:t>
      </w:r>
      <w:r>
        <w:rPr>
          <w:b/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five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ten</w:t>
      </w:r>
      <w:r>
        <w:rPr>
          <w:spacing w:val="-1"/>
        </w:rPr>
        <w:t> </w:t>
      </w:r>
      <w:r>
        <w:rPr/>
        <w:t>keywords</w:t>
      </w:r>
      <w:r>
        <w:rPr>
          <w:spacing w:val="2"/>
        </w:rPr>
        <w:t> </w:t>
      </w:r>
      <w:r>
        <w:rPr/>
        <w:t>or</w:t>
      </w:r>
      <w:r>
        <w:rPr>
          <w:spacing w:val="-1"/>
        </w:rPr>
        <w:t> </w:t>
      </w:r>
      <w:r>
        <w:rPr/>
        <w:t>phrases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separated</w:t>
      </w:r>
      <w:r>
        <w:rPr>
          <w:spacing w:val="-2"/>
        </w:rPr>
        <w:t> </w:t>
      </w:r>
      <w:r>
        <w:rPr/>
        <w:t>by a</w:t>
      </w:r>
      <w:r>
        <w:rPr>
          <w:spacing w:val="-2"/>
        </w:rPr>
        <w:t> </w:t>
      </w:r>
      <w:r>
        <w:rPr/>
        <w:t>comma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spacing w:line="249" w:lineRule="exact"/>
      </w:pPr>
      <w:r>
        <w:rPr/>
        <w:t>INTRODUCTION</w:t>
      </w:r>
    </w:p>
    <w:p>
      <w:pPr>
        <w:pStyle w:val="BodyText"/>
        <w:spacing w:line="232" w:lineRule="auto" w:before="2"/>
        <w:ind w:left="140" w:right="355" w:firstLine="216"/>
        <w:jc w:val="both"/>
      </w:pPr>
      <w:r>
        <w:rPr/>
        <w:t>Manuscript should be submitted in .doc, .docx, .rtf files. Manuscript should be around 2000 to 7000</w:t>
      </w:r>
      <w:r>
        <w:rPr>
          <w:spacing w:val="-52"/>
        </w:rPr>
        <w:t> </w:t>
      </w:r>
      <w:r>
        <w:rPr/>
        <w:t>word count [1]. Please do not use MS Word older than the 2010 version. Use only Microsoft Office</w:t>
      </w:r>
      <w:r>
        <w:rPr>
          <w:spacing w:val="1"/>
        </w:rPr>
        <w:t> </w:t>
      </w:r>
      <w:r>
        <w:rPr/>
        <w:t>2010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later</w:t>
      </w:r>
      <w:r>
        <w:rPr>
          <w:spacing w:val="-12"/>
        </w:rPr>
        <w:t> </w:t>
      </w:r>
      <w:r>
        <w:rPr/>
        <w:t>versions.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main</w:t>
      </w:r>
      <w:r>
        <w:rPr>
          <w:spacing w:val="-10"/>
        </w:rPr>
        <w:t> </w:t>
      </w:r>
      <w:r>
        <w:rPr/>
        <w:t>text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manuscript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appear</w:t>
      </w:r>
      <w:r>
        <w:rPr>
          <w:spacing w:val="-11"/>
        </w:rPr>
        <w:t> </w:t>
      </w:r>
      <w:r>
        <w:rPr/>
        <w:t>here</w:t>
      </w:r>
      <w:r>
        <w:rPr>
          <w:spacing w:val="-12"/>
        </w:rPr>
        <w:t> </w:t>
      </w:r>
      <w:r>
        <w:rPr/>
        <w:t>with</w:t>
      </w:r>
      <w:r>
        <w:rPr>
          <w:spacing w:val="-10"/>
        </w:rPr>
        <w:t> </w:t>
      </w:r>
      <w:r>
        <w:rPr/>
        <w:t>headings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appropriate.</w:t>
      </w:r>
      <w:r>
        <w:rPr>
          <w:spacing w:val="-53"/>
        </w:rPr>
        <w:t> </w:t>
      </w:r>
      <w:r>
        <w:rPr/>
        <w:t>Author</w:t>
      </w:r>
      <w:r>
        <w:rPr>
          <w:spacing w:val="-8"/>
        </w:rPr>
        <w:t> </w:t>
      </w:r>
      <w:r>
        <w:rPr/>
        <w:t>should</w:t>
      </w:r>
      <w:r>
        <w:rPr>
          <w:spacing w:val="-7"/>
        </w:rPr>
        <w:t> </w:t>
      </w:r>
      <w:r>
        <w:rPr/>
        <w:t>mention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manuscript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top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manuscript</w:t>
      </w:r>
      <w:r>
        <w:rPr>
          <w:spacing w:val="-7"/>
        </w:rPr>
        <w:t> </w:t>
      </w:r>
      <w:r>
        <w:rPr/>
        <w:t>(research</w:t>
      </w:r>
      <w:r>
        <w:rPr>
          <w:spacing w:val="-6"/>
        </w:rPr>
        <w:t> </w:t>
      </w:r>
      <w:r>
        <w:rPr/>
        <w:t>article,</w:t>
      </w:r>
      <w:r>
        <w:rPr>
          <w:spacing w:val="-7"/>
        </w:rPr>
        <w:t> </w:t>
      </w:r>
      <w:r>
        <w:rPr/>
        <w:t>review</w:t>
      </w:r>
      <w:r>
        <w:rPr>
          <w:spacing w:val="-8"/>
        </w:rPr>
        <w:t> </w:t>
      </w:r>
      <w:r>
        <w:rPr/>
        <w:t>article,</w:t>
      </w:r>
      <w:r>
        <w:rPr>
          <w:spacing w:val="-53"/>
        </w:rPr>
        <w:t> </w:t>
      </w:r>
      <w:r>
        <w:rPr/>
        <w:t>case study, popular</w:t>
      </w:r>
      <w:r>
        <w:rPr>
          <w:spacing w:val="-1"/>
        </w:rPr>
        <w:t> </w:t>
      </w:r>
      <w:r>
        <w:rPr/>
        <w:t>article,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any other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article).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32" w:lineRule="auto" w:before="1"/>
        <w:ind w:left="140" w:right="356" w:firstLine="216"/>
        <w:jc w:val="both"/>
      </w:pPr>
      <w:r>
        <w:rPr/>
        <w:t>Authorship should be carefully listed in a correct order of authors before submitting the manuscript.</w:t>
      </w:r>
      <w:r>
        <w:rPr>
          <w:spacing w:val="-52"/>
        </w:rPr>
        <w:t> </w:t>
      </w:r>
      <w:r>
        <w:rPr/>
        <w:t>Author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made</w:t>
      </w:r>
      <w:r>
        <w:rPr>
          <w:spacing w:val="-8"/>
        </w:rPr>
        <w:t> </w:t>
      </w:r>
      <w:r>
        <w:rPr/>
        <w:t>addition,</w:t>
      </w:r>
      <w:r>
        <w:rPr>
          <w:spacing w:val="-9"/>
        </w:rPr>
        <w:t> </w:t>
      </w:r>
      <w:r>
        <w:rPr/>
        <w:t>deletion,</w:t>
      </w:r>
      <w:r>
        <w:rPr>
          <w:spacing w:val="-7"/>
        </w:rPr>
        <w:t> </w:t>
      </w:r>
      <w:r>
        <w:rPr/>
        <w:t>or</w:t>
      </w:r>
      <w:r>
        <w:rPr>
          <w:spacing w:val="-9"/>
        </w:rPr>
        <w:t> </w:t>
      </w:r>
      <w:r>
        <w:rPr/>
        <w:t>rearrangement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author</w:t>
      </w:r>
      <w:r>
        <w:rPr>
          <w:spacing w:val="-9"/>
        </w:rPr>
        <w:t> </w:t>
      </w:r>
      <w:r>
        <w:rPr/>
        <w:t>names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authorship</w:t>
      </w:r>
      <w:r>
        <w:rPr>
          <w:spacing w:val="-7"/>
        </w:rPr>
        <w:t> </w:t>
      </w:r>
      <w:r>
        <w:rPr/>
        <w:t>list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before</w:t>
      </w:r>
      <w:r>
        <w:rPr>
          <w:spacing w:val="-53"/>
        </w:rPr>
        <w:t> </w:t>
      </w:r>
      <w:r>
        <w:rPr/>
        <w:t>the</w:t>
      </w:r>
      <w:r>
        <w:rPr>
          <w:spacing w:val="-2"/>
        </w:rPr>
        <w:t> </w:t>
      </w:r>
      <w:r>
        <w:rPr/>
        <w:t>manuscript has</w:t>
      </w:r>
      <w:r>
        <w:rPr>
          <w:spacing w:val="-1"/>
        </w:rPr>
        <w:t> </w:t>
      </w:r>
      <w:r>
        <w:rPr/>
        <w:t>been accepted.</w:t>
      </w:r>
    </w:p>
    <w:p>
      <w:pPr>
        <w:pStyle w:val="BodyText"/>
        <w:spacing w:before="1"/>
      </w:pPr>
    </w:p>
    <w:p>
      <w:pPr>
        <w:pStyle w:val="BodyText"/>
        <w:ind w:left="140" w:right="358" w:firstLine="216"/>
        <w:jc w:val="both"/>
      </w:pPr>
      <w:r>
        <w:rPr/>
        <w:t>Introduce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article</w:t>
      </w:r>
      <w:r>
        <w:rPr>
          <w:spacing w:val="1"/>
        </w:rPr>
        <w:t> </w:t>
      </w:r>
      <w:r>
        <w:rPr/>
        <w:t>properly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paragraphs</w:t>
      </w:r>
      <w:r>
        <w:rPr>
          <w:spacing w:val="1"/>
        </w:rPr>
        <w:t> </w:t>
      </w:r>
      <w:r>
        <w:rPr/>
        <w:t>separated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headings,</w:t>
      </w:r>
      <w:r>
        <w:rPr>
          <w:spacing w:val="1"/>
        </w:rPr>
        <w:t> </w:t>
      </w:r>
      <w:r>
        <w:rPr/>
        <w:t>subheadings,</w:t>
      </w:r>
      <w:r>
        <w:rPr>
          <w:spacing w:val="1"/>
        </w:rPr>
        <w:t> </w:t>
      </w:r>
      <w:r>
        <w:rPr/>
        <w:t>images,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>
          <w:spacing w:val="-1"/>
        </w:rPr>
        <w:t>formulae.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avoid</w:t>
      </w:r>
      <w:r>
        <w:rPr>
          <w:spacing w:val="-12"/>
        </w:rPr>
        <w:t> </w:t>
      </w:r>
      <w:r>
        <w:rPr/>
        <w:t>errors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article,</w:t>
      </w:r>
      <w:r>
        <w:rPr>
          <w:spacing w:val="-12"/>
        </w:rPr>
        <w:t> </w:t>
      </w:r>
      <w:r>
        <w:rPr/>
        <w:t>author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advised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use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‘spellchecker’</w:t>
      </w:r>
      <w:r>
        <w:rPr>
          <w:spacing w:val="-11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MS</w:t>
      </w:r>
      <w:r>
        <w:rPr>
          <w:spacing w:val="-12"/>
        </w:rPr>
        <w:t> </w:t>
      </w:r>
      <w:r>
        <w:rPr/>
        <w:t>Word.</w:t>
      </w:r>
      <w:r>
        <w:rPr>
          <w:spacing w:val="-53"/>
        </w:rPr>
        <w:t> </w:t>
      </w:r>
      <w:r>
        <w:rPr/>
        <w:t>Authors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obtaining</w:t>
      </w:r>
      <w:r>
        <w:rPr>
          <w:spacing w:val="1"/>
        </w:rPr>
        <w:t> </w:t>
      </w:r>
      <w:r>
        <w:rPr/>
        <w:t>permission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copyright</w:t>
      </w:r>
      <w:r>
        <w:rPr>
          <w:spacing w:val="1"/>
        </w:rPr>
        <w:t> </w:t>
      </w:r>
      <w:r>
        <w:rPr/>
        <w:t>holders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reproducing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illustrations,</w:t>
      </w:r>
      <w:r>
        <w:rPr>
          <w:spacing w:val="-2"/>
        </w:rPr>
        <w:t> </w:t>
      </w:r>
      <w:r>
        <w:rPr/>
        <w:t>tables,</w:t>
      </w:r>
      <w:r>
        <w:rPr>
          <w:spacing w:val="1"/>
        </w:rPr>
        <w:t> </w:t>
      </w:r>
      <w:r>
        <w:rPr/>
        <w:t>figures,</w:t>
      </w:r>
      <w:r>
        <w:rPr>
          <w:spacing w:val="-1"/>
        </w:rPr>
        <w:t> </w:t>
      </w:r>
      <w:r>
        <w:rPr/>
        <w:t>or lengthy</w:t>
      </w:r>
      <w:r>
        <w:rPr>
          <w:spacing w:val="-1"/>
        </w:rPr>
        <w:t> </w:t>
      </w:r>
      <w:r>
        <w:rPr/>
        <w:t>quotations</w:t>
      </w:r>
      <w:r>
        <w:rPr>
          <w:spacing w:val="-2"/>
        </w:rPr>
        <w:t> </w:t>
      </w:r>
      <w:r>
        <w:rPr/>
        <w:t>previously published</w:t>
      </w:r>
      <w:r>
        <w:rPr>
          <w:spacing w:val="-2"/>
        </w:rPr>
        <w:t> </w:t>
      </w:r>
      <w:r>
        <w:rPr/>
        <w:t>elsewhere.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40" w:firstLine="216"/>
      </w:pPr>
      <w:r>
        <w:rPr/>
        <w:t>Article</w:t>
      </w:r>
      <w:r>
        <w:rPr>
          <w:spacing w:val="25"/>
        </w:rPr>
        <w:t> </w:t>
      </w:r>
      <w:r>
        <w:rPr/>
        <w:t>should</w:t>
      </w:r>
      <w:r>
        <w:rPr>
          <w:spacing w:val="24"/>
        </w:rPr>
        <w:t> </w:t>
      </w:r>
      <w:r>
        <w:rPr/>
        <w:t>be</w:t>
      </w:r>
      <w:r>
        <w:rPr>
          <w:spacing w:val="27"/>
        </w:rPr>
        <w:t> </w:t>
      </w:r>
      <w:r>
        <w:rPr/>
        <w:t>written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following</w:t>
      </w:r>
      <w:r>
        <w:rPr>
          <w:spacing w:val="27"/>
        </w:rPr>
        <w:t> </w:t>
      </w:r>
      <w:r>
        <w:rPr/>
        <w:t>order:</w:t>
      </w:r>
      <w:r>
        <w:rPr>
          <w:spacing w:val="25"/>
        </w:rPr>
        <w:t> </w:t>
      </w:r>
      <w:r>
        <w:rPr/>
        <w:t>Title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Article,</w:t>
      </w:r>
      <w:r>
        <w:rPr>
          <w:spacing w:val="26"/>
        </w:rPr>
        <w:t> </w:t>
      </w:r>
      <w:r>
        <w:rPr/>
        <w:t>Authors,</w:t>
      </w:r>
      <w:r>
        <w:rPr>
          <w:spacing w:val="25"/>
        </w:rPr>
        <w:t> </w:t>
      </w:r>
      <w:r>
        <w:rPr/>
        <w:t>Affiliations,</w:t>
      </w:r>
      <w:r>
        <w:rPr>
          <w:spacing w:val="25"/>
        </w:rPr>
        <w:t> </w:t>
      </w:r>
      <w:r>
        <w:rPr/>
        <w:t>Abstract,</w:t>
      </w:r>
      <w:r>
        <w:rPr>
          <w:spacing w:val="-52"/>
        </w:rPr>
        <w:t> </w:t>
      </w:r>
      <w:r>
        <w:rPr/>
        <w:t>Keywords,</w:t>
      </w:r>
      <w:r>
        <w:rPr>
          <w:spacing w:val="94"/>
        </w:rPr>
        <w:t> </w:t>
      </w:r>
      <w:r>
        <w:rPr/>
        <w:t>Main</w:t>
      </w:r>
      <w:r>
        <w:rPr>
          <w:spacing w:val="94"/>
        </w:rPr>
        <w:t> </w:t>
      </w:r>
      <w:r>
        <w:rPr/>
        <w:t>text</w:t>
      </w:r>
      <w:r>
        <w:rPr>
          <w:spacing w:val="95"/>
        </w:rPr>
        <w:t> </w:t>
      </w:r>
      <w:r>
        <w:rPr/>
        <w:t>(including</w:t>
      </w:r>
      <w:r>
        <w:rPr>
          <w:spacing w:val="94"/>
        </w:rPr>
        <w:t> </w:t>
      </w:r>
      <w:r>
        <w:rPr/>
        <w:t>figures</w:t>
      </w:r>
      <w:r>
        <w:rPr>
          <w:spacing w:val="94"/>
        </w:rPr>
        <w:t> </w:t>
      </w:r>
      <w:r>
        <w:rPr/>
        <w:t>and</w:t>
      </w:r>
      <w:r>
        <w:rPr>
          <w:spacing w:val="94"/>
        </w:rPr>
        <w:t> </w:t>
      </w:r>
      <w:r>
        <w:rPr/>
        <w:t>tables),</w:t>
      </w:r>
      <w:r>
        <w:rPr>
          <w:spacing w:val="98"/>
        </w:rPr>
        <w:t> </w:t>
      </w:r>
      <w:r>
        <w:rPr/>
        <w:t>Conflicts</w:t>
      </w:r>
      <w:r>
        <w:rPr>
          <w:spacing w:val="93"/>
        </w:rPr>
        <w:t> </w:t>
      </w:r>
      <w:r>
        <w:rPr/>
        <w:t>of</w:t>
      </w:r>
      <w:r>
        <w:rPr>
          <w:spacing w:val="96"/>
        </w:rPr>
        <w:t> </w:t>
      </w:r>
      <w:r>
        <w:rPr/>
        <w:t>Interest,</w:t>
      </w:r>
      <w:r>
        <w:rPr>
          <w:spacing w:val="94"/>
        </w:rPr>
        <w:t> </w:t>
      </w:r>
      <w:r>
        <w:rPr/>
        <w:t>Ethics</w:t>
      </w:r>
      <w:r>
        <w:rPr>
          <w:spacing w:val="95"/>
        </w:rPr>
        <w:t> </w:t>
      </w:r>
      <w:r>
        <w:rPr/>
        <w:t>Approval,</w:t>
      </w:r>
    </w:p>
    <w:p>
      <w:pPr>
        <w:pStyle w:val="BodyText"/>
        <w:spacing w:before="1"/>
        <w:ind w:left="140"/>
      </w:pPr>
      <w:r>
        <w:rPr/>
        <w:t>Acknowledgements,</w:t>
      </w:r>
      <w:r>
        <w:rPr>
          <w:spacing w:val="12"/>
        </w:rPr>
        <w:t> </w:t>
      </w:r>
      <w:r>
        <w:rPr/>
        <w:t>Abbreviations</w:t>
      </w:r>
      <w:r>
        <w:rPr>
          <w:spacing w:val="13"/>
        </w:rPr>
        <w:t> </w:t>
      </w:r>
      <w:r>
        <w:rPr/>
        <w:t>and</w:t>
      </w:r>
      <w:r>
        <w:rPr>
          <w:spacing w:val="11"/>
        </w:rPr>
        <w:t> </w:t>
      </w:r>
      <w:r>
        <w:rPr/>
        <w:t>Nomenclature,</w:t>
      </w:r>
      <w:r>
        <w:rPr>
          <w:spacing w:val="12"/>
        </w:rPr>
        <w:t> </w:t>
      </w:r>
      <w:r>
        <w:rPr/>
        <w:t>References,</w:t>
      </w:r>
      <w:r>
        <w:rPr>
          <w:spacing w:val="12"/>
        </w:rPr>
        <w:t> </w:t>
      </w:r>
      <w:r>
        <w:rPr/>
        <w:t>Appendix.</w:t>
      </w:r>
      <w:r>
        <w:rPr>
          <w:spacing w:val="12"/>
        </w:rPr>
        <w:t> </w:t>
      </w:r>
      <w:r>
        <w:rPr/>
        <w:t>Author</w:t>
      </w:r>
      <w:r>
        <w:rPr>
          <w:spacing w:val="12"/>
        </w:rPr>
        <w:t> </w:t>
      </w:r>
      <w:r>
        <w:rPr/>
        <w:t>should</w:t>
      </w:r>
      <w:r>
        <w:rPr>
          <w:spacing w:val="13"/>
        </w:rPr>
        <w:t> </w:t>
      </w:r>
      <w:r>
        <w:rPr/>
        <w:t>not</w:t>
      </w:r>
      <w:r>
        <w:rPr>
          <w:spacing w:val="11"/>
        </w:rPr>
        <w:t> </w:t>
      </w:r>
      <w:r>
        <w:rPr/>
        <w:t>use</w:t>
      </w:r>
    </w:p>
    <w:p>
      <w:pPr>
        <w:pStyle w:val="BodyText"/>
        <w:ind w:left="4604"/>
      </w:pPr>
      <w:r>
        <w:rPr/>
        <w:pict>
          <v:shape style="position:absolute;margin-left:72pt;margin-top:15.009517pt;width:216pt;height:201.4pt;mso-position-horizontal-relative:page;mso-position-vertical-relative:paragraph;z-index:15729664" type="#_x0000_t202" filled="false" stroked="true" strokeweight="1pt" strokecolor="#1c5348">
            <v:textbox inset="0,0,0,0">
              <w:txbxContent>
                <w:p>
                  <w:pPr>
                    <w:spacing w:line="184" w:lineRule="exact" w:before="72"/>
                    <w:ind w:left="143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sz w:val="16"/>
                    </w:rPr>
                    <w:t>*</w:t>
                  </w:r>
                  <w:r>
                    <w:rPr>
                      <w:b/>
                      <w:sz w:val="16"/>
                    </w:rPr>
                    <w:t>Author</w:t>
                  </w:r>
                  <w:r>
                    <w:rPr>
                      <w:b/>
                      <w:spacing w:val="-3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for</w:t>
                  </w:r>
                  <w:r>
                    <w:rPr>
                      <w:b/>
                      <w:spacing w:val="-1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Correspondence</w:t>
                  </w:r>
                </w:p>
                <w:p>
                  <w:pPr>
                    <w:spacing w:before="0"/>
                    <w:ind w:left="143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Corresponding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Author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Full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Name</w:t>
                  </w:r>
                </w:p>
                <w:p>
                  <w:pPr>
                    <w:spacing w:before="1"/>
                    <w:ind w:left="143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E-mail:</w:t>
                  </w:r>
                  <w:r>
                    <w:rPr>
                      <w:spacing w:val="-5"/>
                      <w:sz w:val="16"/>
                    </w:rPr>
                    <w:t> </w:t>
                  </w:r>
                  <w:hyperlink r:id="rId7">
                    <w:r>
                      <w:rPr>
                        <w:sz w:val="16"/>
                      </w:rPr>
                      <w:t>baedfcvbgsayana@gmail.com</w:t>
                    </w:r>
                  </w:hyperlink>
                </w:p>
                <w:p>
                  <w:pPr>
                    <w:pStyle w:val="BodyText"/>
                    <w:spacing w:before="10"/>
                    <w:rPr>
                      <w:sz w:val="15"/>
                    </w:rPr>
                  </w:pPr>
                </w:p>
                <w:p>
                  <w:pPr>
                    <w:spacing w:before="0"/>
                    <w:ind w:left="143" w:right="142" w:firstLine="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  <w:vertAlign w:val="superscript"/>
                    </w:rPr>
                    <w:t>1</w:t>
                  </w:r>
                  <w:r>
                    <w:rPr>
                      <w:sz w:val="16"/>
                      <w:vertAlign w:val="baseline"/>
                    </w:rPr>
                    <w:t>Affiliation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and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complete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postal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addresses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of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affiliated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organization all authors (e.g., Affiliation, Name of Affiliated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Organization, Name of Department/School/Faculty/Research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Group,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Name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of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University/Institution/College,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City,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State/Province,</w:t>
                  </w:r>
                  <w:r>
                    <w:rPr>
                      <w:spacing w:val="-2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Country)</w:t>
                  </w:r>
                </w:p>
                <w:p>
                  <w:pPr>
                    <w:spacing w:before="1"/>
                    <w:ind w:left="143" w:right="142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  <w:vertAlign w:val="superscript"/>
                    </w:rPr>
                    <w:t>2</w:t>
                  </w:r>
                  <w:r>
                    <w:rPr>
                      <w:sz w:val="16"/>
                      <w:vertAlign w:val="baseline"/>
                    </w:rPr>
                    <w:t>Lecturer,</w:t>
                  </w:r>
                  <w:r>
                    <w:rPr>
                      <w:spacing w:val="18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Department</w:t>
                  </w:r>
                  <w:r>
                    <w:rPr>
                      <w:spacing w:val="18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of</w:t>
                  </w:r>
                  <w:r>
                    <w:rPr>
                      <w:spacing w:val="19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Pharmacy,</w:t>
                  </w:r>
                  <w:r>
                    <w:rPr>
                      <w:spacing w:val="17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College</w:t>
                  </w:r>
                  <w:r>
                    <w:rPr>
                      <w:spacing w:val="18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of</w:t>
                  </w:r>
                  <w:r>
                    <w:rPr>
                      <w:spacing w:val="20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Medical</w:t>
                  </w:r>
                  <w:r>
                    <w:rPr>
                      <w:spacing w:val="18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and</w:t>
                  </w:r>
                  <w:r>
                    <w:rPr>
                      <w:spacing w:val="-37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Health Science, Bule Hora University, Bule Hora, Ethiopia</w:t>
                  </w:r>
                  <w:r>
                    <w:rPr>
                      <w:spacing w:val="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superscript"/>
                    </w:rPr>
                    <w:t>3</w:t>
                  </w:r>
                  <w:r>
                    <w:rPr>
                      <w:sz w:val="16"/>
                      <w:vertAlign w:val="baseline"/>
                    </w:rPr>
                    <w:t>Assistant</w:t>
                  </w:r>
                  <w:r>
                    <w:rPr>
                      <w:spacing w:val="26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Lecturer,</w:t>
                  </w:r>
                  <w:r>
                    <w:rPr>
                      <w:spacing w:val="26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Department</w:t>
                  </w:r>
                  <w:r>
                    <w:rPr>
                      <w:spacing w:val="26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of</w:t>
                  </w:r>
                  <w:r>
                    <w:rPr>
                      <w:spacing w:val="26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Veterinary</w:t>
                  </w:r>
                  <w:r>
                    <w:rPr>
                      <w:spacing w:val="27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Pharmacy,</w:t>
                  </w:r>
                  <w:r>
                    <w:rPr>
                      <w:spacing w:val="-37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Gondar</w:t>
                  </w:r>
                  <w:r>
                    <w:rPr>
                      <w:spacing w:val="-2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University,</w:t>
                  </w:r>
                  <w:r>
                    <w:rPr>
                      <w:spacing w:val="-1"/>
                      <w:sz w:val="16"/>
                      <w:vertAlign w:val="baseline"/>
                    </w:rPr>
                    <w:t> </w:t>
                  </w:r>
                  <w:r>
                    <w:rPr>
                      <w:sz w:val="16"/>
                      <w:vertAlign w:val="baseline"/>
                    </w:rPr>
                    <w:t>Gondar, Ethiopia</w:t>
                  </w:r>
                </w:p>
                <w:p>
                  <w:pPr>
                    <w:pStyle w:val="BodyText"/>
                    <w:rPr>
                      <w:sz w:val="16"/>
                    </w:rPr>
                  </w:pPr>
                </w:p>
                <w:p>
                  <w:pPr>
                    <w:spacing w:before="1"/>
                    <w:ind w:left="143" w:right="1939" w:firstLine="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Received Date: Month Date, Year</w:t>
                  </w:r>
                  <w:r>
                    <w:rPr>
                      <w:spacing w:val="-3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Accepted Date: Month Date, Year</w:t>
                  </w:r>
                  <w:r>
                    <w:rPr>
                      <w:spacing w:val="-3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Published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Date: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Month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Date,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Year</w:t>
                  </w:r>
                </w:p>
                <w:p>
                  <w:pPr>
                    <w:pStyle w:val="BodyText"/>
                    <w:spacing w:before="11"/>
                    <w:rPr>
                      <w:sz w:val="15"/>
                    </w:rPr>
                  </w:pPr>
                </w:p>
                <w:p>
                  <w:pPr>
                    <w:spacing w:before="0"/>
                    <w:ind w:left="143" w:right="143" w:firstLine="0"/>
                    <w:jc w:val="both"/>
                    <w:rPr>
                      <w:sz w:val="16"/>
                    </w:rPr>
                  </w:pPr>
                  <w:r>
                    <w:rPr>
                      <w:b/>
                      <w:sz w:val="16"/>
                    </w:rPr>
                    <w:t>Citation: </w:t>
                  </w:r>
                  <w:r>
                    <w:rPr>
                      <w:sz w:val="16"/>
                    </w:rPr>
                    <w:t>First Author, Second Author, Third Author, Fourth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Author. Title of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Article.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Title of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STM Journals. Year;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volume(issue):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1–5p.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footnote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endnote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citation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article.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spacing w:before="1"/>
        <w:ind w:left="4604"/>
      </w:pPr>
      <w:r>
        <w:rPr/>
        <w:t>HIERARCHY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HEADING</w:t>
      </w:r>
    </w:p>
    <w:p>
      <w:pPr>
        <w:pStyle w:val="BodyText"/>
        <w:ind w:left="4604" w:right="407" w:firstLine="216"/>
      </w:pPr>
      <w:r>
        <w:rPr/>
        <w:t>Author can use headings, subheadings to present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work in 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ways.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ind w:left="4604" w:right="407"/>
      </w:pPr>
      <w:r>
        <w:rPr/>
        <w:t>LEVEL 1 OR H1 HEADING:</w:t>
      </w:r>
      <w:r>
        <w:rPr>
          <w:spacing w:val="1"/>
        </w:rPr>
        <w:t> </w:t>
      </w:r>
      <w:r>
        <w:rPr>
          <w:spacing w:val="-1"/>
        </w:rPr>
        <w:t>PHILOSOPHICAL</w:t>
      </w:r>
      <w:r>
        <w:rPr>
          <w:spacing w:val="-5"/>
        </w:rPr>
        <w:t> </w:t>
      </w:r>
      <w:r>
        <w:rPr/>
        <w:t>APPROACHES</w:t>
      </w:r>
    </w:p>
    <w:p>
      <w:pPr>
        <w:pStyle w:val="BodyText"/>
        <w:ind w:left="4604" w:right="444" w:firstLine="216"/>
      </w:pPr>
      <w:r>
        <w:rPr/>
        <w:t>Bryman [2] asserts that there are different views</w:t>
      </w:r>
      <w:r>
        <w:rPr>
          <w:spacing w:val="-52"/>
        </w:rPr>
        <w:t> </w:t>
      </w:r>
      <w:r>
        <w:rPr/>
        <w:t>about the scope, range, ordering, and labelling of</w:t>
      </w:r>
      <w:r>
        <w:rPr>
          <w:spacing w:val="1"/>
        </w:rPr>
        <w:t> </w:t>
      </w:r>
      <w:r>
        <w:rPr/>
        <w:t>philosophical</w:t>
      </w:r>
      <w:r>
        <w:rPr>
          <w:spacing w:val="-2"/>
        </w:rPr>
        <w:t> </w:t>
      </w:r>
      <w:r>
        <w:rPr/>
        <w:t>approaches.</w:t>
      </w:r>
    </w:p>
    <w:p>
      <w:pPr>
        <w:pStyle w:val="BodyText"/>
      </w:pPr>
    </w:p>
    <w:p>
      <w:pPr>
        <w:pStyle w:val="Heading1"/>
        <w:ind w:left="4604" w:right="1392"/>
      </w:pPr>
      <w:r>
        <w:rPr/>
        <w:t>Level 2 or H2 Heading: Philosophical</w:t>
      </w:r>
      <w:r>
        <w:rPr>
          <w:spacing w:val="-52"/>
        </w:rPr>
        <w:t> </w:t>
      </w:r>
      <w:r>
        <w:rPr/>
        <w:t>Approaches</w:t>
      </w:r>
    </w:p>
    <w:p>
      <w:pPr>
        <w:pStyle w:val="BodyText"/>
        <w:spacing w:before="1"/>
        <w:ind w:left="4604" w:right="444" w:firstLine="216"/>
      </w:pPr>
      <w:r>
        <w:rPr/>
        <w:t>Bryman [3] asserts that there are different views</w:t>
      </w:r>
      <w:r>
        <w:rPr>
          <w:spacing w:val="-52"/>
        </w:rPr>
        <w:t> </w:t>
      </w:r>
      <w:r>
        <w:rPr/>
        <w:t>about the scope, range, ordering, and labelling of</w:t>
      </w:r>
      <w:r>
        <w:rPr>
          <w:spacing w:val="1"/>
        </w:rPr>
        <w:t> </w:t>
      </w:r>
      <w:r>
        <w:rPr/>
        <w:t>philosophical</w:t>
      </w:r>
      <w:r>
        <w:rPr>
          <w:spacing w:val="-2"/>
        </w:rPr>
        <w:t> </w:t>
      </w:r>
      <w:r>
        <w:rPr/>
        <w:t>approaches.</w:t>
      </w:r>
    </w:p>
    <w:p>
      <w:pPr>
        <w:spacing w:after="0"/>
        <w:sectPr>
          <w:type w:val="continuous"/>
          <w:pgSz w:w="11910" w:h="16840"/>
          <w:pgMar w:top="800" w:bottom="1180" w:left="1300" w:right="1080"/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Heading2"/>
        <w:spacing w:before="91"/>
        <w:jc w:val="both"/>
      </w:pPr>
      <w:r>
        <w:rPr/>
        <w:t>Level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H3</w:t>
      </w:r>
      <w:r>
        <w:rPr>
          <w:spacing w:val="-1"/>
        </w:rPr>
        <w:t> </w:t>
      </w:r>
      <w:r>
        <w:rPr/>
        <w:t>Heading:</w:t>
      </w:r>
      <w:r>
        <w:rPr>
          <w:spacing w:val="-1"/>
        </w:rPr>
        <w:t> </w:t>
      </w:r>
      <w:r>
        <w:rPr/>
        <w:t>Philosophical</w:t>
      </w:r>
      <w:r>
        <w:rPr>
          <w:spacing w:val="-3"/>
        </w:rPr>
        <w:t> </w:t>
      </w:r>
      <w:r>
        <w:rPr/>
        <w:t>Approaches</w:t>
      </w:r>
    </w:p>
    <w:p>
      <w:pPr>
        <w:pStyle w:val="BodyText"/>
        <w:spacing w:line="247" w:lineRule="auto" w:before="7"/>
        <w:ind w:left="140" w:firstLine="216"/>
      </w:pPr>
      <w:r>
        <w:rPr/>
        <w:t>Bryman</w:t>
      </w:r>
      <w:r>
        <w:rPr>
          <w:spacing w:val="-2"/>
        </w:rPr>
        <w:t> </w:t>
      </w:r>
      <w:r>
        <w:rPr/>
        <w:t>[4]</w:t>
      </w:r>
      <w:r>
        <w:rPr>
          <w:spacing w:val="-2"/>
        </w:rPr>
        <w:t> </w:t>
      </w:r>
      <w:r>
        <w:rPr/>
        <w:t>asserts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views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scope,</w:t>
      </w:r>
      <w:r>
        <w:rPr>
          <w:spacing w:val="-1"/>
        </w:rPr>
        <w:t> </w:t>
      </w:r>
      <w:r>
        <w:rPr/>
        <w:t>range,</w:t>
      </w:r>
      <w:r>
        <w:rPr>
          <w:spacing w:val="-2"/>
        </w:rPr>
        <w:t> </w:t>
      </w:r>
      <w:r>
        <w:rPr/>
        <w:t>ordering,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labelling</w:t>
      </w:r>
      <w:r>
        <w:rPr>
          <w:spacing w:val="-2"/>
        </w:rPr>
        <w:t> </w:t>
      </w:r>
      <w:r>
        <w:rPr/>
        <w:t>of</w:t>
      </w:r>
      <w:r>
        <w:rPr>
          <w:spacing w:val="-52"/>
        </w:rPr>
        <w:t> </w:t>
      </w:r>
      <w:r>
        <w:rPr/>
        <w:t>philosophical</w:t>
      </w:r>
      <w:r>
        <w:rPr>
          <w:spacing w:val="-2"/>
        </w:rPr>
        <w:t> </w:t>
      </w:r>
      <w:r>
        <w:rPr/>
        <w:t>approaches.</w:t>
      </w:r>
    </w:p>
    <w:p>
      <w:pPr>
        <w:pStyle w:val="BodyText"/>
        <w:spacing w:before="8"/>
      </w:pPr>
    </w:p>
    <w:p>
      <w:pPr>
        <w:spacing w:before="0"/>
        <w:ind w:left="140" w:right="0" w:firstLine="0"/>
        <w:jc w:val="both"/>
        <w:rPr>
          <w:i/>
          <w:sz w:val="22"/>
        </w:rPr>
      </w:pPr>
      <w:r>
        <w:rPr>
          <w:i/>
          <w:sz w:val="22"/>
        </w:rPr>
        <w:t>Level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4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H4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Heading: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Philosophical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Approaches</w:t>
      </w:r>
    </w:p>
    <w:p>
      <w:pPr>
        <w:pStyle w:val="BodyText"/>
        <w:spacing w:line="247" w:lineRule="auto" w:before="7"/>
        <w:ind w:left="140" w:right="357" w:firstLine="216"/>
      </w:pPr>
      <w:r>
        <w:rPr/>
        <w:t>Bryman</w:t>
      </w:r>
      <w:r>
        <w:rPr>
          <w:spacing w:val="-2"/>
        </w:rPr>
        <w:t> </w:t>
      </w:r>
      <w:r>
        <w:rPr/>
        <w:t>[5]</w:t>
      </w:r>
      <w:r>
        <w:rPr>
          <w:spacing w:val="-2"/>
        </w:rPr>
        <w:t> </w:t>
      </w:r>
      <w:r>
        <w:rPr/>
        <w:t>asserts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views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scope,</w:t>
      </w:r>
      <w:r>
        <w:rPr>
          <w:spacing w:val="-1"/>
        </w:rPr>
        <w:t> </w:t>
      </w:r>
      <w:r>
        <w:rPr/>
        <w:t>range,</w:t>
      </w:r>
      <w:r>
        <w:rPr>
          <w:spacing w:val="-2"/>
        </w:rPr>
        <w:t> </w:t>
      </w:r>
      <w:r>
        <w:rPr/>
        <w:t>ordering,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labelling</w:t>
      </w:r>
      <w:r>
        <w:rPr>
          <w:spacing w:val="-2"/>
        </w:rPr>
        <w:t> </w:t>
      </w:r>
      <w:r>
        <w:rPr/>
        <w:t>of</w:t>
      </w:r>
      <w:r>
        <w:rPr>
          <w:spacing w:val="-52"/>
        </w:rPr>
        <w:t> </w:t>
      </w:r>
      <w:r>
        <w:rPr/>
        <w:t>philosophical</w:t>
      </w:r>
      <w:r>
        <w:rPr>
          <w:spacing w:val="-2"/>
        </w:rPr>
        <w:t> </w:t>
      </w:r>
      <w:r>
        <w:rPr/>
        <w:t>approaches.</w:t>
      </w:r>
    </w:p>
    <w:p>
      <w:pPr>
        <w:pStyle w:val="BodyText"/>
        <w:spacing w:before="7"/>
      </w:pPr>
    </w:p>
    <w:p>
      <w:pPr>
        <w:spacing w:line="247" w:lineRule="auto" w:before="0"/>
        <w:ind w:left="140" w:right="649" w:firstLine="0"/>
        <w:jc w:val="both"/>
        <w:rPr>
          <w:sz w:val="22"/>
        </w:rPr>
      </w:pPr>
      <w:r>
        <w:rPr>
          <w:i/>
          <w:sz w:val="22"/>
        </w:rPr>
        <w:t>Level 5 or H5 Heading: Philosophical approaches (H5): </w:t>
      </w:r>
      <w:r>
        <w:rPr>
          <w:sz w:val="22"/>
        </w:rPr>
        <w:t>Bryman [6] asserts that there are different</w:t>
      </w:r>
      <w:r>
        <w:rPr>
          <w:spacing w:val="-52"/>
          <w:sz w:val="22"/>
        </w:rPr>
        <w:t> </w:t>
      </w:r>
      <w:r>
        <w:rPr>
          <w:sz w:val="22"/>
        </w:rPr>
        <w:t>views</w:t>
      </w:r>
      <w:r>
        <w:rPr>
          <w:spacing w:val="-2"/>
          <w:sz w:val="22"/>
        </w:rPr>
        <w:t> </w:t>
      </w:r>
      <w:r>
        <w:rPr>
          <w:sz w:val="22"/>
        </w:rPr>
        <w:t>about the</w:t>
      </w:r>
      <w:r>
        <w:rPr>
          <w:spacing w:val="-2"/>
          <w:sz w:val="22"/>
        </w:rPr>
        <w:t> </w:t>
      </w:r>
      <w:r>
        <w:rPr>
          <w:sz w:val="22"/>
        </w:rPr>
        <w:t>scope,</w:t>
      </w:r>
      <w:r>
        <w:rPr>
          <w:spacing w:val="-1"/>
          <w:sz w:val="22"/>
        </w:rPr>
        <w:t> </w:t>
      </w:r>
      <w:r>
        <w:rPr>
          <w:sz w:val="22"/>
        </w:rPr>
        <w:t>range, ordering,</w:t>
      </w:r>
      <w:r>
        <w:rPr>
          <w:spacing w:val="-3"/>
          <w:sz w:val="22"/>
        </w:rPr>
        <w:t> </w:t>
      </w:r>
      <w:r>
        <w:rPr>
          <w:sz w:val="22"/>
        </w:rPr>
        <w:t>and labelling</w:t>
      </w:r>
      <w:r>
        <w:rPr>
          <w:spacing w:val="-2"/>
          <w:sz w:val="22"/>
        </w:rPr>
        <w:t> </w:t>
      </w:r>
      <w:r>
        <w:rPr>
          <w:sz w:val="22"/>
        </w:rPr>
        <w:t>of philosophical</w:t>
      </w:r>
      <w:r>
        <w:rPr>
          <w:spacing w:val="-1"/>
          <w:sz w:val="22"/>
        </w:rPr>
        <w:t> </w:t>
      </w:r>
      <w:r>
        <w:rPr>
          <w:sz w:val="22"/>
        </w:rPr>
        <w:t>approaches.</w:t>
      </w:r>
    </w:p>
    <w:p>
      <w:pPr>
        <w:pStyle w:val="BodyText"/>
        <w:spacing w:before="7"/>
      </w:pPr>
    </w:p>
    <w:p>
      <w:pPr>
        <w:pStyle w:val="BodyText"/>
        <w:spacing w:line="247" w:lineRule="auto"/>
        <w:ind w:left="140" w:right="638"/>
        <w:jc w:val="both"/>
      </w:pPr>
      <w:r>
        <w:rPr/>
        <w:t>Level 6 or H6 Heading: Philosophical approaches: Bryman [7] asserts that there are different views</w:t>
      </w:r>
      <w:r>
        <w:rPr>
          <w:spacing w:val="-52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scope, range,</w:t>
      </w:r>
      <w:r>
        <w:rPr>
          <w:spacing w:val="-2"/>
        </w:rPr>
        <w:t> </w:t>
      </w:r>
      <w:r>
        <w:rPr/>
        <w:t>ordering, and labelling</w:t>
      </w:r>
      <w:r>
        <w:rPr>
          <w:spacing w:val="-1"/>
        </w:rPr>
        <w:t> </w:t>
      </w:r>
      <w:r>
        <w:rPr/>
        <w:t>of philosophical</w:t>
      </w:r>
      <w:r>
        <w:rPr>
          <w:spacing w:val="-1"/>
        </w:rPr>
        <w:t> </w:t>
      </w:r>
      <w:r>
        <w:rPr/>
        <w:t>approaches.</w:t>
      </w:r>
    </w:p>
    <w:p>
      <w:pPr>
        <w:pStyle w:val="BodyText"/>
        <w:spacing w:before="7"/>
      </w:pPr>
    </w:p>
    <w:p>
      <w:pPr>
        <w:pStyle w:val="Heading1"/>
        <w:spacing w:before="1"/>
        <w:jc w:val="both"/>
      </w:pPr>
      <w:r>
        <w:rPr/>
        <w:t>TABLES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FIGURES</w:t>
      </w:r>
    </w:p>
    <w:p>
      <w:pPr>
        <w:pStyle w:val="BodyText"/>
        <w:spacing w:line="247" w:lineRule="auto" w:before="7"/>
        <w:ind w:left="140" w:right="357" w:firstLine="216"/>
      </w:pPr>
      <w:r>
        <w:rPr/>
        <w:t>Authors should submit tables as editable text and not as images. Tables should be numbered (with</w:t>
      </w:r>
      <w:r>
        <w:rPr>
          <w:spacing w:val="1"/>
        </w:rPr>
        <w:t> </w:t>
      </w:r>
      <w:r>
        <w:rPr/>
        <w:t>Arabic</w:t>
      </w:r>
      <w:r>
        <w:rPr>
          <w:spacing w:val="-2"/>
        </w:rPr>
        <w:t> </w:t>
      </w:r>
      <w:r>
        <w:rPr/>
        <w:t>numerals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Table</w:t>
      </w:r>
      <w:r>
        <w:rPr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/>
        <w:t>etc.)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referred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text.</w:t>
      </w:r>
      <w:r>
        <w:rPr>
          <w:spacing w:val="-1"/>
        </w:rPr>
        <w:t> </w:t>
      </w:r>
      <w:r>
        <w:rPr/>
        <w:t>Tables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placed</w:t>
      </w:r>
      <w:r>
        <w:rPr>
          <w:spacing w:val="-52"/>
        </w:rPr>
        <w:t> </w:t>
      </w:r>
      <w:r>
        <w:rPr/>
        <w:t>either next to the relevant text in the article, or on separate page(s) at the end. The captions for the</w:t>
      </w:r>
      <w:r>
        <w:rPr>
          <w:spacing w:val="1"/>
        </w:rPr>
        <w:t> </w:t>
      </w:r>
      <w:r>
        <w:rPr/>
        <w:t>Tables should be provided separated from the text. All Figures and Tables should be numbered and</w:t>
      </w:r>
      <w:r>
        <w:rPr>
          <w:spacing w:val="1"/>
        </w:rPr>
        <w:t> </w:t>
      </w:r>
      <w:r>
        <w:rPr/>
        <w:t>cited.</w:t>
      </w:r>
      <w:r>
        <w:rPr>
          <w:spacing w:val="-1"/>
        </w:rPr>
        <w:t> </w:t>
      </w:r>
      <w:r>
        <w:rPr/>
        <w:t>Source</w:t>
      </w:r>
      <w:r>
        <w:rPr>
          <w:spacing w:val="-1"/>
        </w:rPr>
        <w:t> </w:t>
      </w:r>
      <w:r>
        <w:rPr/>
        <w:t>of all</w:t>
      </w:r>
      <w:r>
        <w:rPr>
          <w:spacing w:val="-1"/>
        </w:rPr>
        <w:t> </w:t>
      </w:r>
      <w:r>
        <w:rPr/>
        <w:t>Figures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 provided.</w:t>
      </w:r>
    </w:p>
    <w:p>
      <w:pPr>
        <w:pStyle w:val="BodyText"/>
        <w:spacing w:before="5"/>
      </w:pPr>
    </w:p>
    <w:p>
      <w:pPr>
        <w:pStyle w:val="BodyText"/>
        <w:spacing w:line="247" w:lineRule="auto"/>
        <w:ind w:left="140" w:firstLine="216"/>
      </w:pP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Tables,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symbols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footnotes: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(asterisk),</w:t>
      </w:r>
      <w:r>
        <w:rPr>
          <w:spacing w:val="-1"/>
        </w:rPr>
        <w:t> </w:t>
      </w:r>
      <w:r>
        <w:rPr/>
        <w:t>†</w:t>
      </w:r>
      <w:r>
        <w:rPr>
          <w:spacing w:val="-2"/>
        </w:rPr>
        <w:t> </w:t>
      </w:r>
      <w:r>
        <w:rPr/>
        <w:t>(dagger),</w:t>
      </w:r>
      <w:r>
        <w:rPr>
          <w:spacing w:val="-2"/>
        </w:rPr>
        <w:t> </w:t>
      </w:r>
      <w:r>
        <w:rPr/>
        <w:t>‡</w:t>
      </w:r>
      <w:r>
        <w:rPr>
          <w:spacing w:val="-1"/>
        </w:rPr>
        <w:t> </w:t>
      </w:r>
      <w:r>
        <w:rPr/>
        <w:t>(double</w:t>
      </w:r>
      <w:r>
        <w:rPr>
          <w:spacing w:val="-52"/>
        </w:rPr>
        <w:t> </w:t>
      </w:r>
      <w:r>
        <w:rPr/>
        <w:t>dagger),</w:t>
      </w:r>
      <w:r>
        <w:rPr>
          <w:spacing w:val="-1"/>
        </w:rPr>
        <w:t> </w:t>
      </w:r>
      <w:r>
        <w:rPr/>
        <w:t>¶ (paragraph mark), §</w:t>
      </w:r>
      <w:r>
        <w:rPr>
          <w:spacing w:val="-1"/>
        </w:rPr>
        <w:t> </w:t>
      </w:r>
      <w:r>
        <w:rPr/>
        <w:t>(section</w:t>
      </w:r>
      <w:r>
        <w:rPr>
          <w:spacing w:val="-1"/>
        </w:rPr>
        <w:t> </w:t>
      </w:r>
      <w:r>
        <w:rPr/>
        <w:t>mark), ‖ (parallels),</w:t>
      </w:r>
      <w:r>
        <w:rPr>
          <w:spacing w:val="-1"/>
        </w:rPr>
        <w:t> </w:t>
      </w:r>
      <w:r>
        <w:rPr/>
        <w:t>**,</w:t>
      </w:r>
      <w:r>
        <w:rPr>
          <w:spacing w:val="-1"/>
        </w:rPr>
        <w:t> </w:t>
      </w:r>
      <w:r>
        <w:rPr/>
        <w:t>††,</w:t>
      </w:r>
      <w:r>
        <w:rPr>
          <w:spacing w:val="-2"/>
        </w:rPr>
        <w:t> </w:t>
      </w:r>
      <w:r>
        <w:rPr/>
        <w:t>‡‡,</w:t>
      </w:r>
      <w:r>
        <w:rPr>
          <w:spacing w:val="-1"/>
        </w:rPr>
        <w:t> </w:t>
      </w:r>
      <w:r>
        <w:rPr/>
        <w:t>etc.</w:t>
      </w:r>
    </w:p>
    <w:p>
      <w:pPr>
        <w:pStyle w:val="BodyText"/>
        <w:spacing w:before="8"/>
      </w:pPr>
    </w:p>
    <w:p>
      <w:pPr>
        <w:pStyle w:val="BodyText"/>
        <w:spacing w:line="247" w:lineRule="auto"/>
        <w:ind w:left="140" w:right="359" w:firstLine="216"/>
        <w:jc w:val="both"/>
      </w:pPr>
      <w:r>
        <w:rPr/>
        <w:t>Authors should submit Figures as per “</w:t>
      </w:r>
      <w:r>
        <w:rPr>
          <w:b/>
        </w:rPr>
        <w:t>Artwork Guidelines</w:t>
      </w:r>
      <w:r>
        <w:rPr/>
        <w:t>”. Figures are to be numbered in one</w:t>
      </w:r>
      <w:r>
        <w:rPr>
          <w:spacing w:val="1"/>
        </w:rPr>
        <w:t> </w:t>
      </w:r>
      <w:r>
        <w:rPr/>
        <w:t>consecutive series of Arabic numerals in the order in which they are cited in the text. The captions for</w:t>
      </w:r>
      <w:r>
        <w:rPr>
          <w:spacing w:val="1"/>
        </w:rPr>
        <w:t> </w:t>
      </w:r>
      <w:r>
        <w:rPr/>
        <w:t>illustrations and figures should be separated from the text and collated in a separate section called</w:t>
      </w:r>
      <w:r>
        <w:rPr>
          <w:spacing w:val="1"/>
        </w:rPr>
        <w:t> </w:t>
      </w:r>
      <w:r>
        <w:rPr/>
        <w:t>“Legend</w:t>
      </w:r>
      <w:r>
        <w:rPr>
          <w:spacing w:val="-1"/>
        </w:rPr>
        <w:t> </w:t>
      </w:r>
      <w:r>
        <w:rPr/>
        <w:t>to Figures.”</w:t>
      </w:r>
      <w:r>
        <w:rPr>
          <w:spacing w:val="-1"/>
        </w:rPr>
        <w:t> </w:t>
      </w:r>
      <w:r>
        <w:rPr/>
        <w:t>Tables</w:t>
      </w:r>
      <w:r>
        <w:rPr>
          <w:spacing w:val="-2"/>
        </w:rPr>
        <w:t> </w:t>
      </w:r>
      <w:r>
        <w:rPr/>
        <w:t>and Figures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self-explanatory.</w:t>
      </w:r>
    </w:p>
    <w:p>
      <w:pPr>
        <w:pStyle w:val="BodyText"/>
        <w:spacing w:before="6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1129388</wp:posOffset>
            </wp:positionH>
            <wp:positionV relativeFrom="paragraph">
              <wp:posOffset>160029</wp:posOffset>
            </wp:positionV>
            <wp:extent cx="4175305" cy="256184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305" cy="256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7"/>
        <w:ind w:left="140" w:right="0" w:firstLine="0"/>
        <w:jc w:val="both"/>
        <w:rPr>
          <w:sz w:val="22"/>
        </w:rPr>
      </w:pPr>
      <w:r>
        <w:rPr>
          <w:b/>
          <w:sz w:val="22"/>
        </w:rPr>
        <w:t>Figure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1.</w:t>
      </w:r>
      <w:r>
        <w:rPr>
          <w:b/>
          <w:spacing w:val="-1"/>
          <w:sz w:val="22"/>
        </w:rPr>
        <w:t> </w:t>
      </w:r>
      <w:r>
        <w:rPr>
          <w:sz w:val="22"/>
        </w:rPr>
        <w:t>Figures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their</w:t>
      </w:r>
      <w:r>
        <w:rPr>
          <w:spacing w:val="-1"/>
          <w:sz w:val="22"/>
        </w:rPr>
        <w:t> </w:t>
      </w:r>
      <w:r>
        <w:rPr>
          <w:sz w:val="22"/>
        </w:rPr>
        <w:t>Captions.</w:t>
      </w:r>
    </w:p>
    <w:p>
      <w:pPr>
        <w:pStyle w:val="BodyText"/>
      </w:pPr>
    </w:p>
    <w:p>
      <w:pPr>
        <w:pStyle w:val="Heading1"/>
        <w:jc w:val="both"/>
      </w:pPr>
      <w:r>
        <w:rPr/>
        <w:t>Artwork</w:t>
      </w:r>
      <w:r>
        <w:rPr>
          <w:spacing w:val="-1"/>
        </w:rPr>
        <w:t> </w:t>
      </w:r>
      <w:r>
        <w:rPr/>
        <w:t>Guidelines</w:t>
      </w:r>
    </w:p>
    <w:p>
      <w:pPr>
        <w:pStyle w:val="BodyText"/>
        <w:spacing w:before="1"/>
        <w:ind w:left="140" w:right="668" w:firstLine="216"/>
        <w:jc w:val="both"/>
      </w:pPr>
      <w:r>
        <w:rPr/>
        <w:t>Illustrations, pictures, and graphs should be with the highest quality, and text in the illustrations,</w:t>
      </w:r>
      <w:r>
        <w:rPr>
          <w:spacing w:val="-52"/>
        </w:rPr>
        <w:t> </w:t>
      </w:r>
      <w:r>
        <w:rPr/>
        <w:t>pictures and graphs should be readable. Following guidelines enable us to prepare your artwork for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printed issue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as the</w:t>
      </w:r>
      <w:r>
        <w:rPr>
          <w:spacing w:val="-1"/>
        </w:rPr>
        <w:t> </w:t>
      </w:r>
      <w:r>
        <w:rPr/>
        <w:t>online</w:t>
      </w:r>
      <w:r>
        <w:rPr>
          <w:spacing w:val="-1"/>
        </w:rPr>
        <w:t> </w:t>
      </w:r>
      <w:r>
        <w:rPr/>
        <w:t>version.</w:t>
      </w:r>
    </w:p>
    <w:p>
      <w:pPr>
        <w:spacing w:after="0"/>
        <w:jc w:val="both"/>
        <w:sectPr>
          <w:headerReference w:type="default" r:id="rId8"/>
          <w:footerReference w:type="default" r:id="rId9"/>
          <w:pgSz w:w="11910" w:h="16840"/>
          <w:pgMar w:header="1332" w:footer="962" w:top="1800" w:bottom="1160" w:left="1300" w:right="1080"/>
        </w:sectPr>
      </w:pPr>
    </w:p>
    <w:p>
      <w:pPr>
        <w:spacing w:before="0" w:after="19"/>
        <w:ind w:left="140" w:right="0" w:firstLine="0"/>
        <w:jc w:val="left"/>
        <w:rPr>
          <w:sz w:val="20"/>
        </w:rPr>
      </w:pPr>
      <w:r>
        <w:rPr>
          <w:sz w:val="20"/>
        </w:rPr>
        <w:t>ISSN:</w:t>
      </w:r>
      <w:r>
        <w:rPr>
          <w:spacing w:val="-1"/>
          <w:sz w:val="20"/>
        </w:rPr>
        <w:t> </w:t>
      </w:r>
      <w:r>
        <w:rPr>
          <w:sz w:val="20"/>
        </w:rPr>
        <w:t>2278-2257 (Online),</w:t>
      </w:r>
      <w:r>
        <w:rPr>
          <w:spacing w:val="-2"/>
          <w:sz w:val="20"/>
        </w:rPr>
        <w:t> </w:t>
      </w:r>
      <w:r>
        <w:rPr>
          <w:sz w:val="20"/>
        </w:rPr>
        <w:t>ISSN:</w:t>
      </w:r>
      <w:r>
        <w:rPr>
          <w:spacing w:val="-2"/>
          <w:sz w:val="20"/>
        </w:rPr>
        <w:t> </w:t>
      </w:r>
      <w:r>
        <w:rPr>
          <w:sz w:val="20"/>
        </w:rPr>
        <w:t>2348-9553</w:t>
      </w:r>
      <w:r>
        <w:rPr>
          <w:spacing w:val="-2"/>
          <w:sz w:val="20"/>
        </w:rPr>
        <w:t> </w:t>
      </w:r>
      <w:r>
        <w:rPr>
          <w:sz w:val="20"/>
        </w:rPr>
        <w:t>(Print)</w: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454.4pt;height:.5pt;mso-position-horizontal-relative:char;mso-position-vertical-relative:line" coordorigin="0,0" coordsize="9088,10">
            <v:rect style="position:absolute;left:0;top:0;width:9088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47" w:lineRule="auto" w:before="90"/>
        <w:ind w:left="140" w:right="844" w:firstLine="216"/>
        <w:jc w:val="both"/>
      </w:pPr>
      <w:r>
        <w:rPr>
          <w:i/>
        </w:rPr>
        <w:t>Placement: </w:t>
      </w:r>
      <w:r>
        <w:rPr/>
        <w:t>Figures/charts and tables created in MS Word should be included in the main text.</w:t>
      </w:r>
      <w:r>
        <w:rPr>
          <w:spacing w:val="-52"/>
        </w:rPr>
        <w:t> </w:t>
      </w:r>
      <w:r>
        <w:rPr/>
        <w:t>Figures and other files created outside Word (i.e., Excel, PowerPoint, JPG, TIFF, EPS, and PDF)</w:t>
      </w:r>
      <w:r>
        <w:rPr>
          <w:spacing w:val="-5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submitted</w:t>
      </w:r>
      <w:r>
        <w:rPr>
          <w:spacing w:val="-1"/>
        </w:rPr>
        <w:t> </w:t>
      </w:r>
      <w:r>
        <w:rPr/>
        <w:t>separately. Please</w:t>
      </w:r>
      <w:r>
        <w:rPr>
          <w:spacing w:val="-2"/>
        </w:rPr>
        <w:t> </w:t>
      </w:r>
      <w:r>
        <w:rPr/>
        <w:t>add a</w:t>
      </w:r>
      <w:r>
        <w:rPr>
          <w:spacing w:val="-2"/>
        </w:rPr>
        <w:t> </w:t>
      </w:r>
      <w:r>
        <w:rPr/>
        <w:t>callout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running</w:t>
      </w:r>
      <w:r>
        <w:rPr>
          <w:spacing w:val="-3"/>
        </w:rPr>
        <w:t> </w:t>
      </w:r>
      <w:r>
        <w:rPr/>
        <w:t>text (i.e., insert</w:t>
      </w:r>
      <w:r>
        <w:rPr>
          <w:spacing w:val="-1"/>
        </w:rPr>
        <w:t> </w:t>
      </w:r>
      <w:r>
        <w:rPr/>
        <w:t>Figure</w:t>
      </w:r>
      <w:r>
        <w:rPr>
          <w:spacing w:val="-2"/>
        </w:rPr>
        <w:t> </w:t>
      </w:r>
      <w:r>
        <w:rPr/>
        <w:t>1).</w:t>
      </w:r>
    </w:p>
    <w:p>
      <w:pPr>
        <w:pStyle w:val="BodyText"/>
        <w:spacing w:before="7"/>
      </w:pPr>
    </w:p>
    <w:p>
      <w:pPr>
        <w:pStyle w:val="BodyText"/>
        <w:spacing w:line="247" w:lineRule="auto"/>
        <w:ind w:left="140" w:right="515" w:firstLine="216"/>
      </w:pPr>
      <w:r>
        <w:rPr>
          <w:i/>
        </w:rPr>
        <w:t>Resolution: </w:t>
      </w:r>
      <w:r>
        <w:rPr/>
        <w:t>Rasterized based files (i.e., with .tiff or .jpeg extension) require a resolution of at least</w:t>
      </w:r>
      <w:r>
        <w:rPr>
          <w:spacing w:val="-52"/>
        </w:rPr>
        <w:t> </w:t>
      </w:r>
      <w:r>
        <w:rPr/>
        <w:t>300</w:t>
      </w:r>
      <w:r>
        <w:rPr>
          <w:spacing w:val="-2"/>
        </w:rPr>
        <w:t> </w:t>
      </w:r>
      <w:r>
        <w:rPr/>
        <w:t>dpi</w:t>
      </w:r>
      <w:r>
        <w:rPr>
          <w:spacing w:val="-1"/>
        </w:rPr>
        <w:t> </w:t>
      </w:r>
      <w:r>
        <w:rPr/>
        <w:t>(dots</w:t>
      </w:r>
      <w:r>
        <w:rPr>
          <w:spacing w:val="-3"/>
        </w:rPr>
        <w:t> </w:t>
      </w:r>
      <w:r>
        <w:rPr/>
        <w:t>per inch).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art</w:t>
      </w:r>
      <w:r>
        <w:rPr>
          <w:spacing w:val="-2"/>
        </w:rPr>
        <w:t> </w:t>
      </w:r>
      <w:r>
        <w:rPr/>
        <w:t>should be</w:t>
      </w:r>
      <w:r>
        <w:rPr>
          <w:spacing w:val="-2"/>
        </w:rPr>
        <w:t> </w:t>
      </w:r>
      <w:r>
        <w:rPr/>
        <w:t>supplied 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minimum</w:t>
      </w:r>
      <w:r>
        <w:rPr>
          <w:spacing w:val="-1"/>
        </w:rPr>
        <w:t> </w:t>
      </w:r>
      <w:r>
        <w:rPr/>
        <w:t>resolution</w:t>
      </w:r>
      <w:r>
        <w:rPr>
          <w:spacing w:val="-2"/>
        </w:rPr>
        <w:t> </w:t>
      </w:r>
      <w:r>
        <w:rPr/>
        <w:t>of 800</w:t>
      </w:r>
      <w:r>
        <w:rPr>
          <w:spacing w:val="-2"/>
        </w:rPr>
        <w:t> </w:t>
      </w:r>
      <w:r>
        <w:rPr/>
        <w:t>dpi.</w:t>
      </w:r>
    </w:p>
    <w:p>
      <w:pPr>
        <w:pStyle w:val="BodyText"/>
        <w:spacing w:before="7"/>
      </w:pPr>
    </w:p>
    <w:p>
      <w:pPr>
        <w:pStyle w:val="Heading1"/>
      </w:pPr>
      <w:r>
        <w:rPr/>
        <w:t>UNITS</w:t>
      </w:r>
      <w:r>
        <w:rPr>
          <w:spacing w:val="-2"/>
        </w:rPr>
        <w:t> </w:t>
      </w:r>
      <w:r>
        <w:rPr/>
        <w:t>OF MEASUREMENT</w:t>
      </w:r>
    </w:p>
    <w:p>
      <w:pPr>
        <w:pStyle w:val="BodyText"/>
        <w:spacing w:line="247" w:lineRule="auto" w:before="8"/>
        <w:ind w:left="140" w:right="407"/>
      </w:pPr>
      <w:r>
        <w:rPr/>
        <w:t>Authors should follow internationally accepted rules and conventions. Units should be expressed in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international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units</w:t>
      </w:r>
      <w:r>
        <w:rPr>
          <w:spacing w:val="-2"/>
        </w:rPr>
        <w:t> </w:t>
      </w:r>
      <w:r>
        <w:rPr/>
        <w:t>(SI).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units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mentioned,</w:t>
      </w:r>
      <w:r>
        <w:rPr>
          <w:spacing w:val="-2"/>
        </w:rPr>
        <w:t> </w:t>
      </w:r>
      <w:r>
        <w:rPr/>
        <w:t>please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SI.</w:t>
      </w:r>
    </w:p>
    <w:p>
      <w:pPr>
        <w:pStyle w:val="BodyText"/>
        <w:spacing w:before="7"/>
      </w:pPr>
    </w:p>
    <w:p>
      <w:pPr>
        <w:pStyle w:val="Heading1"/>
      </w:pPr>
      <w:r>
        <w:rPr/>
        <w:t>ABBREVIATIONS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NOMENCLATURE</w:t>
      </w:r>
    </w:p>
    <w:p>
      <w:pPr>
        <w:pStyle w:val="BodyText"/>
        <w:spacing w:line="247" w:lineRule="auto" w:before="7"/>
        <w:ind w:left="140" w:right="597"/>
      </w:pPr>
      <w:r>
        <w:rPr/>
        <w:t>Except for units of measurement, abbreviations, and nomenclature when it appears for the first time</w:t>
      </w:r>
      <w:r>
        <w:rPr>
          <w:spacing w:val="-5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spelled</w:t>
      </w:r>
      <w:r>
        <w:rPr>
          <w:spacing w:val="-1"/>
        </w:rPr>
        <w:t> </w:t>
      </w:r>
      <w:r>
        <w:rPr/>
        <w:t>out 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2"/>
        </w:rPr>
        <w:t> </w:t>
      </w:r>
      <w:r>
        <w:rPr/>
        <w:t>time.</w:t>
      </w:r>
    </w:p>
    <w:p>
      <w:pPr>
        <w:pStyle w:val="BodyText"/>
        <w:spacing w:before="7"/>
      </w:pPr>
    </w:p>
    <w:p>
      <w:pPr>
        <w:pStyle w:val="Heading1"/>
      </w:pPr>
      <w:r>
        <w:rPr/>
        <w:t>MATH</w:t>
      </w:r>
      <w:r>
        <w:rPr>
          <w:spacing w:val="-3"/>
        </w:rPr>
        <w:t> </w:t>
      </w:r>
      <w:r>
        <w:rPr/>
        <w:t>FORMULAE</w:t>
      </w:r>
    </w:p>
    <w:p>
      <w:pPr>
        <w:pStyle w:val="BodyText"/>
        <w:spacing w:line="247" w:lineRule="auto" w:before="8"/>
        <w:ind w:left="140" w:right="357" w:firstLine="216"/>
        <w:jc w:val="both"/>
      </w:pPr>
      <w:r>
        <w:rPr/>
        <w:t>Math</w:t>
      </w:r>
      <w:r>
        <w:rPr>
          <w:spacing w:val="-5"/>
        </w:rPr>
        <w:t> </w:t>
      </w:r>
      <w:r>
        <w:rPr/>
        <w:t>equations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editable</w:t>
      </w:r>
      <w:r>
        <w:rPr>
          <w:spacing w:val="-6"/>
        </w:rPr>
        <w:t> </w:t>
      </w:r>
      <w:r>
        <w:rPr/>
        <w:t>text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images.</w:t>
      </w:r>
      <w:r>
        <w:rPr>
          <w:spacing w:val="-6"/>
        </w:rPr>
        <w:t> </w:t>
      </w:r>
      <w:r>
        <w:rPr/>
        <w:t>Simple</w:t>
      </w:r>
      <w:r>
        <w:rPr>
          <w:spacing w:val="-6"/>
        </w:rPr>
        <w:t> </w:t>
      </w:r>
      <w:r>
        <w:rPr/>
        <w:t>formulae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in</w:t>
      </w:r>
      <w:r>
        <w:rPr>
          <w:spacing w:val="-52"/>
        </w:rPr>
        <w:t> </w:t>
      </w:r>
      <w:r>
        <w:rPr/>
        <w:t>line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normal</w:t>
      </w:r>
      <w:r>
        <w:rPr>
          <w:spacing w:val="-4"/>
        </w:rPr>
        <w:t> </w:t>
      </w:r>
      <w:r>
        <w:rPr/>
        <w:t>text</w:t>
      </w:r>
      <w:r>
        <w:rPr>
          <w:spacing w:val="-3"/>
        </w:rPr>
        <w:t> </w:t>
      </w:r>
      <w:r>
        <w:rPr/>
        <w:t>where</w:t>
      </w:r>
      <w:r>
        <w:rPr>
          <w:spacing w:val="-5"/>
        </w:rPr>
        <w:t> </w:t>
      </w:r>
      <w:r>
        <w:rPr/>
        <w:t>possible.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solidus</w:t>
      </w:r>
      <w:r>
        <w:rPr>
          <w:spacing w:val="-4"/>
        </w:rPr>
        <w:t> </w:t>
      </w:r>
      <w:r>
        <w:rPr/>
        <w:t>(/)</w:t>
      </w:r>
      <w:r>
        <w:rPr>
          <w:spacing w:val="-4"/>
        </w:rPr>
        <w:t> </w:t>
      </w:r>
      <w:r>
        <w:rPr/>
        <w:t>instead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horizontal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small</w:t>
      </w:r>
      <w:r>
        <w:rPr>
          <w:spacing w:val="-4"/>
        </w:rPr>
        <w:t> </w:t>
      </w:r>
      <w:r>
        <w:rPr/>
        <w:t>fractional</w:t>
      </w:r>
      <w:r>
        <w:rPr>
          <w:spacing w:val="-53"/>
        </w:rPr>
        <w:t> </w:t>
      </w:r>
      <w:r>
        <w:rPr/>
        <w:t>terms,</w:t>
      </w:r>
      <w:r>
        <w:rPr>
          <w:spacing w:val="-4"/>
        </w:rPr>
        <w:t> </w:t>
      </w:r>
      <w:r>
        <w:rPr/>
        <w:t>e.g.,</w:t>
      </w:r>
      <w:r>
        <w:rPr>
          <w:spacing w:val="-5"/>
        </w:rPr>
        <w:t> </w:t>
      </w:r>
      <w:r>
        <w:rPr/>
        <w:t>X/Y.</w:t>
      </w:r>
      <w:r>
        <w:rPr>
          <w:spacing w:val="-5"/>
        </w:rPr>
        <w:t> </w:t>
      </w:r>
      <w:r>
        <w:rPr/>
        <w:t>Equations</w:t>
      </w:r>
      <w:r>
        <w:rPr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numbered</w:t>
      </w:r>
      <w:r>
        <w:rPr>
          <w:spacing w:val="-5"/>
        </w:rPr>
        <w:t> </w:t>
      </w:r>
      <w:r>
        <w:rPr/>
        <w:t>consecutively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Arabic</w:t>
      </w:r>
      <w:r>
        <w:rPr>
          <w:spacing w:val="-5"/>
        </w:rPr>
        <w:t> </w:t>
      </w:r>
      <w:r>
        <w:rPr/>
        <w:t>numerals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referred</w:t>
      </w:r>
      <w:r>
        <w:rPr>
          <w:spacing w:val="-5"/>
        </w:rPr>
        <w:t> </w:t>
      </w:r>
      <w:r>
        <w:rPr/>
        <w:t>explicitly</w:t>
      </w:r>
      <w:r>
        <w:rPr>
          <w:spacing w:val="-5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text.</w:t>
      </w:r>
    </w:p>
    <w:p>
      <w:pPr>
        <w:pStyle w:val="BodyText"/>
        <w:spacing w:before="1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1169244</wp:posOffset>
            </wp:positionH>
            <wp:positionV relativeFrom="paragraph">
              <wp:posOffset>200727</wp:posOffset>
            </wp:positionV>
            <wp:extent cx="4875475" cy="4581144"/>
            <wp:effectExtent l="0" t="0" r="0" b="0"/>
            <wp:wrapTopAndBottom/>
            <wp:docPr id="3" name="image2.jpeg" descr="C:\Users\user\Desktop\data analysis\PRISMA-flowchart-PRISMA-flowchart-for-the-literature-search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475" cy="4581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2"/>
        <w:ind w:left="140"/>
      </w:pPr>
      <w:r>
        <w:rPr>
          <w:b/>
        </w:rPr>
        <w:t>Figure</w:t>
      </w:r>
      <w:r>
        <w:rPr>
          <w:b/>
          <w:spacing w:val="-2"/>
        </w:rPr>
        <w:t> </w:t>
      </w:r>
      <w:r>
        <w:rPr>
          <w:b/>
        </w:rPr>
        <w:t>2.</w:t>
      </w:r>
      <w:r>
        <w:rPr>
          <w:b/>
          <w:spacing w:val="-1"/>
        </w:rPr>
        <w:t> </w:t>
      </w:r>
      <w:r>
        <w:rPr/>
        <w:t>Flowchart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Selection of</w:t>
      </w:r>
      <w:r>
        <w:rPr>
          <w:spacing w:val="-1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Literature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Review.</w:t>
      </w:r>
    </w:p>
    <w:p>
      <w:pPr>
        <w:spacing w:after="0"/>
        <w:sectPr>
          <w:headerReference w:type="default" r:id="rId11"/>
          <w:footerReference w:type="default" r:id="rId12"/>
          <w:pgSz w:w="11910" w:h="16840"/>
          <w:pgMar w:header="1102" w:footer="962" w:top="1540" w:bottom="1160" w:left="1300" w:right="1080"/>
          <w:pgNumType w:start="3"/>
        </w:sectPr>
      </w:pPr>
    </w:p>
    <w:p>
      <w:pPr>
        <w:pStyle w:val="BodyText"/>
        <w:spacing w:before="1"/>
        <w:rPr>
          <w:sz w:val="12"/>
        </w:rPr>
      </w:pPr>
    </w:p>
    <w:p>
      <w:pPr>
        <w:spacing w:before="91"/>
        <w:ind w:left="140" w:right="0" w:firstLine="0"/>
        <w:jc w:val="left"/>
        <w:rPr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1.</w:t>
      </w:r>
      <w:r>
        <w:rPr>
          <w:b/>
          <w:spacing w:val="-1"/>
          <w:sz w:val="22"/>
        </w:rPr>
        <w:t> </w:t>
      </w:r>
      <w:r>
        <w:rPr>
          <w:sz w:val="22"/>
        </w:rPr>
        <w:t>Tables</w:t>
      </w:r>
      <w:r>
        <w:rPr>
          <w:spacing w:val="-1"/>
          <w:sz w:val="22"/>
        </w:rPr>
        <w:t> </w:t>
      </w:r>
      <w:r>
        <w:rPr>
          <w:sz w:val="22"/>
        </w:rPr>
        <w:t>should their</w:t>
      </w:r>
      <w:r>
        <w:rPr>
          <w:spacing w:val="-3"/>
          <w:sz w:val="22"/>
        </w:rPr>
        <w:t> </w:t>
      </w:r>
      <w:r>
        <w:rPr>
          <w:sz w:val="22"/>
        </w:rPr>
        <w:t>Captions.</w:t>
      </w: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5"/>
        <w:gridCol w:w="752"/>
        <w:gridCol w:w="1245"/>
        <w:gridCol w:w="1938"/>
        <w:gridCol w:w="2288"/>
        <w:gridCol w:w="827"/>
      </w:tblGrid>
      <w:tr>
        <w:trPr>
          <w:trHeight w:val="413" w:hRule="atLeast"/>
        </w:trPr>
        <w:tc>
          <w:tcPr>
            <w:tcW w:w="1415" w:type="dxa"/>
          </w:tcPr>
          <w:p>
            <w:pPr>
              <w:pStyle w:val="TableParagraph"/>
              <w:spacing w:line="207" w:lineRule="exact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Scientific Name</w:t>
            </w:r>
          </w:p>
        </w:tc>
        <w:tc>
          <w:tcPr>
            <w:tcW w:w="752" w:type="dxa"/>
          </w:tcPr>
          <w:p>
            <w:pPr>
              <w:pStyle w:val="TableParagraph"/>
              <w:spacing w:line="208" w:lineRule="exact"/>
              <w:ind w:left="186" w:right="155" w:firstLine="19"/>
              <w:rPr>
                <w:b/>
                <w:sz w:val="18"/>
              </w:rPr>
            </w:pPr>
            <w:r>
              <w:rPr>
                <w:b/>
                <w:sz w:val="18"/>
              </w:rPr>
              <w:t>Part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Used</w:t>
            </w:r>
          </w:p>
        </w:tc>
        <w:tc>
          <w:tcPr>
            <w:tcW w:w="1245" w:type="dxa"/>
          </w:tcPr>
          <w:p>
            <w:pPr>
              <w:pStyle w:val="TableParagraph"/>
              <w:spacing w:line="208" w:lineRule="exact"/>
              <w:ind w:left="433" w:right="152" w:hanging="251"/>
              <w:rPr>
                <w:b/>
                <w:sz w:val="18"/>
              </w:rPr>
            </w:pPr>
            <w:r>
              <w:rPr>
                <w:b/>
                <w:sz w:val="18"/>
              </w:rPr>
              <w:t>Publication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Year</w:t>
            </w:r>
          </w:p>
        </w:tc>
        <w:tc>
          <w:tcPr>
            <w:tcW w:w="1938" w:type="dxa"/>
          </w:tcPr>
          <w:p>
            <w:pPr>
              <w:pStyle w:val="TableParagraph"/>
              <w:spacing w:line="207" w:lineRule="exact"/>
              <w:ind w:left="252"/>
              <w:rPr>
                <w:b/>
                <w:sz w:val="18"/>
              </w:rPr>
            </w:pPr>
            <w:r>
              <w:rPr>
                <w:b/>
                <w:sz w:val="18"/>
              </w:rPr>
              <w:t>Analytical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Method</w:t>
            </w:r>
          </w:p>
        </w:tc>
        <w:tc>
          <w:tcPr>
            <w:tcW w:w="2288" w:type="dxa"/>
          </w:tcPr>
          <w:p>
            <w:pPr>
              <w:pStyle w:val="TableParagraph"/>
              <w:spacing w:line="207" w:lineRule="exact"/>
              <w:ind w:left="661"/>
              <w:rPr>
                <w:b/>
                <w:sz w:val="18"/>
              </w:rPr>
            </w:pPr>
            <w:r>
              <w:rPr>
                <w:b/>
                <w:sz w:val="18"/>
              </w:rPr>
              <w:t>Constituents</w:t>
            </w:r>
          </w:p>
        </w:tc>
        <w:tc>
          <w:tcPr>
            <w:tcW w:w="827" w:type="dxa"/>
          </w:tcPr>
          <w:p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</w:p>
        </w:tc>
      </w:tr>
      <w:tr>
        <w:trPr>
          <w:trHeight w:val="413" w:hRule="atLeast"/>
        </w:trPr>
        <w:tc>
          <w:tcPr>
            <w:tcW w:w="1415" w:type="dxa"/>
          </w:tcPr>
          <w:p>
            <w:pPr>
              <w:pStyle w:val="TableParagraph"/>
              <w:spacing w:line="206" w:lineRule="exact"/>
              <w:ind w:left="28" w:right="378"/>
              <w:rPr>
                <w:i/>
                <w:sz w:val="18"/>
              </w:rPr>
            </w:pPr>
            <w:r>
              <w:rPr>
                <w:i/>
                <w:spacing w:val="-1"/>
                <w:sz w:val="18"/>
              </w:rPr>
              <w:t>Piper </w:t>
            </w:r>
            <w:r>
              <w:rPr>
                <w:i/>
                <w:sz w:val="18"/>
              </w:rPr>
              <w:t>longum</w:t>
            </w:r>
            <w:r>
              <w:rPr>
                <w:i/>
                <w:spacing w:val="-42"/>
                <w:sz w:val="18"/>
              </w:rPr>
              <w:t> </w:t>
            </w:r>
            <w:r>
              <w:rPr>
                <w:i/>
                <w:sz w:val="18"/>
              </w:rPr>
              <w:t>Linn</w:t>
            </w:r>
          </w:p>
        </w:tc>
        <w:tc>
          <w:tcPr>
            <w:tcW w:w="752" w:type="dxa"/>
          </w:tcPr>
          <w:p>
            <w:pPr>
              <w:pStyle w:val="TableParagraph"/>
              <w:spacing w:line="206" w:lineRule="exact"/>
              <w:ind w:left="28"/>
              <w:rPr>
                <w:sz w:val="18"/>
              </w:rPr>
            </w:pPr>
            <w:r>
              <w:rPr>
                <w:sz w:val="18"/>
              </w:rPr>
              <w:t>Fruit</w:t>
            </w:r>
          </w:p>
        </w:tc>
        <w:tc>
          <w:tcPr>
            <w:tcW w:w="1245" w:type="dxa"/>
          </w:tcPr>
          <w:p>
            <w:pPr>
              <w:pStyle w:val="TableParagraph"/>
              <w:spacing w:line="206" w:lineRule="exact"/>
              <w:ind w:left="423" w:right="412"/>
              <w:jc w:val="center"/>
              <w:rPr>
                <w:sz w:val="18"/>
              </w:rPr>
            </w:pPr>
            <w:r>
              <w:rPr>
                <w:sz w:val="18"/>
              </w:rPr>
              <w:t>2006</w:t>
            </w:r>
          </w:p>
        </w:tc>
        <w:tc>
          <w:tcPr>
            <w:tcW w:w="1938" w:type="dxa"/>
          </w:tcPr>
          <w:p>
            <w:pPr>
              <w:pStyle w:val="TableParagraph"/>
              <w:spacing w:line="206" w:lineRule="exact"/>
              <w:ind w:left="30"/>
              <w:rPr>
                <w:sz w:val="18"/>
              </w:rPr>
            </w:pPr>
            <w:r>
              <w:rPr>
                <w:sz w:val="18"/>
              </w:rPr>
              <w:t>RP-HPLC</w:t>
            </w:r>
          </w:p>
        </w:tc>
        <w:tc>
          <w:tcPr>
            <w:tcW w:w="2288" w:type="dxa"/>
          </w:tcPr>
          <w:p>
            <w:pPr>
              <w:pStyle w:val="TableParagraph"/>
              <w:spacing w:line="206" w:lineRule="exact"/>
              <w:ind w:left="31" w:right="486"/>
              <w:rPr>
                <w:sz w:val="18"/>
              </w:rPr>
            </w:pPr>
            <w:r>
              <w:rPr>
                <w:spacing w:val="-1"/>
                <w:sz w:val="18"/>
              </w:rPr>
              <w:t>Sesamin, </w:t>
            </w:r>
            <w:r>
              <w:rPr>
                <w:sz w:val="18"/>
              </w:rPr>
              <w:t>brachystamide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guineensine</w:t>
            </w:r>
          </w:p>
        </w:tc>
        <w:tc>
          <w:tcPr>
            <w:tcW w:w="827" w:type="dxa"/>
          </w:tcPr>
          <w:p>
            <w:pPr>
              <w:pStyle w:val="TableParagraph"/>
              <w:spacing w:line="206" w:lineRule="exact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[8]</w:t>
            </w:r>
          </w:p>
        </w:tc>
      </w:tr>
      <w:tr>
        <w:trPr>
          <w:trHeight w:val="413" w:hRule="atLeast"/>
        </w:trPr>
        <w:tc>
          <w:tcPr>
            <w:tcW w:w="1415" w:type="dxa"/>
          </w:tcPr>
          <w:p>
            <w:pPr>
              <w:pStyle w:val="TableParagraph"/>
              <w:spacing w:line="206" w:lineRule="exact"/>
              <w:ind w:left="28" w:right="497"/>
              <w:rPr>
                <w:i/>
                <w:sz w:val="18"/>
              </w:rPr>
            </w:pPr>
            <w:r>
              <w:rPr>
                <w:i/>
                <w:sz w:val="18"/>
              </w:rPr>
              <w:t>Woodfordia</w:t>
            </w:r>
            <w:r>
              <w:rPr>
                <w:i/>
                <w:spacing w:val="-43"/>
                <w:sz w:val="18"/>
              </w:rPr>
              <w:t> </w:t>
            </w:r>
            <w:r>
              <w:rPr>
                <w:i/>
                <w:sz w:val="18"/>
              </w:rPr>
              <w:t>fruticosa</w:t>
            </w:r>
          </w:p>
        </w:tc>
        <w:tc>
          <w:tcPr>
            <w:tcW w:w="752" w:type="dxa"/>
          </w:tcPr>
          <w:p>
            <w:pPr>
              <w:pStyle w:val="TableParagraph"/>
              <w:spacing w:line="207" w:lineRule="exact"/>
              <w:ind w:left="28"/>
              <w:rPr>
                <w:sz w:val="18"/>
              </w:rPr>
            </w:pPr>
            <w:r>
              <w:rPr>
                <w:sz w:val="18"/>
              </w:rPr>
              <w:t>Flower</w:t>
            </w:r>
          </w:p>
        </w:tc>
        <w:tc>
          <w:tcPr>
            <w:tcW w:w="1245" w:type="dxa"/>
          </w:tcPr>
          <w:p>
            <w:pPr>
              <w:pStyle w:val="TableParagraph"/>
              <w:spacing w:line="207" w:lineRule="exact"/>
              <w:ind w:left="423" w:right="412"/>
              <w:jc w:val="center"/>
              <w:rPr>
                <w:sz w:val="18"/>
              </w:rPr>
            </w:pPr>
            <w:r>
              <w:rPr>
                <w:sz w:val="18"/>
              </w:rPr>
              <w:t>2014</w:t>
            </w:r>
          </w:p>
        </w:tc>
        <w:tc>
          <w:tcPr>
            <w:tcW w:w="1938" w:type="dxa"/>
          </w:tcPr>
          <w:p>
            <w:pPr>
              <w:pStyle w:val="TableParagraph"/>
              <w:spacing w:line="206" w:lineRule="exact"/>
              <w:ind w:left="30" w:right="642"/>
              <w:rPr>
                <w:sz w:val="18"/>
              </w:rPr>
            </w:pPr>
            <w:r>
              <w:rPr>
                <w:spacing w:val="-1"/>
                <w:sz w:val="18"/>
              </w:rPr>
              <w:t>TLC </w:t>
            </w:r>
            <w:r>
              <w:rPr>
                <w:sz w:val="18"/>
              </w:rPr>
              <w:t>Fingerprint,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Fluorescence</w:t>
            </w:r>
          </w:p>
        </w:tc>
        <w:tc>
          <w:tcPr>
            <w:tcW w:w="2288" w:type="dxa"/>
          </w:tcPr>
          <w:p>
            <w:pPr>
              <w:pStyle w:val="TableParagraph"/>
              <w:spacing w:line="207" w:lineRule="exact"/>
              <w:ind w:left="31"/>
              <w:rPr>
                <w:sz w:val="18"/>
              </w:rPr>
            </w:pPr>
            <w:r>
              <w:rPr>
                <w:sz w:val="18"/>
              </w:rPr>
              <w:t>Ellagic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acid,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gallic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acid</w:t>
            </w:r>
          </w:p>
        </w:tc>
        <w:tc>
          <w:tcPr>
            <w:tcW w:w="827" w:type="dxa"/>
          </w:tcPr>
          <w:p>
            <w:pPr>
              <w:pStyle w:val="TableParagraph"/>
              <w:spacing w:line="207" w:lineRule="exact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[9]</w:t>
            </w:r>
          </w:p>
        </w:tc>
      </w:tr>
      <w:tr>
        <w:trPr>
          <w:trHeight w:val="413" w:hRule="atLeast"/>
        </w:trPr>
        <w:tc>
          <w:tcPr>
            <w:tcW w:w="1415" w:type="dxa"/>
          </w:tcPr>
          <w:p>
            <w:pPr>
              <w:pStyle w:val="TableParagraph"/>
              <w:spacing w:line="208" w:lineRule="exact"/>
              <w:ind w:left="28" w:right="607"/>
              <w:rPr>
                <w:i/>
                <w:sz w:val="18"/>
              </w:rPr>
            </w:pPr>
            <w:r>
              <w:rPr>
                <w:i/>
                <w:sz w:val="18"/>
              </w:rPr>
              <w:t>Dioscorea</w:t>
            </w:r>
            <w:r>
              <w:rPr>
                <w:i/>
                <w:spacing w:val="-42"/>
                <w:sz w:val="18"/>
              </w:rPr>
              <w:t> </w:t>
            </w:r>
            <w:r>
              <w:rPr>
                <w:i/>
                <w:sz w:val="18"/>
              </w:rPr>
              <w:t>bulbifera</w:t>
            </w:r>
          </w:p>
        </w:tc>
        <w:tc>
          <w:tcPr>
            <w:tcW w:w="752" w:type="dxa"/>
          </w:tcPr>
          <w:p>
            <w:pPr>
              <w:pStyle w:val="TableParagraph"/>
              <w:spacing w:line="207" w:lineRule="exact"/>
              <w:ind w:left="28"/>
              <w:rPr>
                <w:sz w:val="18"/>
              </w:rPr>
            </w:pPr>
            <w:r>
              <w:rPr>
                <w:sz w:val="18"/>
              </w:rPr>
              <w:t>Whole</w:t>
            </w:r>
          </w:p>
        </w:tc>
        <w:tc>
          <w:tcPr>
            <w:tcW w:w="1245" w:type="dxa"/>
          </w:tcPr>
          <w:p>
            <w:pPr>
              <w:pStyle w:val="TableParagraph"/>
              <w:spacing w:line="207" w:lineRule="exact"/>
              <w:ind w:left="423" w:right="412"/>
              <w:jc w:val="center"/>
              <w:rPr>
                <w:sz w:val="18"/>
              </w:rPr>
            </w:pPr>
            <w:r>
              <w:rPr>
                <w:sz w:val="18"/>
              </w:rPr>
              <w:t>2013</w:t>
            </w:r>
          </w:p>
        </w:tc>
        <w:tc>
          <w:tcPr>
            <w:tcW w:w="1938" w:type="dxa"/>
          </w:tcPr>
          <w:p>
            <w:pPr>
              <w:pStyle w:val="TableParagraph"/>
              <w:spacing w:line="207" w:lineRule="exact"/>
              <w:ind w:left="30"/>
              <w:rPr>
                <w:sz w:val="18"/>
              </w:rPr>
            </w:pPr>
            <w:r>
              <w:rPr>
                <w:sz w:val="18"/>
              </w:rPr>
              <w:t>AAS,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UV</w:t>
            </w:r>
          </w:p>
        </w:tc>
        <w:tc>
          <w:tcPr>
            <w:tcW w:w="2288" w:type="dxa"/>
          </w:tcPr>
          <w:p>
            <w:pPr>
              <w:pStyle w:val="TableParagraph"/>
              <w:spacing w:line="207" w:lineRule="exact"/>
              <w:ind w:left="31"/>
              <w:rPr>
                <w:sz w:val="18"/>
              </w:rPr>
            </w:pPr>
            <w:r>
              <w:rPr>
                <w:sz w:val="18"/>
              </w:rPr>
              <w:t>Vit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C, Vit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</w:t>
            </w:r>
          </w:p>
        </w:tc>
        <w:tc>
          <w:tcPr>
            <w:tcW w:w="827" w:type="dxa"/>
          </w:tcPr>
          <w:p>
            <w:pPr>
              <w:pStyle w:val="TableParagraph"/>
              <w:spacing w:line="207" w:lineRule="exact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[10]</w:t>
            </w:r>
          </w:p>
        </w:tc>
      </w:tr>
      <w:tr>
        <w:trPr>
          <w:trHeight w:val="205" w:hRule="atLeast"/>
        </w:trPr>
        <w:tc>
          <w:tcPr>
            <w:tcW w:w="1415" w:type="dxa"/>
          </w:tcPr>
          <w:p>
            <w:pPr>
              <w:pStyle w:val="TableParagraph"/>
              <w:spacing w:line="185" w:lineRule="exact"/>
              <w:ind w:left="28"/>
              <w:rPr>
                <w:i/>
                <w:sz w:val="18"/>
              </w:rPr>
            </w:pPr>
            <w:r>
              <w:rPr>
                <w:i/>
                <w:sz w:val="18"/>
              </w:rPr>
              <w:t>Cucurbita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maxima</w:t>
            </w:r>
          </w:p>
        </w:tc>
        <w:tc>
          <w:tcPr>
            <w:tcW w:w="752" w:type="dxa"/>
          </w:tcPr>
          <w:p>
            <w:pPr>
              <w:pStyle w:val="TableParagraph"/>
              <w:spacing w:line="185" w:lineRule="exact"/>
              <w:ind w:left="28"/>
              <w:rPr>
                <w:sz w:val="18"/>
              </w:rPr>
            </w:pPr>
            <w:r>
              <w:rPr>
                <w:sz w:val="18"/>
              </w:rPr>
              <w:t>Seed</w:t>
            </w:r>
          </w:p>
        </w:tc>
        <w:tc>
          <w:tcPr>
            <w:tcW w:w="1245" w:type="dxa"/>
          </w:tcPr>
          <w:p>
            <w:pPr>
              <w:pStyle w:val="TableParagraph"/>
              <w:spacing w:line="185" w:lineRule="exact"/>
              <w:ind w:left="423" w:right="412"/>
              <w:jc w:val="center"/>
              <w:rPr>
                <w:sz w:val="18"/>
              </w:rPr>
            </w:pPr>
            <w:r>
              <w:rPr>
                <w:sz w:val="18"/>
              </w:rPr>
              <w:t>2012</w:t>
            </w:r>
          </w:p>
        </w:tc>
        <w:tc>
          <w:tcPr>
            <w:tcW w:w="1938" w:type="dxa"/>
          </w:tcPr>
          <w:p>
            <w:pPr>
              <w:pStyle w:val="TableParagraph"/>
              <w:spacing w:line="185" w:lineRule="exact"/>
              <w:ind w:left="30"/>
              <w:rPr>
                <w:sz w:val="18"/>
              </w:rPr>
            </w:pPr>
            <w:r>
              <w:rPr>
                <w:sz w:val="18"/>
              </w:rPr>
              <w:t>TLC,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HPTLC, GC/MS</w:t>
            </w:r>
          </w:p>
        </w:tc>
        <w:tc>
          <w:tcPr>
            <w:tcW w:w="2288" w:type="dxa"/>
          </w:tcPr>
          <w:p>
            <w:pPr>
              <w:pStyle w:val="TableParagraph"/>
              <w:spacing w:line="185" w:lineRule="exact"/>
              <w:ind w:left="31"/>
              <w:rPr>
                <w:sz w:val="18"/>
              </w:rPr>
            </w:pPr>
            <w:r>
              <w:rPr>
                <w:sz w:val="18"/>
              </w:rPr>
              <w:t>Glucaosazone</w:t>
            </w:r>
          </w:p>
        </w:tc>
        <w:tc>
          <w:tcPr>
            <w:tcW w:w="827" w:type="dxa"/>
          </w:tcPr>
          <w:p>
            <w:pPr>
              <w:pStyle w:val="TableParagraph"/>
              <w:spacing w:line="185" w:lineRule="exact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[11]</w:t>
            </w:r>
          </w:p>
        </w:tc>
      </w:tr>
      <w:tr>
        <w:trPr>
          <w:trHeight w:val="207" w:hRule="atLeast"/>
        </w:trPr>
        <w:tc>
          <w:tcPr>
            <w:tcW w:w="1415" w:type="dxa"/>
          </w:tcPr>
          <w:p>
            <w:pPr>
              <w:pStyle w:val="TableParagraph"/>
              <w:spacing w:line="187" w:lineRule="exact"/>
              <w:ind w:left="28"/>
              <w:rPr>
                <w:i/>
                <w:sz w:val="18"/>
              </w:rPr>
            </w:pPr>
            <w:r>
              <w:rPr>
                <w:i/>
                <w:sz w:val="18"/>
              </w:rPr>
              <w:t>Aerva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lanata</w:t>
            </w:r>
          </w:p>
        </w:tc>
        <w:tc>
          <w:tcPr>
            <w:tcW w:w="752" w:type="dxa"/>
          </w:tcPr>
          <w:p>
            <w:pPr>
              <w:pStyle w:val="TableParagraph"/>
              <w:spacing w:line="187" w:lineRule="exact"/>
              <w:ind w:left="28"/>
              <w:rPr>
                <w:sz w:val="18"/>
              </w:rPr>
            </w:pPr>
            <w:r>
              <w:rPr>
                <w:sz w:val="18"/>
              </w:rPr>
              <w:t>Whole</w:t>
            </w:r>
          </w:p>
        </w:tc>
        <w:tc>
          <w:tcPr>
            <w:tcW w:w="1245" w:type="dxa"/>
          </w:tcPr>
          <w:p>
            <w:pPr>
              <w:pStyle w:val="TableParagraph"/>
              <w:spacing w:line="187" w:lineRule="exact"/>
              <w:ind w:left="423" w:right="412"/>
              <w:jc w:val="center"/>
              <w:rPr>
                <w:sz w:val="18"/>
              </w:rPr>
            </w:pPr>
            <w:r>
              <w:rPr>
                <w:sz w:val="18"/>
              </w:rPr>
              <w:t>2014</w:t>
            </w:r>
          </w:p>
        </w:tc>
        <w:tc>
          <w:tcPr>
            <w:tcW w:w="1938" w:type="dxa"/>
          </w:tcPr>
          <w:p>
            <w:pPr>
              <w:pStyle w:val="TableParagraph"/>
              <w:spacing w:line="187" w:lineRule="exact"/>
              <w:ind w:left="30"/>
              <w:rPr>
                <w:sz w:val="18"/>
              </w:rPr>
            </w:pPr>
            <w:r>
              <w:rPr>
                <w:sz w:val="18"/>
              </w:rPr>
              <w:t>FT-IR</w:t>
            </w:r>
          </w:p>
        </w:tc>
        <w:tc>
          <w:tcPr>
            <w:tcW w:w="22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spacing w:line="187" w:lineRule="exact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[12]</w:t>
            </w:r>
          </w:p>
        </w:tc>
      </w:tr>
      <w:tr>
        <w:trPr>
          <w:trHeight w:val="413" w:hRule="atLeast"/>
        </w:trPr>
        <w:tc>
          <w:tcPr>
            <w:tcW w:w="1415" w:type="dxa"/>
          </w:tcPr>
          <w:p>
            <w:pPr>
              <w:pStyle w:val="TableParagraph"/>
              <w:spacing w:line="207" w:lineRule="exact"/>
              <w:ind w:left="28"/>
              <w:rPr>
                <w:i/>
                <w:sz w:val="18"/>
              </w:rPr>
            </w:pPr>
            <w:r>
              <w:rPr>
                <w:i/>
                <w:sz w:val="18"/>
              </w:rPr>
              <w:t>Curcuma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caesia</w:t>
            </w:r>
          </w:p>
        </w:tc>
        <w:tc>
          <w:tcPr>
            <w:tcW w:w="752" w:type="dxa"/>
          </w:tcPr>
          <w:p>
            <w:pPr>
              <w:pStyle w:val="TableParagraph"/>
              <w:spacing w:line="207" w:lineRule="exact"/>
              <w:ind w:left="28"/>
              <w:rPr>
                <w:sz w:val="18"/>
              </w:rPr>
            </w:pPr>
            <w:r>
              <w:rPr>
                <w:sz w:val="18"/>
              </w:rPr>
              <w:t>Leaf</w:t>
            </w:r>
          </w:p>
        </w:tc>
        <w:tc>
          <w:tcPr>
            <w:tcW w:w="1245" w:type="dxa"/>
          </w:tcPr>
          <w:p>
            <w:pPr>
              <w:pStyle w:val="TableParagraph"/>
              <w:spacing w:line="207" w:lineRule="exact"/>
              <w:ind w:left="423" w:right="412"/>
              <w:jc w:val="center"/>
              <w:rPr>
                <w:sz w:val="18"/>
              </w:rPr>
            </w:pPr>
            <w:r>
              <w:rPr>
                <w:sz w:val="18"/>
              </w:rPr>
              <w:t>2017</w:t>
            </w:r>
          </w:p>
        </w:tc>
        <w:tc>
          <w:tcPr>
            <w:tcW w:w="1938" w:type="dxa"/>
          </w:tcPr>
          <w:p>
            <w:pPr>
              <w:pStyle w:val="TableParagraph"/>
              <w:spacing w:line="207" w:lineRule="exact"/>
              <w:ind w:left="30"/>
              <w:rPr>
                <w:sz w:val="18"/>
              </w:rPr>
            </w:pPr>
            <w:r>
              <w:rPr>
                <w:sz w:val="18"/>
              </w:rPr>
              <w:t>GC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FT-IR</w:t>
            </w:r>
          </w:p>
        </w:tc>
        <w:tc>
          <w:tcPr>
            <w:tcW w:w="2288" w:type="dxa"/>
          </w:tcPr>
          <w:p>
            <w:pPr>
              <w:pStyle w:val="TableParagraph"/>
              <w:spacing w:line="208" w:lineRule="exact"/>
              <w:ind w:left="31" w:right="533"/>
              <w:rPr>
                <w:sz w:val="18"/>
              </w:rPr>
            </w:pPr>
            <w:r>
              <w:rPr>
                <w:sz w:val="18"/>
              </w:rPr>
              <w:t>α-Santalol, Retinal, Ar-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tumerone</w:t>
            </w:r>
          </w:p>
        </w:tc>
        <w:tc>
          <w:tcPr>
            <w:tcW w:w="827" w:type="dxa"/>
          </w:tcPr>
          <w:p>
            <w:pPr>
              <w:pStyle w:val="TableParagraph"/>
              <w:spacing w:line="207" w:lineRule="exact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[13]</w:t>
            </w:r>
          </w:p>
        </w:tc>
      </w:tr>
      <w:tr>
        <w:trPr>
          <w:trHeight w:val="412" w:hRule="atLeast"/>
        </w:trPr>
        <w:tc>
          <w:tcPr>
            <w:tcW w:w="1415" w:type="dxa"/>
          </w:tcPr>
          <w:p>
            <w:pPr>
              <w:pStyle w:val="TableParagraph"/>
              <w:spacing w:line="206" w:lineRule="exact"/>
              <w:ind w:left="28"/>
              <w:rPr>
                <w:i/>
                <w:sz w:val="18"/>
              </w:rPr>
            </w:pPr>
            <w:r>
              <w:rPr>
                <w:i/>
                <w:sz w:val="18"/>
              </w:rPr>
              <w:t>Boswellia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serrate</w:t>
            </w:r>
          </w:p>
        </w:tc>
        <w:tc>
          <w:tcPr>
            <w:tcW w:w="752" w:type="dxa"/>
          </w:tcPr>
          <w:p>
            <w:pPr>
              <w:pStyle w:val="TableParagraph"/>
              <w:spacing w:line="206" w:lineRule="exact"/>
              <w:ind w:left="28"/>
              <w:rPr>
                <w:sz w:val="18"/>
              </w:rPr>
            </w:pPr>
            <w:r>
              <w:rPr>
                <w:sz w:val="18"/>
              </w:rPr>
              <w:t>Leaf</w:t>
            </w:r>
          </w:p>
        </w:tc>
        <w:tc>
          <w:tcPr>
            <w:tcW w:w="1245" w:type="dxa"/>
          </w:tcPr>
          <w:p>
            <w:pPr>
              <w:pStyle w:val="TableParagraph"/>
              <w:spacing w:line="206" w:lineRule="exact"/>
              <w:ind w:left="423" w:right="412"/>
              <w:jc w:val="center"/>
              <w:rPr>
                <w:sz w:val="18"/>
              </w:rPr>
            </w:pPr>
            <w:r>
              <w:rPr>
                <w:sz w:val="18"/>
              </w:rPr>
              <w:t>2012</w:t>
            </w:r>
          </w:p>
        </w:tc>
        <w:tc>
          <w:tcPr>
            <w:tcW w:w="1938" w:type="dxa"/>
          </w:tcPr>
          <w:p>
            <w:pPr>
              <w:pStyle w:val="TableParagraph"/>
              <w:spacing w:line="206" w:lineRule="exact"/>
              <w:ind w:left="30"/>
              <w:rPr>
                <w:sz w:val="18"/>
              </w:rPr>
            </w:pPr>
            <w:r>
              <w:rPr>
                <w:sz w:val="18"/>
              </w:rPr>
              <w:t>TLC,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GC/MS, NMR</w:t>
            </w:r>
          </w:p>
        </w:tc>
        <w:tc>
          <w:tcPr>
            <w:tcW w:w="2288" w:type="dxa"/>
          </w:tcPr>
          <w:p>
            <w:pPr>
              <w:pStyle w:val="TableParagraph"/>
              <w:spacing w:line="206" w:lineRule="exact"/>
              <w:ind w:left="31" w:right="139"/>
              <w:rPr>
                <w:sz w:val="18"/>
              </w:rPr>
            </w:pPr>
            <w:r>
              <w:rPr>
                <w:sz w:val="18"/>
              </w:rPr>
              <w:t>Tetrahydro-2H-pyran-2, 3, 4,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5-tetrol</w:t>
            </w:r>
          </w:p>
        </w:tc>
        <w:tc>
          <w:tcPr>
            <w:tcW w:w="827" w:type="dxa"/>
          </w:tcPr>
          <w:p>
            <w:pPr>
              <w:pStyle w:val="TableParagraph"/>
              <w:spacing w:line="206" w:lineRule="exact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[14]</w:t>
            </w:r>
          </w:p>
        </w:tc>
      </w:tr>
      <w:tr>
        <w:trPr>
          <w:trHeight w:val="207" w:hRule="atLeast"/>
        </w:trPr>
        <w:tc>
          <w:tcPr>
            <w:tcW w:w="1415" w:type="dxa"/>
          </w:tcPr>
          <w:p>
            <w:pPr>
              <w:pStyle w:val="TableParagraph"/>
              <w:spacing w:line="187" w:lineRule="exact"/>
              <w:ind w:left="28"/>
              <w:rPr>
                <w:i/>
                <w:sz w:val="18"/>
              </w:rPr>
            </w:pPr>
            <w:r>
              <w:rPr>
                <w:i/>
                <w:sz w:val="18"/>
              </w:rPr>
              <w:t>Aloe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vera</w:t>
            </w:r>
          </w:p>
        </w:tc>
        <w:tc>
          <w:tcPr>
            <w:tcW w:w="752" w:type="dxa"/>
          </w:tcPr>
          <w:p>
            <w:pPr>
              <w:pStyle w:val="TableParagraph"/>
              <w:spacing w:line="187" w:lineRule="exact"/>
              <w:ind w:left="28"/>
              <w:rPr>
                <w:sz w:val="18"/>
              </w:rPr>
            </w:pPr>
            <w:r>
              <w:rPr>
                <w:sz w:val="18"/>
              </w:rPr>
              <w:t>Stem</w:t>
            </w:r>
          </w:p>
        </w:tc>
        <w:tc>
          <w:tcPr>
            <w:tcW w:w="1245" w:type="dxa"/>
          </w:tcPr>
          <w:p>
            <w:pPr>
              <w:pStyle w:val="TableParagraph"/>
              <w:spacing w:line="187" w:lineRule="exact"/>
              <w:ind w:left="423" w:right="412"/>
              <w:jc w:val="center"/>
              <w:rPr>
                <w:sz w:val="18"/>
              </w:rPr>
            </w:pPr>
            <w:r>
              <w:rPr>
                <w:sz w:val="18"/>
              </w:rPr>
              <w:t>2012</w:t>
            </w:r>
          </w:p>
        </w:tc>
        <w:tc>
          <w:tcPr>
            <w:tcW w:w="1938" w:type="dxa"/>
          </w:tcPr>
          <w:p>
            <w:pPr>
              <w:pStyle w:val="TableParagraph"/>
              <w:spacing w:line="187" w:lineRule="exact"/>
              <w:ind w:left="30"/>
              <w:rPr>
                <w:sz w:val="18"/>
              </w:rPr>
            </w:pPr>
            <w:r>
              <w:rPr>
                <w:sz w:val="18"/>
              </w:rPr>
              <w:t>HPTLC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Fingerprint</w:t>
            </w:r>
          </w:p>
        </w:tc>
        <w:tc>
          <w:tcPr>
            <w:tcW w:w="2288" w:type="dxa"/>
          </w:tcPr>
          <w:p>
            <w:pPr>
              <w:pStyle w:val="TableParagraph"/>
              <w:spacing w:line="187" w:lineRule="exact"/>
              <w:ind w:left="31"/>
              <w:rPr>
                <w:sz w:val="18"/>
              </w:rPr>
            </w:pPr>
            <w:r>
              <w:rPr>
                <w:sz w:val="18"/>
              </w:rPr>
              <w:t>Berberine,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gallic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acid</w:t>
            </w:r>
          </w:p>
        </w:tc>
        <w:tc>
          <w:tcPr>
            <w:tcW w:w="827" w:type="dxa"/>
          </w:tcPr>
          <w:p>
            <w:pPr>
              <w:pStyle w:val="TableParagraph"/>
              <w:spacing w:line="187" w:lineRule="exact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[15]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BodyText"/>
        <w:ind w:left="140"/>
      </w:pPr>
      <w:r>
        <w:rPr>
          <w:b/>
        </w:rPr>
        <w:t>Table</w:t>
      </w:r>
      <w:r>
        <w:rPr>
          <w:b/>
          <w:spacing w:val="-2"/>
        </w:rPr>
        <w:t> </w:t>
      </w:r>
      <w:r>
        <w:rPr>
          <w:b/>
        </w:rPr>
        <w:t>2.</w:t>
      </w:r>
      <w:r>
        <w:rPr>
          <w:b/>
          <w:spacing w:val="-1"/>
        </w:rPr>
        <w:t> </w:t>
      </w:r>
      <w:r>
        <w:rPr/>
        <w:t>Fluorescence</w:t>
      </w:r>
      <w:r>
        <w:rPr>
          <w:spacing w:val="-2"/>
        </w:rPr>
        <w:t> </w:t>
      </w:r>
      <w:r>
        <w:rPr/>
        <w:t>Study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Selected</w:t>
      </w:r>
      <w:r>
        <w:rPr>
          <w:spacing w:val="-1"/>
        </w:rPr>
        <w:t> </w:t>
      </w:r>
      <w:r>
        <w:rPr/>
        <w:t>Medicinal</w:t>
      </w:r>
      <w:r>
        <w:rPr>
          <w:spacing w:val="-1"/>
        </w:rPr>
        <w:t> </w:t>
      </w:r>
      <w:r>
        <w:rPr/>
        <w:t>Plants.</w:t>
      </w: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6"/>
        <w:gridCol w:w="2011"/>
        <w:gridCol w:w="811"/>
        <w:gridCol w:w="3115"/>
        <w:gridCol w:w="829"/>
      </w:tblGrid>
      <w:tr>
        <w:trPr>
          <w:trHeight w:val="414" w:hRule="atLeast"/>
        </w:trPr>
        <w:tc>
          <w:tcPr>
            <w:tcW w:w="1706" w:type="dxa"/>
          </w:tcPr>
          <w:p>
            <w:pPr>
              <w:pStyle w:val="TableParagraph"/>
              <w:spacing w:before="1"/>
              <w:ind w:left="606" w:right="59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Study</w:t>
            </w:r>
          </w:p>
        </w:tc>
        <w:tc>
          <w:tcPr>
            <w:tcW w:w="2011" w:type="dxa"/>
          </w:tcPr>
          <w:p>
            <w:pPr>
              <w:pStyle w:val="TableParagraph"/>
              <w:spacing w:before="1"/>
              <w:ind w:left="401"/>
              <w:rPr>
                <w:b/>
                <w:sz w:val="18"/>
              </w:rPr>
            </w:pPr>
            <w:r>
              <w:rPr>
                <w:b/>
                <w:sz w:val="18"/>
              </w:rPr>
              <w:t>Scientific Name</w:t>
            </w:r>
          </w:p>
        </w:tc>
        <w:tc>
          <w:tcPr>
            <w:tcW w:w="811" w:type="dxa"/>
          </w:tcPr>
          <w:p>
            <w:pPr>
              <w:pStyle w:val="TableParagraph"/>
              <w:spacing w:line="206" w:lineRule="exact"/>
              <w:ind w:left="213" w:right="187" w:firstLine="19"/>
              <w:rPr>
                <w:b/>
                <w:sz w:val="18"/>
              </w:rPr>
            </w:pPr>
            <w:r>
              <w:rPr>
                <w:b/>
                <w:sz w:val="18"/>
              </w:rPr>
              <w:t>Part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Used</w:t>
            </w:r>
          </w:p>
        </w:tc>
        <w:tc>
          <w:tcPr>
            <w:tcW w:w="3115" w:type="dxa"/>
          </w:tcPr>
          <w:p>
            <w:pPr>
              <w:pStyle w:val="TableParagraph"/>
              <w:spacing w:before="1"/>
              <w:ind w:left="1027"/>
              <w:rPr>
                <w:b/>
                <w:sz w:val="18"/>
              </w:rPr>
            </w:pPr>
            <w:r>
              <w:rPr>
                <w:b/>
                <w:sz w:val="18"/>
              </w:rPr>
              <w:t>Reagent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Used</w:t>
            </w:r>
          </w:p>
        </w:tc>
        <w:tc>
          <w:tcPr>
            <w:tcW w:w="829" w:type="dxa"/>
          </w:tcPr>
          <w:p>
            <w:pPr>
              <w:pStyle w:val="TableParagraph"/>
              <w:spacing w:before="1"/>
              <w:ind w:left="5" w:right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</w:p>
        </w:tc>
      </w:tr>
      <w:tr>
        <w:trPr>
          <w:trHeight w:val="413" w:hRule="atLeast"/>
        </w:trPr>
        <w:tc>
          <w:tcPr>
            <w:tcW w:w="1706" w:type="dxa"/>
          </w:tcPr>
          <w:p>
            <w:pPr>
              <w:pStyle w:val="TableParagraph"/>
              <w:spacing w:line="206" w:lineRule="exact"/>
              <w:ind w:left="28" w:right="428"/>
              <w:rPr>
                <w:sz w:val="18"/>
              </w:rPr>
            </w:pPr>
            <w:r>
              <w:rPr>
                <w:sz w:val="18"/>
              </w:rPr>
              <w:t>Physicochemical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properties</w:t>
            </w:r>
          </w:p>
        </w:tc>
        <w:tc>
          <w:tcPr>
            <w:tcW w:w="2011" w:type="dxa"/>
          </w:tcPr>
          <w:p>
            <w:pPr>
              <w:pStyle w:val="TableParagraph"/>
              <w:spacing w:line="207" w:lineRule="exact"/>
              <w:ind w:left="28"/>
              <w:rPr>
                <w:i/>
                <w:sz w:val="18"/>
              </w:rPr>
            </w:pPr>
            <w:r>
              <w:rPr>
                <w:i/>
                <w:sz w:val="18"/>
              </w:rPr>
              <w:t>Butea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frondosa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Koen.</w:t>
            </w:r>
          </w:p>
        </w:tc>
        <w:tc>
          <w:tcPr>
            <w:tcW w:w="811" w:type="dxa"/>
          </w:tcPr>
          <w:p>
            <w:pPr>
              <w:pStyle w:val="TableParagraph"/>
              <w:spacing w:line="207" w:lineRule="exact"/>
              <w:ind w:left="27"/>
              <w:rPr>
                <w:sz w:val="18"/>
              </w:rPr>
            </w:pPr>
            <w:r>
              <w:rPr>
                <w:sz w:val="18"/>
              </w:rPr>
              <w:t>Leaf</w:t>
            </w:r>
          </w:p>
        </w:tc>
        <w:tc>
          <w:tcPr>
            <w:tcW w:w="3115" w:type="dxa"/>
          </w:tcPr>
          <w:p>
            <w:pPr>
              <w:pStyle w:val="TableParagraph"/>
              <w:spacing w:line="196" w:lineRule="exact" w:before="1"/>
              <w:ind w:left="26" w:right="227"/>
              <w:rPr>
                <w:sz w:val="18"/>
              </w:rPr>
            </w:pPr>
            <w:r>
              <w:rPr>
                <w:position w:val="1"/>
                <w:sz w:val="18"/>
              </w:rPr>
              <w:t>H</w:t>
            </w:r>
            <w:r>
              <w:rPr>
                <w:sz w:val="12"/>
              </w:rPr>
              <w:t>2</w:t>
            </w:r>
            <w:r>
              <w:rPr>
                <w:position w:val="1"/>
                <w:sz w:val="18"/>
              </w:rPr>
              <w:t>SO</w:t>
            </w:r>
            <w:r>
              <w:rPr>
                <w:sz w:val="12"/>
              </w:rPr>
              <w:t>4</w:t>
            </w:r>
            <w:r>
              <w:rPr>
                <w:position w:val="1"/>
                <w:sz w:val="18"/>
              </w:rPr>
              <w:t>,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HNO</w:t>
            </w:r>
            <w:r>
              <w:rPr>
                <w:sz w:val="12"/>
              </w:rPr>
              <w:t>3</w:t>
            </w:r>
            <w:r>
              <w:rPr>
                <w:position w:val="1"/>
                <w:sz w:val="18"/>
              </w:rPr>
              <w:t>,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NaOH,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FeCl</w:t>
            </w:r>
            <w:r>
              <w:rPr>
                <w:sz w:val="12"/>
              </w:rPr>
              <w:t>3</w:t>
            </w:r>
            <w:r>
              <w:rPr>
                <w:spacing w:val="12"/>
                <w:sz w:val="12"/>
              </w:rPr>
              <w:t> </w:t>
            </w:r>
            <w:r>
              <w:rPr>
                <w:position w:val="1"/>
                <w:sz w:val="18"/>
              </w:rPr>
              <w:t>and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picric</w:t>
            </w:r>
            <w:r>
              <w:rPr>
                <w:spacing w:val="-42"/>
                <w:position w:val="1"/>
                <w:sz w:val="18"/>
              </w:rPr>
              <w:t> </w:t>
            </w:r>
            <w:r>
              <w:rPr>
                <w:sz w:val="18"/>
              </w:rPr>
              <w:t>acid</w:t>
            </w:r>
          </w:p>
        </w:tc>
        <w:tc>
          <w:tcPr>
            <w:tcW w:w="829" w:type="dxa"/>
          </w:tcPr>
          <w:p>
            <w:pPr>
              <w:pStyle w:val="TableParagraph"/>
              <w:spacing w:line="207" w:lineRule="exact"/>
              <w:ind w:left="5" w:right="2"/>
              <w:jc w:val="center"/>
              <w:rPr>
                <w:sz w:val="18"/>
              </w:rPr>
            </w:pPr>
            <w:r>
              <w:rPr>
                <w:sz w:val="18"/>
              </w:rPr>
              <w:t>[16]</w:t>
            </w:r>
          </w:p>
        </w:tc>
      </w:tr>
      <w:tr>
        <w:trPr>
          <w:trHeight w:val="207" w:hRule="atLeast"/>
        </w:trPr>
        <w:tc>
          <w:tcPr>
            <w:tcW w:w="1706" w:type="dxa"/>
          </w:tcPr>
          <w:p>
            <w:pPr>
              <w:pStyle w:val="TableParagraph"/>
              <w:spacing w:line="187" w:lineRule="exact"/>
              <w:ind w:left="28"/>
              <w:rPr>
                <w:sz w:val="18"/>
              </w:rPr>
            </w:pPr>
            <w:r>
              <w:rPr>
                <w:sz w:val="18"/>
              </w:rPr>
              <w:t>&gt;&gt;</w:t>
            </w:r>
          </w:p>
        </w:tc>
        <w:tc>
          <w:tcPr>
            <w:tcW w:w="2011" w:type="dxa"/>
          </w:tcPr>
          <w:p>
            <w:pPr>
              <w:pStyle w:val="TableParagraph"/>
              <w:spacing w:line="187" w:lineRule="exact"/>
              <w:ind w:left="28"/>
              <w:rPr>
                <w:i/>
                <w:sz w:val="18"/>
              </w:rPr>
            </w:pPr>
            <w:r>
              <w:rPr>
                <w:i/>
                <w:sz w:val="18"/>
              </w:rPr>
              <w:t>Woodfordia fruticosa</w:t>
            </w:r>
          </w:p>
        </w:tc>
        <w:tc>
          <w:tcPr>
            <w:tcW w:w="811" w:type="dxa"/>
          </w:tcPr>
          <w:p>
            <w:pPr>
              <w:pStyle w:val="TableParagraph"/>
              <w:spacing w:line="187" w:lineRule="exact"/>
              <w:ind w:left="27"/>
              <w:rPr>
                <w:sz w:val="18"/>
              </w:rPr>
            </w:pPr>
            <w:r>
              <w:rPr>
                <w:sz w:val="18"/>
              </w:rPr>
              <w:t>Flower</w:t>
            </w:r>
          </w:p>
        </w:tc>
        <w:tc>
          <w:tcPr>
            <w:tcW w:w="3115" w:type="dxa"/>
          </w:tcPr>
          <w:p>
            <w:pPr>
              <w:pStyle w:val="TableParagraph"/>
              <w:spacing w:line="187" w:lineRule="exact"/>
              <w:ind w:left="26"/>
              <w:rPr>
                <w:sz w:val="12"/>
              </w:rPr>
            </w:pPr>
            <w:r>
              <w:rPr>
                <w:position w:val="1"/>
                <w:sz w:val="18"/>
              </w:rPr>
              <w:t>NaOH,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HCl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and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H</w:t>
            </w:r>
            <w:r>
              <w:rPr>
                <w:sz w:val="12"/>
              </w:rPr>
              <w:t>2</w:t>
            </w:r>
            <w:r>
              <w:rPr>
                <w:position w:val="1"/>
                <w:sz w:val="18"/>
              </w:rPr>
              <w:t>SO</w:t>
            </w:r>
            <w:r>
              <w:rPr>
                <w:sz w:val="12"/>
              </w:rPr>
              <w:t>4</w:t>
            </w:r>
          </w:p>
        </w:tc>
        <w:tc>
          <w:tcPr>
            <w:tcW w:w="829" w:type="dxa"/>
          </w:tcPr>
          <w:p>
            <w:pPr>
              <w:pStyle w:val="TableParagraph"/>
              <w:spacing w:line="187" w:lineRule="exact"/>
              <w:ind w:left="5" w:right="2"/>
              <w:jc w:val="center"/>
              <w:rPr>
                <w:sz w:val="18"/>
              </w:rPr>
            </w:pPr>
            <w:r>
              <w:rPr>
                <w:sz w:val="18"/>
              </w:rPr>
              <w:t>[17]</w:t>
            </w:r>
          </w:p>
        </w:tc>
      </w:tr>
      <w:tr>
        <w:trPr>
          <w:trHeight w:val="207" w:hRule="atLeast"/>
        </w:trPr>
        <w:tc>
          <w:tcPr>
            <w:tcW w:w="1706" w:type="dxa"/>
          </w:tcPr>
          <w:p>
            <w:pPr>
              <w:pStyle w:val="TableParagraph"/>
              <w:spacing w:line="187" w:lineRule="exact"/>
              <w:ind w:left="28"/>
              <w:rPr>
                <w:sz w:val="18"/>
              </w:rPr>
            </w:pPr>
            <w:r>
              <w:rPr>
                <w:sz w:val="18"/>
              </w:rPr>
              <w:t>&gt;&gt;</w:t>
            </w:r>
          </w:p>
        </w:tc>
        <w:tc>
          <w:tcPr>
            <w:tcW w:w="2011" w:type="dxa"/>
          </w:tcPr>
          <w:p>
            <w:pPr>
              <w:pStyle w:val="TableParagraph"/>
              <w:spacing w:line="187" w:lineRule="exact"/>
              <w:ind w:left="28"/>
              <w:rPr>
                <w:i/>
                <w:sz w:val="18"/>
              </w:rPr>
            </w:pPr>
            <w:r>
              <w:rPr>
                <w:i/>
                <w:sz w:val="18"/>
              </w:rPr>
              <w:t>Cajanus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scarabaeoides</w:t>
            </w:r>
          </w:p>
        </w:tc>
        <w:tc>
          <w:tcPr>
            <w:tcW w:w="811" w:type="dxa"/>
          </w:tcPr>
          <w:p>
            <w:pPr>
              <w:pStyle w:val="TableParagraph"/>
              <w:spacing w:line="187" w:lineRule="exact"/>
              <w:ind w:left="27"/>
              <w:rPr>
                <w:sz w:val="18"/>
              </w:rPr>
            </w:pPr>
            <w:r>
              <w:rPr>
                <w:sz w:val="18"/>
              </w:rPr>
              <w:t>Whole</w:t>
            </w:r>
          </w:p>
        </w:tc>
        <w:tc>
          <w:tcPr>
            <w:tcW w:w="3115" w:type="dxa"/>
          </w:tcPr>
          <w:p>
            <w:pPr>
              <w:pStyle w:val="TableParagraph"/>
              <w:spacing w:line="187" w:lineRule="exact"/>
              <w:ind w:left="26"/>
              <w:rPr>
                <w:sz w:val="18"/>
              </w:rPr>
            </w:pPr>
            <w:r>
              <w:rPr>
                <w:position w:val="1"/>
                <w:sz w:val="18"/>
              </w:rPr>
              <w:t>NaOH,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HCl,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H</w:t>
            </w:r>
            <w:r>
              <w:rPr>
                <w:sz w:val="12"/>
              </w:rPr>
              <w:t>2</w:t>
            </w:r>
            <w:r>
              <w:rPr>
                <w:position w:val="1"/>
                <w:sz w:val="18"/>
              </w:rPr>
              <w:t>SO</w:t>
            </w:r>
            <w:r>
              <w:rPr>
                <w:sz w:val="12"/>
              </w:rPr>
              <w:t>4</w:t>
            </w:r>
            <w:r>
              <w:rPr>
                <w:position w:val="1"/>
                <w:sz w:val="18"/>
              </w:rPr>
              <w:t>,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HNO</w:t>
            </w:r>
            <w:r>
              <w:rPr>
                <w:sz w:val="12"/>
              </w:rPr>
              <w:t>3</w:t>
            </w:r>
            <w:r>
              <w:rPr>
                <w:spacing w:val="14"/>
                <w:sz w:val="12"/>
              </w:rPr>
              <w:t> </w:t>
            </w:r>
            <w:r>
              <w:rPr>
                <w:position w:val="1"/>
                <w:sz w:val="18"/>
              </w:rPr>
              <w:t>and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KOH</w:t>
            </w:r>
          </w:p>
        </w:tc>
        <w:tc>
          <w:tcPr>
            <w:tcW w:w="829" w:type="dxa"/>
          </w:tcPr>
          <w:p>
            <w:pPr>
              <w:pStyle w:val="TableParagraph"/>
              <w:spacing w:line="187" w:lineRule="exact"/>
              <w:ind w:left="5" w:right="2"/>
              <w:jc w:val="center"/>
              <w:rPr>
                <w:sz w:val="18"/>
              </w:rPr>
            </w:pPr>
            <w:r>
              <w:rPr>
                <w:sz w:val="18"/>
              </w:rPr>
              <w:t>[18]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</w:pPr>
    </w:p>
    <w:p>
      <w:pPr>
        <w:spacing w:before="0"/>
        <w:ind w:left="1360" w:right="0" w:firstLine="0"/>
        <w:jc w:val="left"/>
        <w:rPr>
          <w:sz w:val="20"/>
        </w:rPr>
      </w:pPr>
      <w:r>
        <w:rPr/>
        <w:pict>
          <v:shape style="position:absolute;margin-left:184.475006pt;margin-top:-58.875pt;width:304.3pt;height:180.75pt;mso-position-horizontal-relative:page;mso-position-vertical-relative:paragraph;z-index:157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"/>
                    <w:gridCol w:w="337"/>
                    <w:gridCol w:w="674"/>
                    <w:gridCol w:w="673"/>
                    <w:gridCol w:w="673"/>
                    <w:gridCol w:w="674"/>
                    <w:gridCol w:w="673"/>
                    <w:gridCol w:w="674"/>
                    <w:gridCol w:w="673"/>
                    <w:gridCol w:w="337"/>
                    <w:gridCol w:w="336"/>
                  </w:tblGrid>
                  <w:tr>
                    <w:trPr>
                      <w:trHeight w:val="1157" w:hRule="atLeast"/>
                    </w:trPr>
                    <w:tc>
                      <w:tcPr>
                        <w:tcW w:w="673" w:type="dxa"/>
                        <w:gridSpan w:val="2"/>
                        <w:tcBorders>
                          <w:bottom w:val="single" w:sz="4" w:space="0" w:color="000000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4" w:type="dxa"/>
                        <w:tcBorders>
                          <w:left w:val="single" w:sz="6" w:space="0" w:color="858585"/>
                          <w:bottom w:val="single" w:sz="4" w:space="0" w:color="000000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tcBorders>
                          <w:left w:val="single" w:sz="6" w:space="0" w:color="858585"/>
                          <w:bottom w:val="single" w:sz="4" w:space="0" w:color="000000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tcBorders>
                          <w:left w:val="single" w:sz="6" w:space="0" w:color="858585"/>
                          <w:bottom w:val="single" w:sz="4" w:space="0" w:color="000000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4" w:type="dxa"/>
                        <w:tcBorders>
                          <w:left w:val="single" w:sz="6" w:space="0" w:color="858585"/>
                          <w:bottom w:val="single" w:sz="4" w:space="0" w:color="000000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tcBorders>
                          <w:left w:val="single" w:sz="6" w:space="0" w:color="858585"/>
                          <w:bottom w:val="single" w:sz="4" w:space="0" w:color="000000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4" w:type="dxa"/>
                        <w:tcBorders>
                          <w:left w:val="single" w:sz="6" w:space="0" w:color="858585"/>
                          <w:bottom w:val="single" w:sz="4" w:space="0" w:color="000000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tcBorders>
                          <w:left w:val="single" w:sz="6" w:space="0" w:color="858585"/>
                          <w:bottom w:val="single" w:sz="4" w:space="0" w:color="000000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gridSpan w:val="2"/>
                        <w:vMerge w:val="restart"/>
                        <w:tcBorders>
                          <w:left w:val="single" w:sz="6" w:space="0" w:color="858585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5387" w:type="dxa"/>
                        <w:gridSpan w:val="9"/>
                        <w:tcBorders>
                          <w:top w:val="single" w:sz="4" w:space="0" w:color="000000"/>
                          <w:bottom w:val="single" w:sz="4" w:space="0" w:color="000000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gridSpan w:val="2"/>
                        <w:vMerge/>
                        <w:tcBorders>
                          <w:top w:val="nil"/>
                          <w:left w:val="single" w:sz="6" w:space="0" w:color="858585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530" w:hRule="atLeast"/>
                    </w:trPr>
                    <w:tc>
                      <w:tcPr>
                        <w:tcW w:w="673" w:type="dxa"/>
                        <w:gridSpan w:val="2"/>
                        <w:tcBorders>
                          <w:top w:val="single" w:sz="4" w:space="0" w:color="000000"/>
                          <w:bottom w:val="single" w:sz="4" w:space="0" w:color="000000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4" w:type="dxa"/>
                        <w:tcBorders>
                          <w:top w:val="single" w:sz="4" w:space="0" w:color="000000"/>
                          <w:left w:val="single" w:sz="6" w:space="0" w:color="858585"/>
                          <w:bottom w:val="single" w:sz="4" w:space="0" w:color="000000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tcBorders>
                          <w:top w:val="single" w:sz="4" w:space="0" w:color="000000"/>
                          <w:left w:val="single" w:sz="6" w:space="0" w:color="858585"/>
                          <w:bottom w:val="single" w:sz="4" w:space="0" w:color="000000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tcBorders>
                          <w:top w:val="single" w:sz="4" w:space="0" w:color="000000"/>
                          <w:left w:val="single" w:sz="6" w:space="0" w:color="858585"/>
                          <w:bottom w:val="single" w:sz="4" w:space="0" w:color="000000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4" w:type="dxa"/>
                        <w:tcBorders>
                          <w:top w:val="single" w:sz="4" w:space="0" w:color="000000"/>
                          <w:left w:val="single" w:sz="6" w:space="0" w:color="858585"/>
                          <w:bottom w:val="single" w:sz="4" w:space="0" w:color="000000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tcBorders>
                          <w:top w:val="single" w:sz="4" w:space="0" w:color="000000"/>
                          <w:left w:val="single" w:sz="6" w:space="0" w:color="858585"/>
                          <w:bottom w:val="single" w:sz="4" w:space="0" w:color="000000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4" w:type="dxa"/>
                        <w:tcBorders>
                          <w:top w:val="single" w:sz="4" w:space="0" w:color="000000"/>
                          <w:left w:val="single" w:sz="6" w:space="0" w:color="858585"/>
                          <w:bottom w:val="single" w:sz="4" w:space="0" w:color="000000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tcBorders>
                          <w:top w:val="single" w:sz="4" w:space="0" w:color="000000"/>
                          <w:left w:val="single" w:sz="6" w:space="0" w:color="858585"/>
                          <w:bottom w:val="single" w:sz="4" w:space="0" w:color="000000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gridSpan w:val="2"/>
                        <w:vMerge/>
                        <w:tcBorders>
                          <w:top w:val="nil"/>
                          <w:left w:val="single" w:sz="6" w:space="0" w:color="858585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673" w:type="dxa"/>
                        <w:gridSpan w:val="2"/>
                        <w:tcBorders>
                          <w:top w:val="single" w:sz="4" w:space="0" w:color="000000"/>
                          <w:bottom w:val="single" w:sz="4" w:space="0" w:color="000000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4" w:type="dxa"/>
                        <w:tcBorders>
                          <w:top w:val="single" w:sz="4" w:space="0" w:color="000000"/>
                          <w:left w:val="single" w:sz="6" w:space="0" w:color="858585"/>
                          <w:bottom w:val="single" w:sz="4" w:space="0" w:color="000000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tcBorders>
                          <w:top w:val="single" w:sz="4" w:space="0" w:color="000000"/>
                          <w:left w:val="single" w:sz="6" w:space="0" w:color="858585"/>
                          <w:bottom w:val="single" w:sz="4" w:space="0" w:color="000000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tcBorders>
                          <w:top w:val="single" w:sz="4" w:space="0" w:color="000000"/>
                          <w:left w:val="single" w:sz="6" w:space="0" w:color="858585"/>
                          <w:bottom w:val="single" w:sz="4" w:space="0" w:color="000000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4" w:type="dxa"/>
                        <w:tcBorders>
                          <w:top w:val="single" w:sz="4" w:space="0" w:color="000000"/>
                          <w:left w:val="single" w:sz="6" w:space="0" w:color="858585"/>
                          <w:bottom w:val="single" w:sz="4" w:space="0" w:color="000000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tcBorders>
                          <w:top w:val="single" w:sz="4" w:space="0" w:color="000000"/>
                          <w:left w:val="single" w:sz="6" w:space="0" w:color="858585"/>
                          <w:bottom w:val="single" w:sz="4" w:space="0" w:color="000000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4" w:type="dxa"/>
                        <w:tcBorders>
                          <w:top w:val="single" w:sz="4" w:space="0" w:color="000000"/>
                          <w:left w:val="single" w:sz="6" w:space="0" w:color="858585"/>
                          <w:bottom w:val="single" w:sz="4" w:space="0" w:color="000000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tcBorders>
                          <w:top w:val="single" w:sz="4" w:space="0" w:color="000000"/>
                          <w:left w:val="single" w:sz="6" w:space="0" w:color="858585"/>
                          <w:bottom w:val="single" w:sz="4" w:space="0" w:color="000000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  <w:tcBorders>
                          <w:top w:val="single" w:sz="4" w:space="0" w:color="000000"/>
                          <w:left w:val="single" w:sz="6" w:space="0" w:color="858585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  <w:tcBorders>
                          <w:top w:val="nil"/>
                          <w:left w:val="single" w:sz="4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26" w:hRule="atLeast"/>
                    </w:trPr>
                    <w:tc>
                      <w:tcPr>
                        <w:tcW w:w="673" w:type="dxa"/>
                        <w:gridSpan w:val="2"/>
                        <w:tcBorders>
                          <w:top w:val="single" w:sz="4" w:space="0" w:color="000000"/>
                          <w:bottom w:val="nil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4" w:type="dxa"/>
                        <w:vMerge w:val="restart"/>
                        <w:tcBorders>
                          <w:top w:val="single" w:sz="4" w:space="0" w:color="000000"/>
                          <w:left w:val="single" w:sz="6" w:space="0" w:color="858585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vMerge w:val="restart"/>
                        <w:tcBorders>
                          <w:top w:val="single" w:sz="4" w:space="0" w:color="000000"/>
                          <w:left w:val="single" w:sz="6" w:space="0" w:color="858585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vMerge w:val="restart"/>
                        <w:tcBorders>
                          <w:top w:val="single" w:sz="4" w:space="0" w:color="000000"/>
                          <w:left w:val="single" w:sz="6" w:space="0" w:color="858585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4" w:type="dxa"/>
                        <w:vMerge w:val="restart"/>
                        <w:tcBorders>
                          <w:top w:val="single" w:sz="4" w:space="0" w:color="000000"/>
                          <w:left w:val="single" w:sz="6" w:space="0" w:color="858585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vMerge w:val="restart"/>
                        <w:tcBorders>
                          <w:top w:val="single" w:sz="4" w:space="0" w:color="000000"/>
                          <w:left w:val="single" w:sz="6" w:space="0" w:color="858585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4" w:type="dxa"/>
                        <w:vMerge w:val="restart"/>
                        <w:tcBorders>
                          <w:top w:val="single" w:sz="4" w:space="0" w:color="000000"/>
                          <w:left w:val="single" w:sz="6" w:space="0" w:color="858585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vMerge w:val="restart"/>
                        <w:tcBorders>
                          <w:top w:val="single" w:sz="4" w:space="0" w:color="000000"/>
                          <w:left w:val="single" w:sz="6" w:space="0" w:color="858585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gridSpan w:val="2"/>
                        <w:vMerge w:val="restart"/>
                        <w:tcBorders>
                          <w:top w:val="nil"/>
                          <w:lef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336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4" w:type="dxa"/>
                        <w:vMerge/>
                        <w:tcBorders>
                          <w:top w:val="nil"/>
                          <w:left w:val="single" w:sz="6" w:space="0" w:color="858585"/>
                          <w:right w:val="single" w:sz="6" w:space="0" w:color="85858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3" w:type="dxa"/>
                        <w:vMerge/>
                        <w:tcBorders>
                          <w:top w:val="nil"/>
                          <w:left w:val="single" w:sz="6" w:space="0" w:color="858585"/>
                          <w:right w:val="single" w:sz="6" w:space="0" w:color="85858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3" w:type="dxa"/>
                        <w:vMerge/>
                        <w:tcBorders>
                          <w:top w:val="nil"/>
                          <w:left w:val="single" w:sz="6" w:space="0" w:color="858585"/>
                          <w:right w:val="single" w:sz="6" w:space="0" w:color="85858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4" w:type="dxa"/>
                        <w:vMerge/>
                        <w:tcBorders>
                          <w:top w:val="nil"/>
                          <w:left w:val="single" w:sz="6" w:space="0" w:color="858585"/>
                          <w:right w:val="single" w:sz="6" w:space="0" w:color="85858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3" w:type="dxa"/>
                        <w:vMerge/>
                        <w:tcBorders>
                          <w:top w:val="nil"/>
                          <w:left w:val="single" w:sz="6" w:space="0" w:color="858585"/>
                          <w:right w:val="single" w:sz="6" w:space="0" w:color="85858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4" w:type="dxa"/>
                        <w:vMerge/>
                        <w:tcBorders>
                          <w:top w:val="nil"/>
                          <w:left w:val="single" w:sz="6" w:space="0" w:color="858585"/>
                          <w:right w:val="single" w:sz="6" w:space="0" w:color="85858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3" w:type="dxa"/>
                        <w:vMerge/>
                        <w:tcBorders>
                          <w:top w:val="nil"/>
                          <w:left w:val="single" w:sz="6" w:space="0" w:color="858585"/>
                          <w:right w:val="single" w:sz="6" w:space="0" w:color="85858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3" w:type="dxa"/>
                        <w:gridSpan w:val="2"/>
                        <w:vMerge/>
                        <w:tcBorders>
                          <w:top w:val="nil"/>
                          <w:left w:val="single" w:sz="6" w:space="0" w:color="85858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673" w:type="dxa"/>
                        <w:gridSpan w:val="2"/>
                        <w:tcBorders>
                          <w:top w:val="nil"/>
                          <w:right w:val="single" w:sz="6" w:space="0" w:color="858585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74" w:type="dxa"/>
                        <w:vMerge/>
                        <w:tcBorders>
                          <w:top w:val="nil"/>
                          <w:left w:val="single" w:sz="6" w:space="0" w:color="858585"/>
                          <w:right w:val="single" w:sz="6" w:space="0" w:color="85858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3" w:type="dxa"/>
                        <w:vMerge/>
                        <w:tcBorders>
                          <w:top w:val="nil"/>
                          <w:left w:val="single" w:sz="6" w:space="0" w:color="858585"/>
                          <w:right w:val="single" w:sz="6" w:space="0" w:color="85858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3" w:type="dxa"/>
                        <w:vMerge/>
                        <w:tcBorders>
                          <w:top w:val="nil"/>
                          <w:left w:val="single" w:sz="6" w:space="0" w:color="858585"/>
                          <w:right w:val="single" w:sz="6" w:space="0" w:color="85858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4" w:type="dxa"/>
                        <w:vMerge/>
                        <w:tcBorders>
                          <w:top w:val="nil"/>
                          <w:left w:val="single" w:sz="6" w:space="0" w:color="858585"/>
                          <w:right w:val="single" w:sz="6" w:space="0" w:color="85858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3" w:type="dxa"/>
                        <w:vMerge/>
                        <w:tcBorders>
                          <w:top w:val="nil"/>
                          <w:left w:val="single" w:sz="6" w:space="0" w:color="858585"/>
                          <w:right w:val="single" w:sz="6" w:space="0" w:color="85858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4" w:type="dxa"/>
                        <w:vMerge/>
                        <w:tcBorders>
                          <w:top w:val="nil"/>
                          <w:left w:val="single" w:sz="6" w:space="0" w:color="858585"/>
                          <w:right w:val="single" w:sz="6" w:space="0" w:color="85858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3" w:type="dxa"/>
                        <w:vMerge/>
                        <w:tcBorders>
                          <w:top w:val="nil"/>
                          <w:left w:val="single" w:sz="6" w:space="0" w:color="858585"/>
                          <w:right w:val="single" w:sz="6" w:space="0" w:color="85858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3" w:type="dxa"/>
                        <w:gridSpan w:val="2"/>
                        <w:vMerge/>
                        <w:tcBorders>
                          <w:top w:val="nil"/>
                          <w:left w:val="single" w:sz="6" w:space="0" w:color="85858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1"/>
          <w:sz w:val="20"/>
        </w:rPr>
        <w:t>2016-2020</w:t>
      </w:r>
      <w:r>
        <w:rPr>
          <w:spacing w:val="30"/>
          <w:sz w:val="20"/>
        </w:rPr>
        <w:t> </w:t>
      </w:r>
      <w:r>
        <w:rPr>
          <w:spacing w:val="19"/>
          <w:position w:val="-11"/>
          <w:sz w:val="20"/>
        </w:rPr>
        <w:drawing>
          <wp:inline distT="0" distB="0" distL="0" distR="0">
            <wp:extent cx="3422269" cy="22860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26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11"/>
          <w:sz w:val="20"/>
        </w:rPr>
      </w:r>
    </w:p>
    <w:p>
      <w:pPr>
        <w:pStyle w:val="BodyText"/>
        <w:rPr>
          <w:sz w:val="47"/>
        </w:rPr>
      </w:pPr>
    </w:p>
    <w:p>
      <w:pPr>
        <w:spacing w:before="0"/>
        <w:ind w:left="1360" w:right="0" w:firstLine="0"/>
        <w:jc w:val="left"/>
        <w:rPr>
          <w:sz w:val="20"/>
        </w:rPr>
      </w:pPr>
      <w:r>
        <w:rPr>
          <w:spacing w:val="-1"/>
          <w:sz w:val="20"/>
        </w:rPr>
        <w:t>2010-2015</w:t>
      </w:r>
      <w:r>
        <w:rPr>
          <w:spacing w:val="30"/>
          <w:sz w:val="20"/>
        </w:rPr>
        <w:t> </w:t>
      </w:r>
      <w:r>
        <w:rPr>
          <w:spacing w:val="19"/>
          <w:position w:val="-11"/>
          <w:sz w:val="20"/>
        </w:rPr>
        <w:drawing>
          <wp:inline distT="0" distB="0" distL="0" distR="0">
            <wp:extent cx="3636391" cy="22860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6391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11"/>
          <w:sz w:val="20"/>
        </w:rPr>
      </w:r>
    </w:p>
    <w:p>
      <w:pPr>
        <w:pStyle w:val="BodyText"/>
        <w:spacing w:before="9"/>
        <w:rPr>
          <w:sz w:val="46"/>
        </w:rPr>
      </w:pPr>
    </w:p>
    <w:p>
      <w:pPr>
        <w:spacing w:before="1"/>
        <w:ind w:left="1664" w:right="0" w:firstLine="0"/>
        <w:jc w:val="left"/>
        <w:rPr>
          <w:sz w:val="20"/>
        </w:rPr>
      </w:pPr>
      <w:r>
        <w:rPr>
          <w:sz w:val="20"/>
        </w:rPr>
        <w:t>&lt;</w:t>
      </w:r>
      <w:r>
        <w:rPr>
          <w:spacing w:val="-1"/>
          <w:sz w:val="20"/>
        </w:rPr>
        <w:t> </w:t>
      </w:r>
      <w:r>
        <w:rPr>
          <w:sz w:val="20"/>
        </w:rPr>
        <w:t>2010</w:t>
      </w:r>
      <w:r>
        <w:rPr>
          <w:spacing w:val="20"/>
          <w:sz w:val="20"/>
        </w:rPr>
        <w:t> </w:t>
      </w:r>
      <w:r>
        <w:rPr>
          <w:spacing w:val="19"/>
          <w:position w:val="-11"/>
          <w:sz w:val="20"/>
        </w:rPr>
        <w:drawing>
          <wp:inline distT="0" distB="0" distL="0" distR="0">
            <wp:extent cx="213487" cy="22860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87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11"/>
          <w:sz w:val="20"/>
        </w:rPr>
      </w:r>
    </w:p>
    <w:p>
      <w:pPr>
        <w:pStyle w:val="BodyText"/>
        <w:spacing w:before="2"/>
        <w:rPr>
          <w:sz w:val="33"/>
        </w:rPr>
      </w:pPr>
    </w:p>
    <w:p>
      <w:pPr>
        <w:tabs>
          <w:tab w:pos="3021" w:val="left" w:leader="none"/>
          <w:tab w:pos="3694" w:val="left" w:leader="none"/>
          <w:tab w:pos="4368" w:val="left" w:leader="none"/>
          <w:tab w:pos="5042" w:val="left" w:leader="none"/>
          <w:tab w:pos="5665" w:val="left" w:leader="none"/>
          <w:tab w:pos="6339" w:val="left" w:leader="none"/>
          <w:tab w:pos="7013" w:val="left" w:leader="none"/>
          <w:tab w:pos="7687" w:val="left" w:leader="none"/>
          <w:tab w:pos="8361" w:val="left" w:leader="none"/>
        </w:tabs>
        <w:spacing w:before="0"/>
        <w:ind w:left="2347" w:right="0" w:firstLine="0"/>
        <w:jc w:val="left"/>
        <w:rPr>
          <w:sz w:val="20"/>
        </w:rPr>
      </w:pPr>
      <w:r>
        <w:rPr>
          <w:sz w:val="20"/>
        </w:rPr>
        <w:t>0</w:t>
        <w:tab/>
        <w:t>2</w:t>
        <w:tab/>
        <w:t>4</w:t>
        <w:tab/>
        <w:t>6</w:t>
        <w:tab/>
        <w:t>8</w:t>
        <w:tab/>
        <w:t>10</w:t>
        <w:tab/>
        <w:t>12</w:t>
        <w:tab/>
        <w:t>14</w:t>
        <w:tab/>
        <w:t>16</w:t>
        <w:tab/>
        <w:t>18</w:t>
      </w:r>
    </w:p>
    <w:p>
      <w:pPr>
        <w:pStyle w:val="BodyText"/>
        <w:spacing w:before="3"/>
        <w:rPr>
          <w:sz w:val="12"/>
        </w:rPr>
      </w:pPr>
    </w:p>
    <w:tbl>
      <w:tblPr>
        <w:tblW w:w="0" w:type="auto"/>
        <w:jc w:val="left"/>
        <w:tblInd w:w="367" w:type="dxa"/>
        <w:tblBorders>
          <w:top w:val="single" w:sz="6" w:space="0" w:color="858585"/>
          <w:left w:val="single" w:sz="6" w:space="0" w:color="858585"/>
          <w:bottom w:val="single" w:sz="6" w:space="0" w:color="858585"/>
          <w:right w:val="single" w:sz="6" w:space="0" w:color="858585"/>
          <w:insideH w:val="single" w:sz="6" w:space="0" w:color="858585"/>
          <w:insideV w:val="single" w:sz="6" w:space="0" w:color="85858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7"/>
        <w:gridCol w:w="1541"/>
        <w:gridCol w:w="1541"/>
        <w:gridCol w:w="1541"/>
        <w:gridCol w:w="1541"/>
      </w:tblGrid>
      <w:tr>
        <w:trPr>
          <w:trHeight w:val="206" w:hRule="atLeast"/>
        </w:trPr>
        <w:tc>
          <w:tcPr>
            <w:tcW w:w="203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41" w:type="dxa"/>
          </w:tcPr>
          <w:p>
            <w:pPr>
              <w:pStyle w:val="TableParagraph"/>
              <w:spacing w:line="186" w:lineRule="exact"/>
              <w:ind w:left="316" w:right="301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2010</w:t>
            </w:r>
          </w:p>
        </w:tc>
        <w:tc>
          <w:tcPr>
            <w:tcW w:w="1541" w:type="dxa"/>
          </w:tcPr>
          <w:p>
            <w:pPr>
              <w:pStyle w:val="TableParagraph"/>
              <w:spacing w:line="186" w:lineRule="exact"/>
              <w:ind w:left="317" w:right="301"/>
              <w:jc w:val="center"/>
              <w:rPr>
                <w:sz w:val="20"/>
              </w:rPr>
            </w:pPr>
            <w:r>
              <w:rPr>
                <w:sz w:val="20"/>
              </w:rPr>
              <w:t>2010-2015</w:t>
            </w:r>
          </w:p>
        </w:tc>
        <w:tc>
          <w:tcPr>
            <w:tcW w:w="1541" w:type="dxa"/>
          </w:tcPr>
          <w:p>
            <w:pPr>
              <w:pStyle w:val="TableParagraph"/>
              <w:spacing w:line="186" w:lineRule="exact"/>
              <w:ind w:left="316" w:right="301"/>
              <w:jc w:val="center"/>
              <w:rPr>
                <w:sz w:val="20"/>
              </w:rPr>
            </w:pPr>
            <w:r>
              <w:rPr>
                <w:sz w:val="20"/>
              </w:rPr>
              <w:t>2016-2020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73" w:hRule="atLeast"/>
        </w:trPr>
        <w:tc>
          <w:tcPr>
            <w:tcW w:w="2037" w:type="dxa"/>
          </w:tcPr>
          <w:p>
            <w:pPr>
              <w:pStyle w:val="TableParagraph"/>
              <w:spacing w:before="9"/>
              <w:ind w:left="207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publication</w:t>
            </w:r>
          </w:p>
        </w:tc>
        <w:tc>
          <w:tcPr>
            <w:tcW w:w="1541" w:type="dxa"/>
          </w:tcPr>
          <w:p>
            <w:pPr>
              <w:pStyle w:val="TableParagraph"/>
              <w:spacing w:before="14"/>
              <w:ind w:left="1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541" w:type="dxa"/>
          </w:tcPr>
          <w:p>
            <w:pPr>
              <w:pStyle w:val="TableParagraph"/>
              <w:spacing w:before="14"/>
              <w:ind w:left="315" w:right="30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1" w:type="dxa"/>
          </w:tcPr>
          <w:p>
            <w:pPr>
              <w:pStyle w:val="TableParagraph"/>
              <w:spacing w:before="14"/>
              <w:ind w:left="315" w:right="30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spacing w:before="6"/>
        <w:rPr>
          <w:sz w:val="18"/>
        </w:rPr>
      </w:pPr>
    </w:p>
    <w:p>
      <w:pPr>
        <w:pStyle w:val="BodyText"/>
        <w:ind w:left="140"/>
      </w:pPr>
      <w:r>
        <w:rPr/>
        <w:pict>
          <v:group style="position:absolute;margin-left:85.991997pt;margin-top:-21.254272pt;width:5.5pt;height:5.5pt;mso-position-horizontal-relative:page;mso-position-vertical-relative:paragraph;z-index:-16136704" coordorigin="1720,-425" coordsize="110,110">
            <v:shape style="position:absolute;left:1724;top:-421;width:100;height:100" type="#_x0000_t75" stroked="false">
              <v:imagedata r:id="rId19" o:title=""/>
            </v:shape>
            <v:rect style="position:absolute;left:1724;top:-421;width:100;height:100" filled="false" stroked="true" strokeweight=".5pt" strokecolor="#000000">
              <v:stroke dashstyle="solid"/>
            </v:rect>
            <w10:wrap type="none"/>
          </v:group>
        </w:pict>
      </w:r>
      <w:r>
        <w:rPr>
          <w:b/>
        </w:rPr>
        <w:t>Figure</w:t>
      </w:r>
      <w:r>
        <w:rPr>
          <w:b/>
          <w:spacing w:val="-2"/>
        </w:rPr>
        <w:t> </w:t>
      </w:r>
      <w:r>
        <w:rPr>
          <w:b/>
        </w:rPr>
        <w:t>2.</w:t>
      </w:r>
      <w:r>
        <w:rPr>
          <w:b/>
          <w:spacing w:val="-1"/>
        </w:rPr>
        <w:t> </w:t>
      </w:r>
      <w:r>
        <w:rPr/>
        <w:t>Summary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Studies</w:t>
      </w:r>
      <w:r>
        <w:rPr>
          <w:spacing w:val="-2"/>
        </w:rPr>
        <w:t> </w:t>
      </w:r>
      <w:r>
        <w:rPr/>
        <w:t>Included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Review</w:t>
      </w:r>
      <w:r>
        <w:rPr>
          <w:spacing w:val="-2"/>
        </w:rPr>
        <w:t> </w:t>
      </w:r>
      <w:r>
        <w:rPr/>
        <w:t>(n=34)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Year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Publication.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</w:pPr>
      <w:r>
        <w:rPr/>
        <w:t>CONCLUSION</w:t>
      </w:r>
    </w:p>
    <w:p>
      <w:pPr>
        <w:pStyle w:val="BodyText"/>
        <w:ind w:left="140" w:right="365" w:firstLine="216"/>
        <w:jc w:val="both"/>
      </w:pPr>
      <w:r>
        <w:rPr/>
        <w:t>The</w:t>
      </w:r>
      <w:r>
        <w:rPr>
          <w:spacing w:val="1"/>
        </w:rPr>
        <w:t> </w:t>
      </w:r>
      <w:r>
        <w:rPr/>
        <w:t>conclusions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article,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acknowledgements.</w:t>
      </w:r>
    </w:p>
    <w:p>
      <w:pPr>
        <w:pStyle w:val="BodyText"/>
      </w:pPr>
    </w:p>
    <w:p>
      <w:pPr>
        <w:pStyle w:val="Heading1"/>
        <w:jc w:val="both"/>
      </w:pPr>
      <w:r>
        <w:rPr/>
        <w:t>Declaration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Interest</w:t>
      </w:r>
    </w:p>
    <w:p>
      <w:pPr>
        <w:pStyle w:val="BodyText"/>
        <w:ind w:left="140" w:right="356" w:firstLine="216"/>
        <w:jc w:val="both"/>
      </w:pPr>
      <w:r>
        <w:rPr/>
        <w:t>Authors should reveal any possible conflict of interest in their submitted manuscripts. A competing</w:t>
      </w:r>
      <w:r>
        <w:rPr>
          <w:spacing w:val="1"/>
        </w:rPr>
        <w:t> </w:t>
      </w:r>
      <w:r>
        <w:rPr/>
        <w:t>interest</w:t>
      </w:r>
      <w:r>
        <w:rPr>
          <w:spacing w:val="-11"/>
        </w:rPr>
        <w:t> </w:t>
      </w:r>
      <w:r>
        <w:rPr/>
        <w:t>exists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professional</w:t>
      </w:r>
      <w:r>
        <w:rPr>
          <w:spacing w:val="-9"/>
        </w:rPr>
        <w:t> </w:t>
      </w:r>
      <w:r>
        <w:rPr/>
        <w:t>judgment</w:t>
      </w:r>
      <w:r>
        <w:rPr>
          <w:spacing w:val="-10"/>
        </w:rPr>
        <w:t> </w:t>
      </w:r>
      <w:r>
        <w:rPr/>
        <w:t>concerning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validity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work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influenced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secondary</w:t>
      </w:r>
      <w:r>
        <w:rPr>
          <w:spacing w:val="-53"/>
        </w:rPr>
        <w:t> </w:t>
      </w:r>
      <w:r>
        <w:rPr/>
        <w:t>interest,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gain.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author(s)</w:t>
      </w:r>
      <w:r>
        <w:rPr>
          <w:spacing w:val="-7"/>
        </w:rPr>
        <w:t> </w:t>
      </w:r>
      <w:r>
        <w:rPr/>
        <w:t>declare(s)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conflict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interest</w:t>
      </w:r>
      <w:r>
        <w:rPr>
          <w:spacing w:val="-8"/>
        </w:rPr>
        <w:t> </w:t>
      </w:r>
      <w:r>
        <w:rPr/>
        <w:t>regarding</w:t>
      </w:r>
      <w:r>
        <w:rPr>
          <w:spacing w:val="-8"/>
        </w:rPr>
        <w:t> </w:t>
      </w:r>
      <w:r>
        <w:rPr/>
        <w:t>the</w:t>
      </w:r>
      <w:r>
        <w:rPr>
          <w:spacing w:val="-53"/>
        </w:rPr>
        <w:t> </w:t>
      </w:r>
      <w:r>
        <w:rPr/>
        <w:t>publication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manuscript.</w:t>
      </w:r>
    </w:p>
    <w:p>
      <w:pPr>
        <w:spacing w:after="0"/>
        <w:jc w:val="both"/>
        <w:sectPr>
          <w:headerReference w:type="default" r:id="rId14"/>
          <w:footerReference w:type="default" r:id="rId15"/>
          <w:pgSz w:w="11910" w:h="16840"/>
          <w:pgMar w:header="1332" w:footer="962" w:top="1800" w:bottom="1160" w:left="1300" w:right="1080"/>
        </w:sectPr>
      </w:pPr>
    </w:p>
    <w:p>
      <w:pPr>
        <w:spacing w:before="0" w:after="19"/>
        <w:ind w:left="140" w:right="0" w:firstLine="0"/>
        <w:jc w:val="left"/>
        <w:rPr>
          <w:sz w:val="20"/>
        </w:rPr>
      </w:pPr>
      <w:r>
        <w:rPr>
          <w:sz w:val="20"/>
        </w:rPr>
        <w:t>ISSN:</w:t>
      </w:r>
      <w:r>
        <w:rPr>
          <w:spacing w:val="-1"/>
          <w:sz w:val="20"/>
        </w:rPr>
        <w:t> </w:t>
      </w:r>
      <w:r>
        <w:rPr>
          <w:sz w:val="20"/>
        </w:rPr>
        <w:t>2278-2257 (Online),</w:t>
      </w:r>
      <w:r>
        <w:rPr>
          <w:spacing w:val="-2"/>
          <w:sz w:val="20"/>
        </w:rPr>
        <w:t> </w:t>
      </w:r>
      <w:r>
        <w:rPr>
          <w:sz w:val="20"/>
        </w:rPr>
        <w:t>ISSN:</w:t>
      </w:r>
      <w:r>
        <w:rPr>
          <w:spacing w:val="-2"/>
          <w:sz w:val="20"/>
        </w:rPr>
        <w:t> </w:t>
      </w:r>
      <w:r>
        <w:rPr>
          <w:sz w:val="20"/>
        </w:rPr>
        <w:t>2348-9553</w:t>
      </w:r>
      <w:r>
        <w:rPr>
          <w:spacing w:val="-2"/>
          <w:sz w:val="20"/>
        </w:rPr>
        <w:t> </w:t>
      </w:r>
      <w:r>
        <w:rPr>
          <w:sz w:val="20"/>
        </w:rPr>
        <w:t>(Print)</w: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454.4pt;height:.5pt;mso-position-horizontal-relative:char;mso-position-vertical-relative:line" coordorigin="0,0" coordsize="9088,10">
            <v:rect style="position:absolute;left:0;top:0;width:9088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11"/>
        </w:rPr>
      </w:pPr>
    </w:p>
    <w:p>
      <w:pPr>
        <w:pStyle w:val="Heading1"/>
        <w:spacing w:before="90"/>
      </w:pPr>
      <w:r>
        <w:rPr/>
        <w:t>Acknowledgement</w:t>
      </w:r>
    </w:p>
    <w:p>
      <w:pPr>
        <w:pStyle w:val="BodyText"/>
        <w:spacing w:line="247" w:lineRule="auto" w:before="7"/>
        <w:ind w:left="140" w:firstLine="216"/>
      </w:pPr>
      <w:r>
        <w:rPr/>
        <w:t>The</w:t>
      </w:r>
      <w:r>
        <w:rPr>
          <w:spacing w:val="4"/>
        </w:rPr>
        <w:t> </w:t>
      </w:r>
      <w:r>
        <w:rPr/>
        <w:t>acknowledgements</w:t>
      </w:r>
      <w:r>
        <w:rPr>
          <w:spacing w:val="5"/>
        </w:rPr>
        <w:t> </w:t>
      </w:r>
      <w:r>
        <w:rPr/>
        <w:t>come</w:t>
      </w:r>
      <w:r>
        <w:rPr>
          <w:spacing w:val="5"/>
        </w:rPr>
        <w:t> </w:t>
      </w: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end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an</w:t>
      </w:r>
      <w:r>
        <w:rPr>
          <w:spacing w:val="5"/>
        </w:rPr>
        <w:t> </w:t>
      </w:r>
      <w:r>
        <w:rPr/>
        <w:t>article</w:t>
      </w:r>
      <w:r>
        <w:rPr>
          <w:spacing w:val="5"/>
        </w:rPr>
        <w:t> </w:t>
      </w:r>
      <w:r>
        <w:rPr/>
        <w:t>after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conclusions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before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notes</w:t>
      </w:r>
      <w:r>
        <w:rPr>
          <w:spacing w:val="4"/>
        </w:rPr>
        <w:t> </w:t>
      </w:r>
      <w:r>
        <w:rPr/>
        <w:t>and</w:t>
      </w:r>
      <w:r>
        <w:rPr>
          <w:spacing w:val="-52"/>
        </w:rPr>
        <w:t> </w:t>
      </w:r>
      <w:r>
        <w:rPr/>
        <w:t>references.</w:t>
      </w:r>
    </w:p>
    <w:p>
      <w:pPr>
        <w:pStyle w:val="BodyText"/>
        <w:spacing w:before="8"/>
      </w:pPr>
    </w:p>
    <w:p>
      <w:pPr>
        <w:pStyle w:val="Heading1"/>
      </w:pPr>
      <w:r>
        <w:rPr/>
        <w:t>REFERENCES</w:t>
      </w:r>
    </w:p>
    <w:p>
      <w:pPr>
        <w:pStyle w:val="BodyText"/>
        <w:spacing w:line="247" w:lineRule="auto" w:before="7"/>
        <w:ind w:left="140" w:right="357" w:firstLine="216"/>
      </w:pPr>
      <w:r>
        <w:rPr/>
        <w:t>References</w:t>
      </w:r>
      <w:r>
        <w:rPr>
          <w:spacing w:val="-7"/>
        </w:rPr>
        <w:t> </w:t>
      </w:r>
      <w:r>
        <w:rPr/>
        <w:t>(reference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arranged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Author-Number</w:t>
      </w:r>
      <w:r>
        <w:rPr>
          <w:spacing w:val="-5"/>
        </w:rPr>
        <w:t> </w:t>
      </w:r>
      <w:r>
        <w:rPr/>
        <w:t>System)</w:t>
      </w:r>
      <w:r>
        <w:rPr>
          <w:spacing w:val="-5"/>
        </w:rPr>
        <w:t> </w:t>
      </w:r>
      <w:r>
        <w:rPr/>
        <w:t>(at</w:t>
      </w:r>
      <w:r>
        <w:rPr>
          <w:spacing w:val="-5"/>
        </w:rPr>
        <w:t> </w:t>
      </w:r>
      <w:r>
        <w:rPr/>
        <w:t>least</w:t>
      </w:r>
      <w:r>
        <w:rPr>
          <w:spacing w:val="-6"/>
        </w:rPr>
        <w:t> </w:t>
      </w:r>
      <w:r>
        <w:rPr/>
        <w:t>10</w:t>
      </w:r>
      <w:r>
        <w:rPr>
          <w:spacing w:val="-4"/>
        </w:rPr>
        <w:t> </w:t>
      </w:r>
      <w:r>
        <w:rPr/>
        <w:t>references</w:t>
      </w:r>
      <w:r>
        <w:rPr>
          <w:spacing w:val="-5"/>
        </w:rPr>
        <w:t> </w:t>
      </w:r>
      <w:r>
        <w:rPr/>
        <w:t>and</w:t>
      </w:r>
      <w:r>
        <w:rPr>
          <w:spacing w:val="-52"/>
        </w:rPr>
        <w:t> </w:t>
      </w:r>
      <w:r>
        <w:rPr/>
        <w:t>not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50 references;</w:t>
      </w:r>
      <w:r>
        <w:rPr>
          <w:spacing w:val="-1"/>
        </w:rPr>
        <w:t> </w:t>
      </w:r>
      <w:r>
        <w:rPr/>
        <w:t>also,</w:t>
      </w:r>
      <w:r>
        <w:rPr>
          <w:spacing w:val="-1"/>
        </w:rPr>
        <w:t> </w:t>
      </w:r>
      <w:r>
        <w:rPr/>
        <w:t>recent</w:t>
      </w:r>
      <w:r>
        <w:rPr>
          <w:spacing w:val="1"/>
        </w:rPr>
        <w:t> </w:t>
      </w:r>
      <w:r>
        <w:rPr/>
        <w:t>references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included.).</w:t>
      </w:r>
    </w:p>
    <w:p>
      <w:pPr>
        <w:pStyle w:val="BodyText"/>
        <w:spacing w:before="7"/>
      </w:pPr>
    </w:p>
    <w:p>
      <w:pPr>
        <w:pStyle w:val="BodyText"/>
        <w:spacing w:line="247" w:lineRule="auto"/>
        <w:ind w:left="140" w:right="357" w:firstLine="216"/>
        <w:jc w:val="both"/>
      </w:pPr>
      <w:r>
        <w:rPr/>
        <w:t>All References mentioned in the reference list are cited in the text and vice versa. In reference list,</w:t>
      </w:r>
      <w:r>
        <w:rPr>
          <w:spacing w:val="1"/>
        </w:rPr>
        <w:t> </w:t>
      </w:r>
      <w:r>
        <w:rPr/>
        <w:t>each reference should have at least name of author, title of the article, place of publication (name of</w:t>
      </w:r>
      <w:r>
        <w:rPr>
          <w:spacing w:val="1"/>
        </w:rPr>
        <w:t> </w:t>
      </w:r>
      <w:r>
        <w:rPr/>
        <w:t>book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journal),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publication.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References</w:t>
      </w:r>
      <w:r>
        <w:rPr>
          <w:spacing w:val="-4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cited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3"/>
        </w:rPr>
        <w:t> </w:t>
      </w:r>
      <w:r>
        <w:rPr/>
        <w:t>text and vice versa. In reference list, each reference should have at least name of author, title of the</w:t>
      </w:r>
      <w:r>
        <w:rPr>
          <w:spacing w:val="1"/>
        </w:rPr>
        <w:t> </w:t>
      </w:r>
      <w:r>
        <w:rPr/>
        <w:t>article, place of publication</w:t>
      </w:r>
      <w:r>
        <w:rPr>
          <w:spacing w:val="1"/>
        </w:rPr>
        <w:t> </w:t>
      </w:r>
      <w:r>
        <w:rPr/>
        <w:t>(name of book or journal), and</w:t>
      </w:r>
      <w:r>
        <w:rPr>
          <w:spacing w:val="1"/>
        </w:rPr>
        <w:t> </w:t>
      </w:r>
      <w:r>
        <w:rPr/>
        <w:t>year of publication.</w:t>
      </w:r>
      <w:r>
        <w:rPr>
          <w:spacing w:val="1"/>
        </w:rPr>
        <w:t> </w:t>
      </w:r>
      <w:r>
        <w:rPr/>
        <w:t>All References</w:t>
      </w:r>
      <w:r>
        <w:rPr>
          <w:spacing w:val="1"/>
        </w:rPr>
        <w:t> </w:t>
      </w:r>
      <w:r>
        <w:rPr>
          <w:spacing w:val="-1"/>
        </w:rPr>
        <w:t>mentioned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reference</w:t>
      </w:r>
      <w:r>
        <w:rPr>
          <w:spacing w:val="-11"/>
        </w:rPr>
        <w:t> </w:t>
      </w:r>
      <w:r>
        <w:rPr/>
        <w:t>list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cited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text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vice</w:t>
      </w:r>
      <w:r>
        <w:rPr>
          <w:spacing w:val="-13"/>
        </w:rPr>
        <w:t> </w:t>
      </w:r>
      <w:r>
        <w:rPr/>
        <w:t>versa.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reference</w:t>
      </w:r>
      <w:r>
        <w:rPr>
          <w:spacing w:val="-14"/>
        </w:rPr>
        <w:t> </w:t>
      </w:r>
      <w:r>
        <w:rPr/>
        <w:t>list,</w:t>
      </w:r>
      <w:r>
        <w:rPr>
          <w:spacing w:val="-12"/>
        </w:rPr>
        <w:t> </w:t>
      </w:r>
      <w:r>
        <w:rPr/>
        <w:t>each</w:t>
      </w:r>
      <w:r>
        <w:rPr>
          <w:spacing w:val="-13"/>
        </w:rPr>
        <w:t> </w:t>
      </w:r>
      <w:r>
        <w:rPr/>
        <w:t>reference</w:t>
      </w:r>
      <w:r>
        <w:rPr>
          <w:spacing w:val="-13"/>
        </w:rPr>
        <w:t> </w:t>
      </w:r>
      <w:r>
        <w:rPr/>
        <w:t>should</w:t>
      </w:r>
      <w:r>
        <w:rPr>
          <w:spacing w:val="-53"/>
        </w:rPr>
        <w:t> </w:t>
      </w:r>
      <w:r>
        <w:rPr/>
        <w:t>have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least</w:t>
      </w:r>
      <w:r>
        <w:rPr>
          <w:spacing w:val="-6"/>
        </w:rPr>
        <w:t> </w:t>
      </w:r>
      <w:r>
        <w:rPr/>
        <w:t>name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author,</w:t>
      </w:r>
      <w:r>
        <w:rPr>
          <w:spacing w:val="-6"/>
        </w:rPr>
        <w:t> </w:t>
      </w:r>
      <w:r>
        <w:rPr/>
        <w:t>title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article,</w:t>
      </w:r>
      <w:r>
        <w:rPr>
          <w:spacing w:val="-7"/>
        </w:rPr>
        <w:t> </w:t>
      </w:r>
      <w:r>
        <w:rPr/>
        <w:t>place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publication</w:t>
      </w:r>
      <w:r>
        <w:rPr>
          <w:spacing w:val="-8"/>
        </w:rPr>
        <w:t> </w:t>
      </w:r>
      <w:r>
        <w:rPr/>
        <w:t>(name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book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journal),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year</w:t>
      </w:r>
      <w:r>
        <w:rPr>
          <w:spacing w:val="-52"/>
        </w:rPr>
        <w:t> </w:t>
      </w:r>
      <w:r>
        <w:rPr/>
        <w:t>of publication.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40"/>
        <w:jc w:val="both"/>
        <w:rPr>
          <w:b/>
        </w:rPr>
      </w:pPr>
      <w:r>
        <w:rPr>
          <w:color w:val="3E3E3E"/>
        </w:rPr>
        <w:t>Author(s).</w:t>
      </w:r>
      <w:r>
        <w:rPr>
          <w:color w:val="3E3E3E"/>
          <w:spacing w:val="-3"/>
        </w:rPr>
        <w:t> </w:t>
      </w:r>
      <w:r>
        <w:rPr>
          <w:color w:val="3E3E3E"/>
        </w:rPr>
        <w:t>Title</w:t>
      </w:r>
      <w:r>
        <w:rPr>
          <w:color w:val="3E3E3E"/>
          <w:spacing w:val="-2"/>
        </w:rPr>
        <w:t> </w:t>
      </w:r>
      <w:r>
        <w:rPr>
          <w:color w:val="3E3E3E"/>
        </w:rPr>
        <w:t>of</w:t>
      </w:r>
      <w:r>
        <w:rPr>
          <w:color w:val="3E3E3E"/>
          <w:spacing w:val="-2"/>
        </w:rPr>
        <w:t> </w:t>
      </w:r>
      <w:r>
        <w:rPr>
          <w:color w:val="3E3E3E"/>
        </w:rPr>
        <w:t>article.</w:t>
      </w:r>
      <w:r>
        <w:rPr>
          <w:color w:val="3E3E3E"/>
          <w:spacing w:val="-3"/>
        </w:rPr>
        <w:t> </w:t>
      </w:r>
      <w:r>
        <w:rPr>
          <w:color w:val="3E3E3E"/>
        </w:rPr>
        <w:t>Title</w:t>
      </w:r>
      <w:r>
        <w:rPr>
          <w:color w:val="3E3E3E"/>
          <w:spacing w:val="-2"/>
        </w:rPr>
        <w:t> </w:t>
      </w:r>
      <w:r>
        <w:rPr>
          <w:color w:val="3E3E3E"/>
        </w:rPr>
        <w:t>of</w:t>
      </w:r>
      <w:r>
        <w:rPr>
          <w:color w:val="3E3E3E"/>
          <w:spacing w:val="-2"/>
        </w:rPr>
        <w:t> </w:t>
      </w:r>
      <w:r>
        <w:rPr>
          <w:color w:val="3E3E3E"/>
        </w:rPr>
        <w:t>journal.</w:t>
      </w:r>
      <w:r>
        <w:rPr>
          <w:color w:val="3E3E3E"/>
          <w:spacing w:val="-1"/>
        </w:rPr>
        <w:t> </w:t>
      </w:r>
      <w:r>
        <w:rPr>
          <w:color w:val="3E3E3E"/>
        </w:rPr>
        <w:t>Publication</w:t>
      </w:r>
      <w:r>
        <w:rPr>
          <w:color w:val="3E3E3E"/>
          <w:spacing w:val="-2"/>
        </w:rPr>
        <w:t> </w:t>
      </w:r>
      <w:r>
        <w:rPr>
          <w:color w:val="3E3E3E"/>
        </w:rPr>
        <w:t>year;</w:t>
      </w:r>
      <w:r>
        <w:rPr>
          <w:color w:val="3E3E3E"/>
          <w:spacing w:val="-2"/>
        </w:rPr>
        <w:t> </w:t>
      </w:r>
      <w:r>
        <w:rPr>
          <w:color w:val="3E3E3E"/>
        </w:rPr>
        <w:t>Volume(Issue):</w:t>
      </w:r>
      <w:r>
        <w:rPr>
          <w:color w:val="3E3E3E"/>
          <w:spacing w:val="-2"/>
        </w:rPr>
        <w:t> </w:t>
      </w:r>
      <w:r>
        <w:rPr>
          <w:color w:val="3E3E3E"/>
        </w:rPr>
        <w:t>Pages. </w:t>
      </w:r>
      <w:r>
        <w:rPr>
          <w:b/>
          <w:color w:val="3E3E3E"/>
        </w:rPr>
        <w:t>(JOURNAL)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632" w:hanging="360"/>
        <w:jc w:val="both"/>
        <w:rPr>
          <w:b/>
          <w:sz w:val="22"/>
        </w:rPr>
      </w:pPr>
      <w:r>
        <w:rPr>
          <w:color w:val="3E3E3E"/>
          <w:sz w:val="22"/>
        </w:rPr>
        <w:t>Skalsky K, Yahav D, Bishara. J Treatment of human brucellosis: Systematic review and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meta-analysis</w:t>
      </w:r>
      <w:r>
        <w:rPr>
          <w:color w:val="3E3E3E"/>
          <w:spacing w:val="-2"/>
          <w:sz w:val="22"/>
        </w:rPr>
        <w:t> </w:t>
      </w:r>
      <w:r>
        <w:rPr>
          <w:color w:val="3E3E3E"/>
          <w:sz w:val="22"/>
        </w:rPr>
        <w:t>of</w:t>
      </w:r>
      <w:r>
        <w:rPr>
          <w:color w:val="3E3E3E"/>
          <w:spacing w:val="-2"/>
          <w:sz w:val="22"/>
        </w:rPr>
        <w:t> </w:t>
      </w:r>
      <w:r>
        <w:rPr>
          <w:color w:val="3E3E3E"/>
          <w:sz w:val="22"/>
        </w:rPr>
        <w:t>randomised</w:t>
      </w:r>
      <w:r>
        <w:rPr>
          <w:color w:val="3E3E3E"/>
          <w:spacing w:val="-1"/>
          <w:sz w:val="22"/>
        </w:rPr>
        <w:t> </w:t>
      </w:r>
      <w:r>
        <w:rPr>
          <w:color w:val="3E3E3E"/>
          <w:sz w:val="22"/>
        </w:rPr>
        <w:t>controlled</w:t>
      </w:r>
      <w:r>
        <w:rPr>
          <w:color w:val="3E3E3E"/>
          <w:spacing w:val="-1"/>
          <w:sz w:val="22"/>
        </w:rPr>
        <w:t> </w:t>
      </w:r>
      <w:r>
        <w:rPr>
          <w:color w:val="3E3E3E"/>
          <w:sz w:val="22"/>
        </w:rPr>
        <w:t>trials.</w:t>
      </w:r>
      <w:r>
        <w:rPr>
          <w:color w:val="3E3E3E"/>
          <w:spacing w:val="-2"/>
          <w:sz w:val="22"/>
        </w:rPr>
        <w:t> </w:t>
      </w:r>
      <w:r>
        <w:rPr>
          <w:color w:val="3E3E3E"/>
          <w:sz w:val="22"/>
        </w:rPr>
        <w:t>BMJ.</w:t>
      </w:r>
      <w:r>
        <w:rPr>
          <w:color w:val="3E3E3E"/>
          <w:spacing w:val="-2"/>
          <w:sz w:val="22"/>
        </w:rPr>
        <w:t> </w:t>
      </w:r>
      <w:r>
        <w:rPr>
          <w:color w:val="3E3E3E"/>
          <w:sz w:val="22"/>
        </w:rPr>
        <w:t>2008;</w:t>
      </w:r>
      <w:r>
        <w:rPr>
          <w:color w:val="3E3E3E"/>
          <w:spacing w:val="-3"/>
          <w:sz w:val="22"/>
        </w:rPr>
        <w:t> </w:t>
      </w:r>
      <w:r>
        <w:rPr>
          <w:color w:val="3E3E3E"/>
          <w:sz w:val="22"/>
        </w:rPr>
        <w:t>336(7646):</w:t>
      </w:r>
      <w:r>
        <w:rPr>
          <w:color w:val="3E3E3E"/>
          <w:spacing w:val="-2"/>
          <w:sz w:val="22"/>
        </w:rPr>
        <w:t> </w:t>
      </w:r>
      <w:r>
        <w:rPr>
          <w:color w:val="3E3E3E"/>
          <w:sz w:val="22"/>
        </w:rPr>
        <w:t>701–4p.</w:t>
      </w:r>
      <w:r>
        <w:rPr>
          <w:color w:val="3E3E3E"/>
          <w:spacing w:val="-1"/>
          <w:sz w:val="22"/>
        </w:rPr>
        <w:t> </w:t>
      </w:r>
      <w:r>
        <w:rPr>
          <w:b/>
          <w:color w:val="3E3E3E"/>
          <w:sz w:val="22"/>
        </w:rPr>
        <w:t>(Journal)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" w:after="0"/>
        <w:ind w:left="860" w:right="629" w:hanging="360"/>
        <w:jc w:val="both"/>
        <w:rPr>
          <w:b/>
          <w:sz w:val="22"/>
        </w:rPr>
      </w:pPr>
      <w:r>
        <w:rPr>
          <w:color w:val="3E3E3E"/>
          <w:sz w:val="22"/>
        </w:rPr>
        <w:t>O’Leary</w:t>
      </w:r>
      <w:r>
        <w:rPr>
          <w:color w:val="3E3E3E"/>
          <w:spacing w:val="-5"/>
          <w:sz w:val="22"/>
        </w:rPr>
        <w:t> </w:t>
      </w:r>
      <w:r>
        <w:rPr>
          <w:color w:val="3E3E3E"/>
          <w:sz w:val="22"/>
        </w:rPr>
        <w:t>C.</w:t>
      </w:r>
      <w:r>
        <w:rPr>
          <w:color w:val="3E3E3E"/>
          <w:spacing w:val="-5"/>
          <w:sz w:val="22"/>
        </w:rPr>
        <w:t> </w:t>
      </w:r>
      <w:r>
        <w:rPr>
          <w:color w:val="3E3E3E"/>
          <w:sz w:val="22"/>
        </w:rPr>
        <w:t>Vitamin</w:t>
      </w:r>
      <w:r>
        <w:rPr>
          <w:color w:val="3E3E3E"/>
          <w:spacing w:val="-4"/>
          <w:sz w:val="22"/>
        </w:rPr>
        <w:t> </w:t>
      </w:r>
      <w:r>
        <w:rPr>
          <w:color w:val="3E3E3E"/>
          <w:sz w:val="22"/>
        </w:rPr>
        <w:t>C</w:t>
      </w:r>
      <w:r>
        <w:rPr>
          <w:color w:val="3E3E3E"/>
          <w:spacing w:val="-4"/>
          <w:sz w:val="22"/>
        </w:rPr>
        <w:t> </w:t>
      </w:r>
      <w:r>
        <w:rPr>
          <w:color w:val="3E3E3E"/>
          <w:sz w:val="22"/>
        </w:rPr>
        <w:t>does</w:t>
      </w:r>
      <w:r>
        <w:rPr>
          <w:color w:val="3E3E3E"/>
          <w:spacing w:val="-4"/>
          <w:sz w:val="22"/>
        </w:rPr>
        <w:t> </w:t>
      </w:r>
      <w:r>
        <w:rPr>
          <w:color w:val="3E3E3E"/>
          <w:sz w:val="22"/>
        </w:rPr>
        <w:t>little</w:t>
      </w:r>
      <w:r>
        <w:rPr>
          <w:color w:val="3E3E3E"/>
          <w:spacing w:val="-5"/>
          <w:sz w:val="22"/>
        </w:rPr>
        <w:t> </w:t>
      </w:r>
      <w:r>
        <w:rPr>
          <w:color w:val="3E3E3E"/>
          <w:sz w:val="22"/>
        </w:rPr>
        <w:t>to</w:t>
      </w:r>
      <w:r>
        <w:rPr>
          <w:color w:val="3E3E3E"/>
          <w:spacing w:val="-3"/>
          <w:sz w:val="22"/>
        </w:rPr>
        <w:t> </w:t>
      </w:r>
      <w:r>
        <w:rPr>
          <w:color w:val="3E3E3E"/>
          <w:sz w:val="22"/>
        </w:rPr>
        <w:t>prevent</w:t>
      </w:r>
      <w:r>
        <w:rPr>
          <w:color w:val="3E3E3E"/>
          <w:spacing w:val="-4"/>
          <w:sz w:val="22"/>
        </w:rPr>
        <w:t> </w:t>
      </w:r>
      <w:r>
        <w:rPr>
          <w:color w:val="3E3E3E"/>
          <w:sz w:val="22"/>
        </w:rPr>
        <w:t>winter</w:t>
      </w:r>
      <w:r>
        <w:rPr>
          <w:color w:val="3E3E3E"/>
          <w:spacing w:val="-5"/>
          <w:sz w:val="22"/>
        </w:rPr>
        <w:t> </w:t>
      </w:r>
      <w:r>
        <w:rPr>
          <w:color w:val="3E3E3E"/>
          <w:sz w:val="22"/>
        </w:rPr>
        <w:t>cold.</w:t>
      </w:r>
      <w:r>
        <w:rPr>
          <w:color w:val="3E3E3E"/>
          <w:spacing w:val="-4"/>
          <w:sz w:val="22"/>
        </w:rPr>
        <w:t> </w:t>
      </w:r>
      <w:r>
        <w:rPr>
          <w:color w:val="3E3E3E"/>
          <w:sz w:val="22"/>
        </w:rPr>
        <w:t>The</w:t>
      </w:r>
      <w:r>
        <w:rPr>
          <w:color w:val="3E3E3E"/>
          <w:spacing w:val="-4"/>
          <w:sz w:val="22"/>
        </w:rPr>
        <w:t> </w:t>
      </w:r>
      <w:r>
        <w:rPr>
          <w:color w:val="3E3E3E"/>
          <w:sz w:val="22"/>
        </w:rPr>
        <w:t>West</w:t>
      </w:r>
      <w:r>
        <w:rPr>
          <w:color w:val="3E3E3E"/>
          <w:spacing w:val="-5"/>
          <w:sz w:val="22"/>
        </w:rPr>
        <w:t> </w:t>
      </w:r>
      <w:r>
        <w:rPr>
          <w:color w:val="3E3E3E"/>
          <w:sz w:val="22"/>
        </w:rPr>
        <w:t>Australian.</w:t>
      </w:r>
      <w:r>
        <w:rPr>
          <w:color w:val="3E3E3E"/>
          <w:spacing w:val="-4"/>
          <w:sz w:val="22"/>
        </w:rPr>
        <w:t> </w:t>
      </w:r>
      <w:r>
        <w:rPr>
          <w:color w:val="3E3E3E"/>
          <w:sz w:val="22"/>
        </w:rPr>
        <w:t>Forthcoming</w:t>
      </w:r>
      <w:r>
        <w:rPr>
          <w:color w:val="3E3E3E"/>
          <w:spacing w:val="-52"/>
          <w:sz w:val="22"/>
        </w:rPr>
        <w:t> </w:t>
      </w:r>
      <w:r>
        <w:rPr>
          <w:color w:val="3E3E3E"/>
          <w:sz w:val="22"/>
        </w:rPr>
        <w:t>2005 Can include date, volume and issue number if provided </w:t>
      </w:r>
      <w:r>
        <w:rPr>
          <w:b/>
          <w:color w:val="3E3E3E"/>
          <w:sz w:val="22"/>
        </w:rPr>
        <w:t>(JOURNAL ARTICLE IN</w:t>
      </w:r>
      <w:r>
        <w:rPr>
          <w:b/>
          <w:color w:val="3E3E3E"/>
          <w:spacing w:val="1"/>
          <w:sz w:val="22"/>
        </w:rPr>
        <w:t> </w:t>
      </w:r>
      <w:r>
        <w:rPr>
          <w:b/>
          <w:color w:val="3E3E3E"/>
          <w:sz w:val="22"/>
        </w:rPr>
        <w:t>PRESS)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626" w:hanging="360"/>
        <w:jc w:val="both"/>
        <w:rPr>
          <w:b/>
          <w:sz w:val="22"/>
        </w:rPr>
      </w:pPr>
      <w:r>
        <w:rPr>
          <w:color w:val="3E3E3E"/>
          <w:sz w:val="22"/>
        </w:rPr>
        <w:t>Fletcher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D,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Wagstaff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CRD.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Organisational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psychology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in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elite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sport: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its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emergence,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application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and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future.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Psychol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Sport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Exerc.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2009;10(4):427–34p.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doi:10.1016/j.psychsport.2009.03.009.</w:t>
      </w:r>
      <w:r>
        <w:rPr>
          <w:color w:val="3E3E3E"/>
          <w:spacing w:val="1"/>
          <w:sz w:val="22"/>
        </w:rPr>
        <w:t> </w:t>
      </w:r>
      <w:r>
        <w:rPr>
          <w:b/>
          <w:color w:val="3E3E3E"/>
          <w:sz w:val="22"/>
        </w:rPr>
        <w:t>(ELECTRONIC</w:t>
      </w:r>
      <w:r>
        <w:rPr>
          <w:b/>
          <w:color w:val="3E3E3E"/>
          <w:spacing w:val="1"/>
          <w:sz w:val="22"/>
        </w:rPr>
        <w:t> </w:t>
      </w:r>
      <w:r>
        <w:rPr>
          <w:b/>
          <w:color w:val="3E3E3E"/>
          <w:sz w:val="22"/>
        </w:rPr>
        <w:t>ARTICLE</w:t>
      </w:r>
      <w:r>
        <w:rPr>
          <w:b/>
          <w:color w:val="3E3E3E"/>
          <w:spacing w:val="1"/>
          <w:sz w:val="22"/>
        </w:rPr>
        <w:t> </w:t>
      </w:r>
      <w:r>
        <w:rPr>
          <w:b/>
          <w:color w:val="3E3E3E"/>
          <w:sz w:val="22"/>
        </w:rPr>
        <w:t>WITH</w:t>
      </w:r>
      <w:r>
        <w:rPr>
          <w:b/>
          <w:color w:val="3E3E3E"/>
          <w:spacing w:val="1"/>
          <w:sz w:val="22"/>
        </w:rPr>
        <w:t> </w:t>
      </w:r>
      <w:r>
        <w:rPr>
          <w:b/>
          <w:color w:val="3E3E3E"/>
          <w:sz w:val="22"/>
        </w:rPr>
        <w:t>DOI</w:t>
      </w:r>
      <w:r>
        <w:rPr>
          <w:b/>
          <w:color w:val="3E3E3E"/>
          <w:spacing w:val="1"/>
          <w:sz w:val="22"/>
        </w:rPr>
        <w:t> </w:t>
      </w:r>
      <w:r>
        <w:rPr>
          <w:b/>
          <w:color w:val="3E3E3E"/>
          <w:sz w:val="22"/>
        </w:rPr>
        <w:t>NUMBER)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500" w:right="421"/>
        <w:jc w:val="both"/>
        <w:rPr>
          <w:b/>
        </w:rPr>
      </w:pPr>
      <w:r>
        <w:rPr>
          <w:color w:val="3E3E3E"/>
        </w:rPr>
        <w:t>Author(s). Multiple authors separated by a comma. Title of Book. Edition of book if later than 1st</w:t>
      </w:r>
      <w:r>
        <w:rPr>
          <w:color w:val="3E3E3E"/>
          <w:spacing w:val="-53"/>
        </w:rPr>
        <w:t> </w:t>
      </w:r>
      <w:r>
        <w:rPr>
          <w:color w:val="3E3E3E"/>
        </w:rPr>
        <w:t>edition.</w:t>
      </w:r>
      <w:r>
        <w:rPr>
          <w:color w:val="3E3E3E"/>
          <w:spacing w:val="-2"/>
        </w:rPr>
        <w:t> </w:t>
      </w:r>
      <w:r>
        <w:rPr>
          <w:color w:val="3E3E3E"/>
        </w:rPr>
        <w:t>Place</w:t>
      </w:r>
      <w:r>
        <w:rPr>
          <w:color w:val="3E3E3E"/>
          <w:spacing w:val="-1"/>
        </w:rPr>
        <w:t> </w:t>
      </w:r>
      <w:r>
        <w:rPr>
          <w:color w:val="3E3E3E"/>
        </w:rPr>
        <w:t>of</w:t>
      </w:r>
      <w:r>
        <w:rPr>
          <w:color w:val="3E3E3E"/>
          <w:spacing w:val="-2"/>
        </w:rPr>
        <w:t> </w:t>
      </w:r>
      <w:r>
        <w:rPr>
          <w:color w:val="3E3E3E"/>
        </w:rPr>
        <w:t>Publication:</w:t>
      </w:r>
      <w:r>
        <w:rPr>
          <w:color w:val="3E3E3E"/>
          <w:spacing w:val="-1"/>
        </w:rPr>
        <w:t> </w:t>
      </w:r>
      <w:r>
        <w:rPr>
          <w:color w:val="3E3E3E"/>
        </w:rPr>
        <w:t>Publisher</w:t>
      </w:r>
      <w:r>
        <w:rPr>
          <w:color w:val="3E3E3E"/>
          <w:spacing w:val="-2"/>
        </w:rPr>
        <w:t> </w:t>
      </w:r>
      <w:r>
        <w:rPr>
          <w:color w:val="3E3E3E"/>
        </w:rPr>
        <w:t>Name;</w:t>
      </w:r>
      <w:r>
        <w:rPr>
          <w:color w:val="3E3E3E"/>
          <w:spacing w:val="-2"/>
        </w:rPr>
        <w:t> </w:t>
      </w:r>
      <w:r>
        <w:rPr>
          <w:color w:val="3E3E3E"/>
        </w:rPr>
        <w:t>Year</w:t>
      </w:r>
      <w:r>
        <w:rPr>
          <w:color w:val="3E3E3E"/>
          <w:spacing w:val="1"/>
        </w:rPr>
        <w:t> </w:t>
      </w:r>
      <w:r>
        <w:rPr>
          <w:color w:val="3E3E3E"/>
        </w:rPr>
        <w:t>of Publication.</w:t>
      </w:r>
      <w:r>
        <w:rPr>
          <w:color w:val="3E3E3E"/>
          <w:spacing w:val="3"/>
        </w:rPr>
        <w:t> </w:t>
      </w:r>
      <w:r>
        <w:rPr>
          <w:b/>
          <w:color w:val="3E3E3E"/>
        </w:rPr>
        <w:t>(</w:t>
      </w:r>
      <w:r>
        <w:rPr>
          <w:b/>
          <w:color w:val="333333"/>
        </w:rPr>
        <w:t>BOOKS)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" w:after="0"/>
        <w:ind w:left="860" w:right="627" w:hanging="360"/>
        <w:jc w:val="both"/>
        <w:rPr>
          <w:b/>
          <w:sz w:val="22"/>
        </w:rPr>
      </w:pPr>
      <w:r>
        <w:rPr>
          <w:color w:val="3E3E3E"/>
          <w:sz w:val="22"/>
        </w:rPr>
        <w:t>Hofmeyr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GJ,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Neilson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JP,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Alfirevic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Z,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et al. A Cochrane Pocketbook: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Pregnancy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and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Childbirth.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Chichester,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West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Sussex,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England: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John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Wiley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&amp;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Sons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Ltd;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2008.</w:t>
      </w:r>
      <w:r>
        <w:rPr>
          <w:color w:val="3E3E3E"/>
          <w:spacing w:val="1"/>
          <w:sz w:val="22"/>
        </w:rPr>
        <w:t> </w:t>
      </w:r>
      <w:r>
        <w:rPr>
          <w:b/>
          <w:color w:val="3E3E3E"/>
          <w:sz w:val="22"/>
        </w:rPr>
        <w:t>(REFERENCE</w:t>
      </w:r>
      <w:r>
        <w:rPr>
          <w:b/>
          <w:color w:val="3E3E3E"/>
          <w:spacing w:val="-2"/>
          <w:sz w:val="22"/>
        </w:rPr>
        <w:t> </w:t>
      </w:r>
      <w:r>
        <w:rPr>
          <w:b/>
          <w:color w:val="3E3E3E"/>
          <w:sz w:val="22"/>
        </w:rPr>
        <w:t>TO A</w:t>
      </w:r>
      <w:r>
        <w:rPr>
          <w:b/>
          <w:color w:val="3E3E3E"/>
          <w:spacing w:val="-1"/>
          <w:sz w:val="22"/>
        </w:rPr>
        <w:t> </w:t>
      </w:r>
      <w:r>
        <w:rPr>
          <w:b/>
          <w:color w:val="3E3E3E"/>
          <w:sz w:val="22"/>
        </w:rPr>
        <w:t>BOOK)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626" w:hanging="360"/>
        <w:jc w:val="both"/>
        <w:rPr>
          <w:b/>
          <w:sz w:val="22"/>
        </w:rPr>
      </w:pPr>
      <w:r>
        <w:rPr>
          <w:color w:val="3E3E3E"/>
          <w:sz w:val="22"/>
        </w:rPr>
        <w:t>Rowlands TE, Haine LS. Acute limb ischaemia. In: Donnelly R, London NJM, (editors).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ABC of Arterial and Venous Disease. 2nd edition. West Sussex: Blackwell Publishing;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2009.</w:t>
      </w:r>
      <w:r>
        <w:rPr>
          <w:color w:val="3E3E3E"/>
          <w:spacing w:val="-1"/>
          <w:sz w:val="22"/>
        </w:rPr>
        <w:t> </w:t>
      </w:r>
      <w:r>
        <w:rPr>
          <w:b/>
          <w:color w:val="3E3E3E"/>
          <w:sz w:val="22"/>
        </w:rPr>
        <w:t>(REFERENCE</w:t>
      </w:r>
      <w:r>
        <w:rPr>
          <w:b/>
          <w:color w:val="3E3E3E"/>
          <w:spacing w:val="-1"/>
          <w:sz w:val="22"/>
        </w:rPr>
        <w:t> </w:t>
      </w:r>
      <w:r>
        <w:rPr>
          <w:b/>
          <w:color w:val="3E3E3E"/>
          <w:sz w:val="22"/>
        </w:rPr>
        <w:t>TO A</w:t>
      </w:r>
      <w:r>
        <w:rPr>
          <w:b/>
          <w:color w:val="3E3E3E"/>
          <w:spacing w:val="-1"/>
          <w:sz w:val="22"/>
        </w:rPr>
        <w:t> </w:t>
      </w:r>
      <w:r>
        <w:rPr>
          <w:b/>
          <w:color w:val="3E3E3E"/>
          <w:sz w:val="22"/>
        </w:rPr>
        <w:t>CHAPTER</w:t>
      </w:r>
      <w:r>
        <w:rPr>
          <w:b/>
          <w:color w:val="3E3E3E"/>
          <w:spacing w:val="-2"/>
          <w:sz w:val="22"/>
        </w:rPr>
        <w:t> </w:t>
      </w:r>
      <w:r>
        <w:rPr>
          <w:b/>
          <w:color w:val="3E3E3E"/>
          <w:sz w:val="22"/>
        </w:rPr>
        <w:t>IN</w:t>
      </w:r>
      <w:r>
        <w:rPr>
          <w:b/>
          <w:color w:val="3E3E3E"/>
          <w:spacing w:val="-1"/>
          <w:sz w:val="22"/>
        </w:rPr>
        <w:t> </w:t>
      </w:r>
      <w:r>
        <w:rPr>
          <w:b/>
          <w:color w:val="3E3E3E"/>
          <w:sz w:val="22"/>
        </w:rPr>
        <w:t>AN</w:t>
      </w:r>
      <w:r>
        <w:rPr>
          <w:b/>
          <w:color w:val="3E3E3E"/>
          <w:spacing w:val="-1"/>
          <w:sz w:val="22"/>
        </w:rPr>
        <w:t> </w:t>
      </w:r>
      <w:r>
        <w:rPr>
          <w:b/>
          <w:color w:val="3E3E3E"/>
          <w:sz w:val="22"/>
        </w:rPr>
        <w:t>EDITED</w:t>
      </w:r>
      <w:r>
        <w:rPr>
          <w:b/>
          <w:color w:val="3E3E3E"/>
          <w:spacing w:val="-1"/>
          <w:sz w:val="22"/>
        </w:rPr>
        <w:t> </w:t>
      </w:r>
      <w:r>
        <w:rPr>
          <w:b/>
          <w:color w:val="3E3E3E"/>
          <w:sz w:val="22"/>
        </w:rPr>
        <w:t>BOOK)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628" w:hanging="360"/>
        <w:jc w:val="both"/>
        <w:rPr>
          <w:b/>
          <w:sz w:val="22"/>
        </w:rPr>
      </w:pPr>
      <w:r>
        <w:rPr>
          <w:color w:val="3E3E3E"/>
          <w:sz w:val="22"/>
        </w:rPr>
        <w:t>Bartlett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A,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Breastwork: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Rethinking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breastfeeding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[monograph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online].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Sydney,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NSW:</w:t>
      </w:r>
      <w:r>
        <w:rPr>
          <w:color w:val="3E3E3E"/>
          <w:spacing w:val="-52"/>
          <w:sz w:val="22"/>
        </w:rPr>
        <w:t> </w:t>
      </w:r>
      <w:r>
        <w:rPr>
          <w:color w:val="3E3E3E"/>
          <w:sz w:val="22"/>
        </w:rPr>
        <w:t>University</w:t>
      </w:r>
      <w:r>
        <w:rPr>
          <w:color w:val="3E3E3E"/>
          <w:spacing w:val="-7"/>
          <w:sz w:val="22"/>
        </w:rPr>
        <w:t> </w:t>
      </w:r>
      <w:r>
        <w:rPr>
          <w:color w:val="3E3E3E"/>
          <w:sz w:val="22"/>
        </w:rPr>
        <w:t>of</w:t>
      </w:r>
      <w:r>
        <w:rPr>
          <w:color w:val="3E3E3E"/>
          <w:spacing w:val="-7"/>
          <w:sz w:val="22"/>
        </w:rPr>
        <w:t> </w:t>
      </w:r>
      <w:r>
        <w:rPr>
          <w:color w:val="3E3E3E"/>
          <w:sz w:val="22"/>
        </w:rPr>
        <w:t>New</w:t>
      </w:r>
      <w:r>
        <w:rPr>
          <w:color w:val="3E3E3E"/>
          <w:spacing w:val="-7"/>
          <w:sz w:val="22"/>
        </w:rPr>
        <w:t> </w:t>
      </w:r>
      <w:r>
        <w:rPr>
          <w:color w:val="3E3E3E"/>
          <w:sz w:val="22"/>
        </w:rPr>
        <w:t>South</w:t>
      </w:r>
      <w:r>
        <w:rPr>
          <w:color w:val="3E3E3E"/>
          <w:spacing w:val="-6"/>
          <w:sz w:val="22"/>
        </w:rPr>
        <w:t> </w:t>
      </w:r>
      <w:r>
        <w:rPr>
          <w:color w:val="3E3E3E"/>
          <w:sz w:val="22"/>
        </w:rPr>
        <w:t>Wales</w:t>
      </w:r>
      <w:r>
        <w:rPr>
          <w:color w:val="3E3E3E"/>
          <w:spacing w:val="-6"/>
          <w:sz w:val="22"/>
        </w:rPr>
        <w:t> </w:t>
      </w:r>
      <w:r>
        <w:rPr>
          <w:color w:val="3E3E3E"/>
          <w:sz w:val="22"/>
        </w:rPr>
        <w:t>Press;</w:t>
      </w:r>
      <w:r>
        <w:rPr>
          <w:color w:val="3E3E3E"/>
          <w:spacing w:val="-5"/>
          <w:sz w:val="22"/>
        </w:rPr>
        <w:t> </w:t>
      </w:r>
      <w:r>
        <w:rPr>
          <w:color w:val="3E3E3E"/>
          <w:sz w:val="22"/>
        </w:rPr>
        <w:t>2005.</w:t>
      </w:r>
      <w:r>
        <w:rPr>
          <w:color w:val="3E3E3E"/>
          <w:spacing w:val="-6"/>
          <w:sz w:val="22"/>
        </w:rPr>
        <w:t> </w:t>
      </w:r>
      <w:r>
        <w:rPr>
          <w:color w:val="3E3E3E"/>
          <w:sz w:val="22"/>
        </w:rPr>
        <w:t>Available</w:t>
      </w:r>
      <w:r>
        <w:rPr>
          <w:color w:val="3E3E3E"/>
          <w:spacing w:val="-6"/>
          <w:sz w:val="22"/>
        </w:rPr>
        <w:t> </w:t>
      </w:r>
      <w:r>
        <w:rPr>
          <w:color w:val="3E3E3E"/>
          <w:sz w:val="22"/>
        </w:rPr>
        <w:t>from:</w:t>
      </w:r>
      <w:r>
        <w:rPr>
          <w:color w:val="3E3E3E"/>
          <w:spacing w:val="-6"/>
          <w:sz w:val="22"/>
        </w:rPr>
        <w:t> </w:t>
      </w:r>
      <w:r>
        <w:rPr>
          <w:color w:val="3E3E3E"/>
          <w:sz w:val="22"/>
        </w:rPr>
        <w:t>Net</w:t>
      </w:r>
      <w:r>
        <w:rPr>
          <w:color w:val="3E3E3E"/>
          <w:spacing w:val="-6"/>
          <w:sz w:val="22"/>
        </w:rPr>
        <w:t> </w:t>
      </w:r>
      <w:r>
        <w:rPr>
          <w:color w:val="3E3E3E"/>
          <w:sz w:val="22"/>
        </w:rPr>
        <w:t>Library</w:t>
      </w:r>
      <w:r>
        <w:rPr>
          <w:color w:val="3E3E3E"/>
          <w:spacing w:val="-5"/>
          <w:sz w:val="22"/>
        </w:rPr>
        <w:t> </w:t>
      </w:r>
      <w:r>
        <w:rPr>
          <w:b/>
          <w:color w:val="3E3E3E"/>
          <w:sz w:val="22"/>
        </w:rPr>
        <w:t>(ELECTRONIC</w:t>
      </w:r>
      <w:r>
        <w:rPr>
          <w:b/>
          <w:color w:val="3E3E3E"/>
          <w:spacing w:val="-53"/>
          <w:sz w:val="22"/>
        </w:rPr>
        <w:t> </w:t>
      </w:r>
      <w:r>
        <w:rPr>
          <w:b/>
          <w:color w:val="3E3E3E"/>
          <w:sz w:val="22"/>
        </w:rPr>
        <w:t>BOOK)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500"/>
        <w:rPr>
          <w:b/>
        </w:rPr>
      </w:pPr>
      <w:r>
        <w:rPr>
          <w:color w:val="3E3E3E"/>
        </w:rPr>
        <w:t>Author(s).</w:t>
      </w:r>
      <w:r>
        <w:rPr>
          <w:color w:val="3E3E3E"/>
          <w:spacing w:val="-2"/>
        </w:rPr>
        <w:t> </w:t>
      </w:r>
      <w:r>
        <w:rPr>
          <w:color w:val="3E3E3E"/>
        </w:rPr>
        <w:t>Title</w:t>
      </w:r>
      <w:r>
        <w:rPr>
          <w:color w:val="3E3E3E"/>
          <w:spacing w:val="-2"/>
        </w:rPr>
        <w:t> </w:t>
      </w:r>
      <w:r>
        <w:rPr>
          <w:color w:val="3E3E3E"/>
        </w:rPr>
        <w:t>of</w:t>
      </w:r>
      <w:r>
        <w:rPr>
          <w:color w:val="3E3E3E"/>
          <w:spacing w:val="-2"/>
        </w:rPr>
        <w:t> </w:t>
      </w:r>
      <w:r>
        <w:rPr>
          <w:color w:val="3E3E3E"/>
        </w:rPr>
        <w:t>paper.</w:t>
      </w:r>
      <w:r>
        <w:rPr>
          <w:color w:val="3E3E3E"/>
          <w:spacing w:val="-2"/>
        </w:rPr>
        <w:t> </w:t>
      </w:r>
      <w:r>
        <w:rPr>
          <w:color w:val="3E3E3E"/>
        </w:rPr>
        <w:t>In:</w:t>
      </w:r>
      <w:r>
        <w:rPr>
          <w:color w:val="3E3E3E"/>
          <w:spacing w:val="-2"/>
        </w:rPr>
        <w:t> </w:t>
      </w:r>
      <w:r>
        <w:rPr>
          <w:color w:val="3E3E3E"/>
        </w:rPr>
        <w:t>Editor(s).</w:t>
      </w:r>
      <w:r>
        <w:rPr>
          <w:color w:val="3E3E3E"/>
          <w:spacing w:val="-2"/>
        </w:rPr>
        <w:t> </w:t>
      </w:r>
      <w:r>
        <w:rPr>
          <w:color w:val="3E3E3E"/>
        </w:rPr>
        <w:t>editor(s).</w:t>
      </w:r>
      <w:r>
        <w:rPr>
          <w:color w:val="3E3E3E"/>
          <w:spacing w:val="-2"/>
        </w:rPr>
        <w:t> </w:t>
      </w:r>
      <w:r>
        <w:rPr>
          <w:color w:val="3E3E3E"/>
        </w:rPr>
        <w:t>Title</w:t>
      </w:r>
      <w:r>
        <w:rPr>
          <w:color w:val="3E3E3E"/>
          <w:spacing w:val="-2"/>
        </w:rPr>
        <w:t> </w:t>
      </w:r>
      <w:r>
        <w:rPr>
          <w:color w:val="3E3E3E"/>
        </w:rPr>
        <w:t>of</w:t>
      </w:r>
      <w:r>
        <w:rPr>
          <w:color w:val="3E3E3E"/>
          <w:spacing w:val="-1"/>
        </w:rPr>
        <w:t> </w:t>
      </w:r>
      <w:r>
        <w:rPr>
          <w:color w:val="3E3E3E"/>
        </w:rPr>
        <w:t>Conference;</w:t>
      </w:r>
      <w:r>
        <w:rPr>
          <w:color w:val="3E3E3E"/>
          <w:spacing w:val="-2"/>
        </w:rPr>
        <w:t> </w:t>
      </w:r>
      <w:r>
        <w:rPr>
          <w:color w:val="3E3E3E"/>
        </w:rPr>
        <w:t>Date</w:t>
      </w:r>
      <w:r>
        <w:rPr>
          <w:color w:val="3E3E3E"/>
          <w:spacing w:val="-2"/>
        </w:rPr>
        <w:t> </w:t>
      </w:r>
      <w:r>
        <w:rPr>
          <w:color w:val="3E3E3E"/>
        </w:rPr>
        <w:t>of</w:t>
      </w:r>
      <w:r>
        <w:rPr>
          <w:color w:val="3E3E3E"/>
          <w:spacing w:val="-2"/>
        </w:rPr>
        <w:t> </w:t>
      </w:r>
      <w:r>
        <w:rPr>
          <w:color w:val="3E3E3E"/>
        </w:rPr>
        <w:t>conference;</w:t>
      </w:r>
      <w:r>
        <w:rPr>
          <w:color w:val="3E3E3E"/>
          <w:spacing w:val="-2"/>
        </w:rPr>
        <w:t> </w:t>
      </w:r>
      <w:r>
        <w:rPr>
          <w:color w:val="3E3E3E"/>
        </w:rPr>
        <w:t>Place</w:t>
      </w:r>
      <w:r>
        <w:rPr>
          <w:color w:val="3E3E3E"/>
          <w:spacing w:val="-2"/>
        </w:rPr>
        <w:t> </w:t>
      </w:r>
      <w:r>
        <w:rPr>
          <w:color w:val="3E3E3E"/>
        </w:rPr>
        <w:t>of</w:t>
      </w:r>
      <w:r>
        <w:rPr>
          <w:color w:val="3E3E3E"/>
          <w:spacing w:val="-52"/>
        </w:rPr>
        <w:t> </w:t>
      </w:r>
      <w:r>
        <w:rPr>
          <w:color w:val="3E3E3E"/>
        </w:rPr>
        <w:t>conference. Place of publication: Publisher’s name; Year of publication. Page numbers.</w:t>
      </w:r>
      <w:r>
        <w:rPr>
          <w:color w:val="3E3E3E"/>
          <w:spacing w:val="1"/>
        </w:rPr>
        <w:t> </w:t>
      </w:r>
      <w:r>
        <w:rPr>
          <w:b/>
          <w:color w:val="333333"/>
        </w:rPr>
        <w:t>(CONFERENCE</w:t>
      </w:r>
      <w:r>
        <w:rPr>
          <w:b/>
          <w:color w:val="333333"/>
          <w:spacing w:val="-2"/>
        </w:rPr>
        <w:t> </w:t>
      </w:r>
      <w:r>
        <w:rPr>
          <w:b/>
          <w:color w:val="333333"/>
        </w:rPr>
        <w:t>PAPERS)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627" w:hanging="360"/>
        <w:jc w:val="both"/>
        <w:rPr>
          <w:b/>
          <w:sz w:val="22"/>
        </w:rPr>
      </w:pPr>
      <w:r>
        <w:rPr>
          <w:color w:val="3E3E3E"/>
          <w:sz w:val="22"/>
        </w:rPr>
        <w:t>Kimura J, Shibasaki H (editors). Recent advances in clinical neurophysiology. Proceedings</w:t>
      </w:r>
      <w:r>
        <w:rPr>
          <w:color w:val="3E3E3E"/>
          <w:spacing w:val="-52"/>
          <w:sz w:val="22"/>
        </w:rPr>
        <w:t> </w:t>
      </w:r>
      <w:r>
        <w:rPr>
          <w:color w:val="3E3E3E"/>
          <w:sz w:val="22"/>
        </w:rPr>
        <w:t>of</w:t>
      </w:r>
      <w:r>
        <w:rPr>
          <w:color w:val="3E3E3E"/>
          <w:spacing w:val="-3"/>
          <w:sz w:val="22"/>
        </w:rPr>
        <w:t> </w:t>
      </w:r>
      <w:r>
        <w:rPr>
          <w:color w:val="3E3E3E"/>
          <w:sz w:val="22"/>
        </w:rPr>
        <w:t>the</w:t>
      </w:r>
      <w:r>
        <w:rPr>
          <w:color w:val="3E3E3E"/>
          <w:spacing w:val="-3"/>
          <w:sz w:val="22"/>
        </w:rPr>
        <w:t> </w:t>
      </w:r>
      <w:r>
        <w:rPr>
          <w:color w:val="3E3E3E"/>
          <w:sz w:val="22"/>
        </w:rPr>
        <w:t>10th</w:t>
      </w:r>
      <w:r>
        <w:rPr>
          <w:color w:val="3E3E3E"/>
          <w:spacing w:val="-2"/>
          <w:sz w:val="22"/>
        </w:rPr>
        <w:t> </w:t>
      </w:r>
      <w:r>
        <w:rPr>
          <w:color w:val="3E3E3E"/>
          <w:sz w:val="22"/>
        </w:rPr>
        <w:t>International</w:t>
      </w:r>
      <w:r>
        <w:rPr>
          <w:color w:val="3E3E3E"/>
          <w:spacing w:val="-4"/>
          <w:sz w:val="22"/>
        </w:rPr>
        <w:t> </w:t>
      </w:r>
      <w:r>
        <w:rPr>
          <w:color w:val="3E3E3E"/>
          <w:sz w:val="22"/>
        </w:rPr>
        <w:t>Congress</w:t>
      </w:r>
      <w:r>
        <w:rPr>
          <w:color w:val="3E3E3E"/>
          <w:spacing w:val="-3"/>
          <w:sz w:val="22"/>
        </w:rPr>
        <w:t> </w:t>
      </w:r>
      <w:r>
        <w:rPr>
          <w:color w:val="3E3E3E"/>
          <w:sz w:val="22"/>
        </w:rPr>
        <w:t>of</w:t>
      </w:r>
      <w:r>
        <w:rPr>
          <w:color w:val="3E3E3E"/>
          <w:spacing w:val="-2"/>
          <w:sz w:val="22"/>
        </w:rPr>
        <w:t> </w:t>
      </w:r>
      <w:r>
        <w:rPr>
          <w:color w:val="3E3E3E"/>
          <w:sz w:val="22"/>
        </w:rPr>
        <w:t>EMG</w:t>
      </w:r>
      <w:r>
        <w:rPr>
          <w:color w:val="3E3E3E"/>
          <w:spacing w:val="-2"/>
          <w:sz w:val="22"/>
        </w:rPr>
        <w:t> </w:t>
      </w:r>
      <w:r>
        <w:rPr>
          <w:color w:val="3E3E3E"/>
          <w:sz w:val="22"/>
        </w:rPr>
        <w:t>and</w:t>
      </w:r>
      <w:r>
        <w:rPr>
          <w:color w:val="3E3E3E"/>
          <w:spacing w:val="-3"/>
          <w:sz w:val="22"/>
        </w:rPr>
        <w:t> </w:t>
      </w:r>
      <w:r>
        <w:rPr>
          <w:color w:val="3E3E3E"/>
          <w:sz w:val="22"/>
        </w:rPr>
        <w:t>Clinical</w:t>
      </w:r>
      <w:r>
        <w:rPr>
          <w:color w:val="3E3E3E"/>
          <w:spacing w:val="-3"/>
          <w:sz w:val="22"/>
        </w:rPr>
        <w:t> </w:t>
      </w:r>
      <w:r>
        <w:rPr>
          <w:color w:val="3E3E3E"/>
          <w:sz w:val="22"/>
        </w:rPr>
        <w:t>Neurophysiology;</w:t>
      </w:r>
      <w:r>
        <w:rPr>
          <w:color w:val="3E3E3E"/>
          <w:spacing w:val="-4"/>
          <w:sz w:val="22"/>
        </w:rPr>
        <w:t> </w:t>
      </w:r>
      <w:r>
        <w:rPr>
          <w:color w:val="3E3E3E"/>
          <w:sz w:val="22"/>
        </w:rPr>
        <w:t>1995</w:t>
      </w:r>
      <w:r>
        <w:rPr>
          <w:color w:val="3E3E3E"/>
          <w:spacing w:val="-2"/>
          <w:sz w:val="22"/>
        </w:rPr>
        <w:t> </w:t>
      </w:r>
      <w:r>
        <w:rPr>
          <w:color w:val="3E3E3E"/>
          <w:sz w:val="22"/>
        </w:rPr>
        <w:t>Oct</w:t>
      </w:r>
      <w:r>
        <w:rPr>
          <w:color w:val="3E3E3E"/>
          <w:spacing w:val="-4"/>
          <w:sz w:val="22"/>
        </w:rPr>
        <w:t> </w:t>
      </w:r>
      <w:r>
        <w:rPr>
          <w:color w:val="3E3E3E"/>
          <w:sz w:val="22"/>
        </w:rPr>
        <w:t>15-19;</w:t>
      </w:r>
      <w:r>
        <w:rPr>
          <w:color w:val="3E3E3E"/>
          <w:spacing w:val="-52"/>
          <w:sz w:val="22"/>
        </w:rPr>
        <w:t> </w:t>
      </w:r>
      <w:r>
        <w:rPr>
          <w:color w:val="3E3E3E"/>
          <w:sz w:val="22"/>
        </w:rPr>
        <w:t>Kyoto,</w:t>
      </w:r>
      <w:r>
        <w:rPr>
          <w:color w:val="3E3E3E"/>
          <w:spacing w:val="-2"/>
          <w:sz w:val="22"/>
        </w:rPr>
        <w:t> </w:t>
      </w:r>
      <w:r>
        <w:rPr>
          <w:color w:val="3E3E3E"/>
          <w:sz w:val="22"/>
        </w:rPr>
        <w:t>Japan.</w:t>
      </w:r>
      <w:r>
        <w:rPr>
          <w:color w:val="3E3E3E"/>
          <w:spacing w:val="-2"/>
          <w:sz w:val="22"/>
        </w:rPr>
        <w:t> </w:t>
      </w:r>
      <w:r>
        <w:rPr>
          <w:color w:val="3E3E3E"/>
          <w:sz w:val="22"/>
        </w:rPr>
        <w:t>Amsterdam: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Elsevier;</w:t>
      </w:r>
      <w:r>
        <w:rPr>
          <w:color w:val="3E3E3E"/>
          <w:spacing w:val="-1"/>
          <w:sz w:val="22"/>
        </w:rPr>
        <w:t> </w:t>
      </w:r>
      <w:r>
        <w:rPr>
          <w:color w:val="3E3E3E"/>
          <w:sz w:val="22"/>
        </w:rPr>
        <w:t>1996.</w:t>
      </w:r>
      <w:r>
        <w:rPr>
          <w:color w:val="3E3E3E"/>
          <w:spacing w:val="1"/>
          <w:sz w:val="22"/>
        </w:rPr>
        <w:t> </w:t>
      </w:r>
      <w:r>
        <w:rPr>
          <w:b/>
          <w:color w:val="3E3E3E"/>
          <w:sz w:val="22"/>
        </w:rPr>
        <w:t>(CONFERENCE</w:t>
      </w:r>
      <w:r>
        <w:rPr>
          <w:b/>
          <w:color w:val="3E3E3E"/>
          <w:spacing w:val="-1"/>
          <w:sz w:val="22"/>
        </w:rPr>
        <w:t> </w:t>
      </w:r>
      <w:r>
        <w:rPr>
          <w:b/>
          <w:color w:val="3E3E3E"/>
          <w:sz w:val="22"/>
        </w:rPr>
        <w:t>PROCEEDINGS)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627" w:hanging="360"/>
        <w:jc w:val="both"/>
        <w:rPr>
          <w:b/>
          <w:sz w:val="22"/>
        </w:rPr>
      </w:pPr>
      <w:r>
        <w:rPr>
          <w:color w:val="3E3E3E"/>
          <w:sz w:val="22"/>
        </w:rPr>
        <w:t>Bengtsson S, Solheim BG. Enforcement of data protection, privacy and security in medical</w:t>
      </w:r>
      <w:r>
        <w:rPr>
          <w:color w:val="3E3E3E"/>
          <w:spacing w:val="-52"/>
          <w:sz w:val="22"/>
        </w:rPr>
        <w:t> </w:t>
      </w:r>
      <w:r>
        <w:rPr>
          <w:color w:val="3E3E3E"/>
          <w:sz w:val="22"/>
        </w:rPr>
        <w:t>informatics. In: Lun KC. Degoulet P. Piemme TE, Reinhoff O, (editors) MEDINFO 92.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Proceedings of the 7th World Congress on Medical Informatics; 1992 Sep 6-10; Geneva,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Switzerland. Amsterdam: North Holland; 1992. 1561–5. </w:t>
      </w:r>
      <w:r>
        <w:rPr>
          <w:b/>
          <w:color w:val="3E3E3E"/>
          <w:sz w:val="22"/>
        </w:rPr>
        <w:t>(PUBLISHED CONFERENCE</w:t>
      </w:r>
      <w:r>
        <w:rPr>
          <w:b/>
          <w:color w:val="3E3E3E"/>
          <w:spacing w:val="1"/>
          <w:sz w:val="22"/>
        </w:rPr>
        <w:t> </w:t>
      </w:r>
      <w:r>
        <w:rPr>
          <w:b/>
          <w:color w:val="3E3E3E"/>
          <w:sz w:val="22"/>
        </w:rPr>
        <w:t>PAPER)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20"/>
          <w:footerReference w:type="default" r:id="rId21"/>
          <w:pgSz w:w="11910" w:h="16840"/>
          <w:pgMar w:header="1102" w:footer="962" w:top="1540" w:bottom="1160" w:left="1300" w:right="1080"/>
        </w:sectPr>
      </w:pPr>
    </w:p>
    <w:p>
      <w:pPr>
        <w:pStyle w:val="BodyText"/>
        <w:spacing w:before="1"/>
        <w:rPr>
          <w:b/>
          <w:sz w:val="12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91" w:after="0"/>
        <w:ind w:left="860" w:right="628" w:hanging="360"/>
        <w:jc w:val="both"/>
        <w:rPr>
          <w:b/>
          <w:sz w:val="22"/>
        </w:rPr>
      </w:pPr>
      <w:r>
        <w:rPr>
          <w:color w:val="3E3E3E"/>
          <w:sz w:val="22"/>
        </w:rPr>
        <w:t>Bowden FJ, Fairley CK. Endemic STDs in the Northern Territory: Estimations of effective</w:t>
      </w:r>
      <w:r>
        <w:rPr>
          <w:color w:val="3E3E3E"/>
          <w:spacing w:val="-52"/>
          <w:sz w:val="22"/>
        </w:rPr>
        <w:t> </w:t>
      </w:r>
      <w:r>
        <w:rPr>
          <w:color w:val="3E3E3E"/>
          <w:spacing w:val="-1"/>
          <w:sz w:val="22"/>
        </w:rPr>
        <w:t>rates</w:t>
      </w:r>
      <w:r>
        <w:rPr>
          <w:color w:val="3E3E3E"/>
          <w:spacing w:val="-13"/>
          <w:sz w:val="22"/>
        </w:rPr>
        <w:t> </w:t>
      </w:r>
      <w:r>
        <w:rPr>
          <w:color w:val="3E3E3E"/>
          <w:spacing w:val="-1"/>
          <w:sz w:val="22"/>
        </w:rPr>
        <w:t>of</w:t>
      </w:r>
      <w:r>
        <w:rPr>
          <w:color w:val="3E3E3E"/>
          <w:spacing w:val="-12"/>
          <w:sz w:val="22"/>
        </w:rPr>
        <w:t> </w:t>
      </w:r>
      <w:r>
        <w:rPr>
          <w:color w:val="3E3E3E"/>
          <w:spacing w:val="-1"/>
          <w:sz w:val="22"/>
        </w:rPr>
        <w:t>partner</w:t>
      </w:r>
      <w:r>
        <w:rPr>
          <w:color w:val="3E3E3E"/>
          <w:spacing w:val="-12"/>
          <w:sz w:val="22"/>
        </w:rPr>
        <w:t> </w:t>
      </w:r>
      <w:r>
        <w:rPr>
          <w:color w:val="3E3E3E"/>
          <w:spacing w:val="-1"/>
          <w:sz w:val="22"/>
        </w:rPr>
        <w:t>exchange.</w:t>
      </w:r>
      <w:r>
        <w:rPr>
          <w:color w:val="3E3E3E"/>
          <w:spacing w:val="-13"/>
          <w:sz w:val="22"/>
        </w:rPr>
        <w:t> </w:t>
      </w:r>
      <w:r>
        <w:rPr>
          <w:color w:val="3E3E3E"/>
          <w:sz w:val="22"/>
        </w:rPr>
        <w:t>Paper</w:t>
      </w:r>
      <w:r>
        <w:rPr>
          <w:color w:val="3E3E3E"/>
          <w:spacing w:val="-12"/>
          <w:sz w:val="22"/>
        </w:rPr>
        <w:t> </w:t>
      </w:r>
      <w:r>
        <w:rPr>
          <w:color w:val="3E3E3E"/>
          <w:sz w:val="22"/>
        </w:rPr>
        <w:t>presented</w:t>
      </w:r>
      <w:r>
        <w:rPr>
          <w:color w:val="3E3E3E"/>
          <w:spacing w:val="-11"/>
          <w:sz w:val="22"/>
        </w:rPr>
        <w:t> </w:t>
      </w:r>
      <w:r>
        <w:rPr>
          <w:color w:val="3E3E3E"/>
          <w:sz w:val="22"/>
        </w:rPr>
        <w:t>at:</w:t>
      </w:r>
      <w:r>
        <w:rPr>
          <w:color w:val="3E3E3E"/>
          <w:spacing w:val="-12"/>
          <w:sz w:val="22"/>
        </w:rPr>
        <w:t> </w:t>
      </w:r>
      <w:r>
        <w:rPr>
          <w:color w:val="3E3E3E"/>
          <w:sz w:val="22"/>
        </w:rPr>
        <w:t>The</w:t>
      </w:r>
      <w:r>
        <w:rPr>
          <w:color w:val="3E3E3E"/>
          <w:spacing w:val="-12"/>
          <w:sz w:val="22"/>
        </w:rPr>
        <w:t> </w:t>
      </w:r>
      <w:r>
        <w:rPr>
          <w:color w:val="3E3E3E"/>
          <w:sz w:val="22"/>
        </w:rPr>
        <w:t>Scientific</w:t>
      </w:r>
      <w:r>
        <w:rPr>
          <w:color w:val="3E3E3E"/>
          <w:spacing w:val="-12"/>
          <w:sz w:val="22"/>
        </w:rPr>
        <w:t> </w:t>
      </w:r>
      <w:r>
        <w:rPr>
          <w:color w:val="3E3E3E"/>
          <w:sz w:val="22"/>
        </w:rPr>
        <w:t>Meeting</w:t>
      </w:r>
      <w:r>
        <w:rPr>
          <w:color w:val="3E3E3E"/>
          <w:spacing w:val="-12"/>
          <w:sz w:val="22"/>
        </w:rPr>
        <w:t> </w:t>
      </w:r>
      <w:r>
        <w:rPr>
          <w:color w:val="3E3E3E"/>
          <w:sz w:val="22"/>
        </w:rPr>
        <w:t>of</w:t>
      </w:r>
      <w:r>
        <w:rPr>
          <w:color w:val="3E3E3E"/>
          <w:spacing w:val="-12"/>
          <w:sz w:val="22"/>
        </w:rPr>
        <w:t> </w:t>
      </w:r>
      <w:r>
        <w:rPr>
          <w:color w:val="3E3E3E"/>
          <w:sz w:val="22"/>
        </w:rPr>
        <w:t>the</w:t>
      </w:r>
      <w:r>
        <w:rPr>
          <w:color w:val="3E3E3E"/>
          <w:spacing w:val="-13"/>
          <w:sz w:val="22"/>
        </w:rPr>
        <w:t> </w:t>
      </w:r>
      <w:r>
        <w:rPr>
          <w:color w:val="3E3E3E"/>
          <w:sz w:val="22"/>
        </w:rPr>
        <w:t>Royal</w:t>
      </w:r>
      <w:r>
        <w:rPr>
          <w:color w:val="3E3E3E"/>
          <w:spacing w:val="-8"/>
          <w:sz w:val="22"/>
        </w:rPr>
        <w:t> </w:t>
      </w:r>
      <w:r>
        <w:rPr>
          <w:color w:val="3E3E3E"/>
          <w:sz w:val="22"/>
        </w:rPr>
        <w:t>Australian</w:t>
      </w:r>
      <w:r>
        <w:rPr>
          <w:color w:val="3E3E3E"/>
          <w:spacing w:val="-52"/>
          <w:sz w:val="22"/>
        </w:rPr>
        <w:t> </w:t>
      </w:r>
      <w:r>
        <w:rPr>
          <w:color w:val="3E3E3E"/>
          <w:sz w:val="22"/>
        </w:rPr>
        <w:t>College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of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Physicians.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Darwin,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Australia.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1996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June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24-25.</w:t>
      </w:r>
      <w:r>
        <w:rPr>
          <w:color w:val="3E3E3E"/>
          <w:spacing w:val="1"/>
          <w:sz w:val="22"/>
        </w:rPr>
        <w:t> </w:t>
      </w:r>
      <w:r>
        <w:rPr>
          <w:b/>
          <w:color w:val="3E3E3E"/>
          <w:sz w:val="22"/>
        </w:rPr>
        <w:t>(UNPUBLISHED</w:t>
      </w:r>
      <w:r>
        <w:rPr>
          <w:b/>
          <w:color w:val="3E3E3E"/>
          <w:spacing w:val="1"/>
          <w:sz w:val="22"/>
        </w:rPr>
        <w:t> </w:t>
      </w:r>
      <w:r>
        <w:rPr>
          <w:b/>
          <w:color w:val="3E3E3E"/>
          <w:sz w:val="22"/>
        </w:rPr>
        <w:t>CONFERENCE</w:t>
      </w:r>
      <w:r>
        <w:rPr>
          <w:b/>
          <w:color w:val="3E3E3E"/>
          <w:spacing w:val="-2"/>
          <w:sz w:val="22"/>
        </w:rPr>
        <w:t> </w:t>
      </w:r>
      <w:r>
        <w:rPr>
          <w:b/>
          <w:color w:val="3E3E3E"/>
          <w:sz w:val="22"/>
        </w:rPr>
        <w:t>PAPER)</w:t>
      </w:r>
    </w:p>
    <w:p>
      <w:pPr>
        <w:pStyle w:val="BodyText"/>
        <w:rPr>
          <w:b/>
        </w:rPr>
      </w:pPr>
    </w:p>
    <w:p>
      <w:pPr>
        <w:pStyle w:val="BodyText"/>
        <w:ind w:left="500" w:right="407"/>
        <w:rPr>
          <w:b/>
        </w:rPr>
      </w:pPr>
      <w:r>
        <w:rPr>
          <w:color w:val="3E3E3E"/>
        </w:rPr>
        <w:t>Author(s). Article title. Newspaper title (edition of paper e.g., Weekend edition). Date of</w:t>
      </w:r>
      <w:r>
        <w:rPr>
          <w:color w:val="3E3E3E"/>
          <w:spacing w:val="1"/>
        </w:rPr>
        <w:t> </w:t>
      </w:r>
      <w:r>
        <w:rPr>
          <w:color w:val="3E3E3E"/>
        </w:rPr>
        <w:t>publication – year month day: Sect. Location e.g. A:12 or Business 5 (5 is the page number)</w:t>
      </w:r>
      <w:r>
        <w:rPr>
          <w:color w:val="3E3E3E"/>
          <w:spacing w:val="1"/>
        </w:rPr>
        <w:t> </w:t>
      </w:r>
      <w:r>
        <w:rPr>
          <w:color w:val="3E3E3E"/>
        </w:rPr>
        <w:t>column</w:t>
      </w:r>
      <w:r>
        <w:rPr>
          <w:color w:val="3E3E3E"/>
          <w:spacing w:val="-3"/>
        </w:rPr>
        <w:t> </w:t>
      </w:r>
      <w:r>
        <w:rPr>
          <w:color w:val="3E3E3E"/>
        </w:rPr>
        <w:t>number</w:t>
      </w:r>
      <w:r>
        <w:rPr>
          <w:color w:val="3E3E3E"/>
          <w:spacing w:val="-1"/>
        </w:rPr>
        <w:t> </w:t>
      </w:r>
      <w:r>
        <w:rPr>
          <w:color w:val="3E3E3E"/>
        </w:rPr>
        <w:t>is</w:t>
      </w:r>
      <w:r>
        <w:rPr>
          <w:color w:val="3E3E3E"/>
          <w:spacing w:val="-2"/>
        </w:rPr>
        <w:t> </w:t>
      </w:r>
      <w:r>
        <w:rPr>
          <w:color w:val="3E3E3E"/>
        </w:rPr>
        <w:t>applicable</w:t>
      </w:r>
      <w:r>
        <w:rPr>
          <w:color w:val="3E3E3E"/>
          <w:spacing w:val="-1"/>
        </w:rPr>
        <w:t> </w:t>
      </w:r>
      <w:r>
        <w:rPr>
          <w:color w:val="3E3E3E"/>
        </w:rPr>
        <w:t>e.g.,</w:t>
      </w:r>
      <w:r>
        <w:rPr>
          <w:color w:val="3E3E3E"/>
          <w:spacing w:val="-1"/>
        </w:rPr>
        <w:t> </w:t>
      </w:r>
      <w:r>
        <w:rPr>
          <w:color w:val="3E3E3E"/>
        </w:rPr>
        <w:t>col.</w:t>
      </w:r>
      <w:r>
        <w:rPr>
          <w:color w:val="3E3E3E"/>
          <w:spacing w:val="-1"/>
        </w:rPr>
        <w:t> </w:t>
      </w:r>
      <w:r>
        <w:rPr>
          <w:color w:val="3E3E3E"/>
        </w:rPr>
        <w:t>1)</w:t>
      </w:r>
      <w:r>
        <w:rPr>
          <w:color w:val="3E3E3E"/>
          <w:spacing w:val="-1"/>
        </w:rPr>
        <w:t> </w:t>
      </w:r>
      <w:r>
        <w:rPr>
          <w:b/>
          <w:color w:val="333333"/>
        </w:rPr>
        <w:t>(NEWSPAPER</w:t>
      </w:r>
      <w:r>
        <w:rPr>
          <w:b/>
          <w:color w:val="333333"/>
          <w:spacing w:val="-2"/>
        </w:rPr>
        <w:t> </w:t>
      </w:r>
      <w:r>
        <w:rPr>
          <w:b/>
          <w:color w:val="333333"/>
        </w:rPr>
        <w:t>AND</w:t>
      </w:r>
      <w:r>
        <w:rPr>
          <w:b/>
          <w:color w:val="333333"/>
          <w:spacing w:val="-2"/>
        </w:rPr>
        <w:t> </w:t>
      </w:r>
      <w:r>
        <w:rPr>
          <w:b/>
          <w:color w:val="333333"/>
        </w:rPr>
        <w:t>MAGAZINE</w:t>
      </w:r>
      <w:r>
        <w:rPr>
          <w:b/>
          <w:color w:val="333333"/>
          <w:spacing w:val="-1"/>
        </w:rPr>
        <w:t> </w:t>
      </w:r>
      <w:r>
        <w:rPr>
          <w:b/>
          <w:color w:val="333333"/>
        </w:rPr>
        <w:t>ARTICLES)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" w:after="0"/>
        <w:ind w:left="860" w:right="625" w:hanging="360"/>
        <w:jc w:val="both"/>
        <w:rPr>
          <w:b/>
          <w:sz w:val="22"/>
        </w:rPr>
      </w:pPr>
      <w:r>
        <w:rPr>
          <w:color w:val="3E3E3E"/>
          <w:sz w:val="22"/>
        </w:rPr>
        <w:t>Robertson J. Not married to the art. The Courier Mail (Weekend Edition). 2010 Mar 6-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7:Sect.</w:t>
      </w:r>
      <w:r>
        <w:rPr>
          <w:color w:val="3E3E3E"/>
          <w:spacing w:val="-2"/>
          <w:sz w:val="22"/>
        </w:rPr>
        <w:t> </w:t>
      </w:r>
      <w:r>
        <w:rPr>
          <w:color w:val="3E3E3E"/>
          <w:sz w:val="22"/>
        </w:rPr>
        <w:t>ETC:15</w:t>
      </w:r>
      <w:r>
        <w:rPr>
          <w:color w:val="3E3E3E"/>
          <w:spacing w:val="1"/>
          <w:sz w:val="22"/>
        </w:rPr>
        <w:t> </w:t>
      </w:r>
      <w:r>
        <w:rPr>
          <w:b/>
          <w:color w:val="3E3E3E"/>
          <w:sz w:val="22"/>
        </w:rPr>
        <w:t>(NEWSPAPER</w:t>
      </w:r>
      <w:r>
        <w:rPr>
          <w:b/>
          <w:color w:val="3E3E3E"/>
          <w:spacing w:val="-1"/>
          <w:sz w:val="22"/>
        </w:rPr>
        <w:t> </w:t>
      </w:r>
      <w:r>
        <w:rPr>
          <w:b/>
          <w:color w:val="3E3E3E"/>
          <w:sz w:val="22"/>
        </w:rPr>
        <w:t>ARTICLE)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52" w:lineRule="exact" w:before="0" w:after="0"/>
        <w:ind w:left="860" w:right="0" w:hanging="361"/>
        <w:jc w:val="left"/>
        <w:rPr>
          <w:sz w:val="22"/>
        </w:rPr>
      </w:pPr>
      <w:r>
        <w:rPr>
          <w:color w:val="3E3E3E"/>
          <w:sz w:val="22"/>
        </w:rPr>
        <w:t>Marano</w:t>
      </w:r>
      <w:r>
        <w:rPr>
          <w:color w:val="3E3E3E"/>
          <w:spacing w:val="57"/>
          <w:sz w:val="22"/>
        </w:rPr>
        <w:t> </w:t>
      </w:r>
      <w:r>
        <w:rPr>
          <w:color w:val="3E3E3E"/>
          <w:sz w:val="22"/>
        </w:rPr>
        <w:t>HE.   Making   of</w:t>
      </w:r>
      <w:r>
        <w:rPr>
          <w:color w:val="3E3E3E"/>
          <w:spacing w:val="108"/>
          <w:sz w:val="22"/>
        </w:rPr>
        <w:t> </w:t>
      </w:r>
      <w:r>
        <w:rPr>
          <w:color w:val="3E3E3E"/>
          <w:sz w:val="22"/>
        </w:rPr>
        <w:t>a</w:t>
      </w:r>
      <w:r>
        <w:rPr>
          <w:color w:val="3E3E3E"/>
          <w:spacing w:val="109"/>
          <w:sz w:val="22"/>
        </w:rPr>
        <w:t> </w:t>
      </w:r>
      <w:r>
        <w:rPr>
          <w:color w:val="3E3E3E"/>
          <w:sz w:val="22"/>
        </w:rPr>
        <w:t>perfectionist.</w:t>
      </w:r>
      <w:r>
        <w:rPr>
          <w:color w:val="3E3E3E"/>
          <w:spacing w:val="110"/>
          <w:sz w:val="22"/>
        </w:rPr>
        <w:t> </w:t>
      </w:r>
      <w:r>
        <w:rPr>
          <w:color w:val="3E3E3E"/>
          <w:sz w:val="22"/>
        </w:rPr>
        <w:t>Psychol</w:t>
      </w:r>
      <w:r>
        <w:rPr>
          <w:color w:val="3E3E3E"/>
          <w:spacing w:val="109"/>
          <w:sz w:val="22"/>
        </w:rPr>
        <w:t> </w:t>
      </w:r>
      <w:r>
        <w:rPr>
          <w:color w:val="3E3E3E"/>
          <w:sz w:val="22"/>
        </w:rPr>
        <w:t>Today.</w:t>
      </w:r>
      <w:r>
        <w:rPr>
          <w:color w:val="3E3E3E"/>
          <w:spacing w:val="109"/>
          <w:sz w:val="22"/>
        </w:rPr>
        <w:t> </w:t>
      </w:r>
      <w:r>
        <w:rPr>
          <w:color w:val="3E3E3E"/>
          <w:sz w:val="22"/>
        </w:rPr>
        <w:t>2008   Mar-Apr;41:80-86</w:t>
      </w:r>
    </w:p>
    <w:p>
      <w:pPr>
        <w:spacing w:before="0"/>
        <w:ind w:left="860" w:right="0" w:firstLine="0"/>
        <w:jc w:val="left"/>
        <w:rPr>
          <w:b/>
          <w:sz w:val="22"/>
        </w:rPr>
      </w:pPr>
      <w:r>
        <w:rPr>
          <w:b/>
          <w:color w:val="3E3E3E"/>
          <w:sz w:val="22"/>
        </w:rPr>
        <w:t>(MAGAZINE</w:t>
      </w:r>
      <w:r>
        <w:rPr>
          <w:b/>
          <w:color w:val="3E3E3E"/>
          <w:spacing w:val="-3"/>
          <w:sz w:val="22"/>
        </w:rPr>
        <w:t> </w:t>
      </w:r>
      <w:r>
        <w:rPr>
          <w:b/>
          <w:color w:val="3E3E3E"/>
          <w:sz w:val="22"/>
        </w:rPr>
        <w:t>ARTICLE)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628" w:hanging="360"/>
        <w:jc w:val="both"/>
        <w:rPr>
          <w:b/>
          <w:sz w:val="22"/>
        </w:rPr>
      </w:pPr>
      <w:r>
        <w:rPr>
          <w:color w:val="3E3E3E"/>
          <w:sz w:val="22"/>
        </w:rPr>
        <w:t>Bajak</w:t>
      </w:r>
      <w:r>
        <w:rPr>
          <w:color w:val="3E3E3E"/>
          <w:spacing w:val="-12"/>
          <w:sz w:val="22"/>
        </w:rPr>
        <w:t> </w:t>
      </w:r>
      <w:r>
        <w:rPr>
          <w:color w:val="3E3E3E"/>
          <w:sz w:val="22"/>
        </w:rPr>
        <w:t>F.</w:t>
      </w:r>
      <w:r>
        <w:rPr>
          <w:color w:val="3E3E3E"/>
          <w:spacing w:val="-10"/>
          <w:sz w:val="22"/>
        </w:rPr>
        <w:t> </w:t>
      </w:r>
      <w:r>
        <w:rPr>
          <w:color w:val="3E3E3E"/>
          <w:sz w:val="22"/>
        </w:rPr>
        <w:t>Why</w:t>
      </w:r>
      <w:r>
        <w:rPr>
          <w:color w:val="3E3E3E"/>
          <w:spacing w:val="-11"/>
          <w:sz w:val="22"/>
        </w:rPr>
        <w:t> </w:t>
      </w:r>
      <w:r>
        <w:rPr>
          <w:color w:val="3E3E3E"/>
          <w:sz w:val="22"/>
        </w:rPr>
        <w:t>Chile</w:t>
      </w:r>
      <w:r>
        <w:rPr>
          <w:color w:val="3E3E3E"/>
          <w:spacing w:val="-11"/>
          <w:sz w:val="22"/>
        </w:rPr>
        <w:t> </w:t>
      </w:r>
      <w:r>
        <w:rPr>
          <w:color w:val="3E3E3E"/>
          <w:sz w:val="22"/>
        </w:rPr>
        <w:t>dodged</w:t>
      </w:r>
      <w:r>
        <w:rPr>
          <w:color w:val="3E3E3E"/>
          <w:spacing w:val="-12"/>
          <w:sz w:val="22"/>
        </w:rPr>
        <w:t> </w:t>
      </w:r>
      <w:r>
        <w:rPr>
          <w:color w:val="3E3E3E"/>
          <w:sz w:val="22"/>
        </w:rPr>
        <w:t>Haiti-style</w:t>
      </w:r>
      <w:r>
        <w:rPr>
          <w:color w:val="3E3E3E"/>
          <w:spacing w:val="-11"/>
          <w:sz w:val="22"/>
        </w:rPr>
        <w:t> </w:t>
      </w:r>
      <w:r>
        <w:rPr>
          <w:color w:val="3E3E3E"/>
          <w:sz w:val="22"/>
        </w:rPr>
        <w:t>ruin.</w:t>
      </w:r>
      <w:r>
        <w:rPr>
          <w:color w:val="3E3E3E"/>
          <w:spacing w:val="-12"/>
          <w:sz w:val="22"/>
        </w:rPr>
        <w:t> </w:t>
      </w:r>
      <w:r>
        <w:rPr>
          <w:color w:val="3E3E3E"/>
          <w:sz w:val="22"/>
        </w:rPr>
        <w:t>Toronto</w:t>
      </w:r>
      <w:r>
        <w:rPr>
          <w:color w:val="3E3E3E"/>
          <w:spacing w:val="-11"/>
          <w:sz w:val="22"/>
        </w:rPr>
        <w:t> </w:t>
      </w:r>
      <w:r>
        <w:rPr>
          <w:color w:val="3E3E3E"/>
          <w:sz w:val="22"/>
        </w:rPr>
        <w:t>Star</w:t>
      </w:r>
      <w:r>
        <w:rPr>
          <w:color w:val="3E3E3E"/>
          <w:spacing w:val="-11"/>
          <w:sz w:val="22"/>
        </w:rPr>
        <w:t> </w:t>
      </w:r>
      <w:r>
        <w:rPr>
          <w:color w:val="3E3E3E"/>
          <w:sz w:val="22"/>
        </w:rPr>
        <w:t>(Canada)</w:t>
      </w:r>
      <w:r>
        <w:rPr>
          <w:color w:val="3E3E3E"/>
          <w:spacing w:val="-11"/>
          <w:sz w:val="22"/>
        </w:rPr>
        <w:t> </w:t>
      </w:r>
      <w:r>
        <w:rPr>
          <w:color w:val="3E3E3E"/>
          <w:sz w:val="22"/>
        </w:rPr>
        <w:t>[serial</w:t>
      </w:r>
      <w:r>
        <w:rPr>
          <w:color w:val="3E3E3E"/>
          <w:spacing w:val="-11"/>
          <w:sz w:val="22"/>
        </w:rPr>
        <w:t> </w:t>
      </w:r>
      <w:r>
        <w:rPr>
          <w:color w:val="3E3E3E"/>
          <w:sz w:val="22"/>
        </w:rPr>
        <w:t>online].</w:t>
      </w:r>
      <w:r>
        <w:rPr>
          <w:color w:val="3E3E3E"/>
          <w:spacing w:val="-12"/>
          <w:sz w:val="22"/>
        </w:rPr>
        <w:t> </w:t>
      </w:r>
      <w:r>
        <w:rPr>
          <w:color w:val="3E3E3E"/>
          <w:sz w:val="22"/>
        </w:rPr>
        <w:t>2010</w:t>
      </w:r>
      <w:r>
        <w:rPr>
          <w:color w:val="3E3E3E"/>
          <w:spacing w:val="-12"/>
          <w:sz w:val="22"/>
        </w:rPr>
        <w:t> </w:t>
      </w:r>
      <w:r>
        <w:rPr>
          <w:color w:val="3E3E3E"/>
          <w:sz w:val="22"/>
        </w:rPr>
        <w:t>Feb</w:t>
      </w:r>
      <w:r>
        <w:rPr>
          <w:color w:val="3E3E3E"/>
          <w:spacing w:val="-52"/>
          <w:sz w:val="22"/>
        </w:rPr>
        <w:t> </w:t>
      </w:r>
      <w:r>
        <w:rPr>
          <w:color w:val="3E3E3E"/>
          <w:sz w:val="22"/>
        </w:rPr>
        <w:t>28</w:t>
      </w:r>
      <w:r>
        <w:rPr>
          <w:color w:val="3E3E3E"/>
          <w:spacing w:val="-10"/>
          <w:sz w:val="22"/>
        </w:rPr>
        <w:t> </w:t>
      </w:r>
      <w:r>
        <w:rPr>
          <w:color w:val="3E3E3E"/>
          <w:sz w:val="22"/>
        </w:rPr>
        <w:t>[cited</w:t>
      </w:r>
      <w:r>
        <w:rPr>
          <w:color w:val="3E3E3E"/>
          <w:spacing w:val="-11"/>
          <w:sz w:val="22"/>
        </w:rPr>
        <w:t> </w:t>
      </w:r>
      <w:r>
        <w:rPr>
          <w:color w:val="3E3E3E"/>
          <w:sz w:val="22"/>
        </w:rPr>
        <w:t>2010</w:t>
      </w:r>
      <w:r>
        <w:rPr>
          <w:color w:val="3E3E3E"/>
          <w:spacing w:val="-10"/>
          <w:sz w:val="22"/>
        </w:rPr>
        <w:t> </w:t>
      </w:r>
      <w:r>
        <w:rPr>
          <w:color w:val="3E3E3E"/>
          <w:sz w:val="22"/>
        </w:rPr>
        <w:t>Mar</w:t>
      </w:r>
      <w:r>
        <w:rPr>
          <w:color w:val="3E3E3E"/>
          <w:spacing w:val="-9"/>
          <w:sz w:val="22"/>
        </w:rPr>
        <w:t> </w:t>
      </w:r>
      <w:r>
        <w:rPr>
          <w:color w:val="3E3E3E"/>
          <w:sz w:val="22"/>
        </w:rPr>
        <w:t>14];</w:t>
      </w:r>
      <w:r>
        <w:rPr>
          <w:color w:val="3E3E3E"/>
          <w:spacing w:val="-11"/>
          <w:sz w:val="22"/>
        </w:rPr>
        <w:t> </w:t>
      </w:r>
      <w:r>
        <w:rPr>
          <w:color w:val="3E3E3E"/>
          <w:sz w:val="22"/>
        </w:rPr>
        <w:t>Sect.</w:t>
      </w:r>
      <w:r>
        <w:rPr>
          <w:color w:val="3E3E3E"/>
          <w:spacing w:val="-9"/>
          <w:sz w:val="22"/>
        </w:rPr>
        <w:t> </w:t>
      </w:r>
      <w:r>
        <w:rPr>
          <w:color w:val="3E3E3E"/>
          <w:sz w:val="22"/>
        </w:rPr>
        <w:t>News:</w:t>
      </w:r>
      <w:r>
        <w:rPr>
          <w:color w:val="3E3E3E"/>
          <w:spacing w:val="-8"/>
          <w:sz w:val="22"/>
        </w:rPr>
        <w:t> </w:t>
      </w:r>
      <w:r>
        <w:rPr>
          <w:color w:val="3E3E3E"/>
          <w:sz w:val="22"/>
        </w:rPr>
        <w:t>A14</w:t>
      </w:r>
      <w:r>
        <w:rPr>
          <w:color w:val="3E3E3E"/>
          <w:spacing w:val="-10"/>
          <w:sz w:val="22"/>
        </w:rPr>
        <w:t> </w:t>
      </w:r>
      <w:r>
        <w:rPr>
          <w:color w:val="3E3E3E"/>
          <w:sz w:val="22"/>
        </w:rPr>
        <w:t>Available</w:t>
      </w:r>
      <w:r>
        <w:rPr>
          <w:color w:val="3E3E3E"/>
          <w:spacing w:val="-10"/>
          <w:sz w:val="22"/>
        </w:rPr>
        <w:t> </w:t>
      </w:r>
      <w:r>
        <w:rPr>
          <w:color w:val="3E3E3E"/>
          <w:sz w:val="22"/>
        </w:rPr>
        <w:t>from:</w:t>
      </w:r>
      <w:r>
        <w:rPr>
          <w:color w:val="3E3E3E"/>
          <w:spacing w:val="-9"/>
          <w:sz w:val="22"/>
        </w:rPr>
        <w:t> </w:t>
      </w:r>
      <w:r>
        <w:rPr>
          <w:color w:val="3E3E3E"/>
          <w:sz w:val="22"/>
        </w:rPr>
        <w:t>Australia/New</w:t>
      </w:r>
      <w:r>
        <w:rPr>
          <w:color w:val="3E3E3E"/>
          <w:spacing w:val="-10"/>
          <w:sz w:val="22"/>
        </w:rPr>
        <w:t> </w:t>
      </w:r>
      <w:r>
        <w:rPr>
          <w:color w:val="3E3E3E"/>
          <w:sz w:val="22"/>
        </w:rPr>
        <w:t>Zealand</w:t>
      </w:r>
      <w:r>
        <w:rPr>
          <w:color w:val="3E3E3E"/>
          <w:spacing w:val="-9"/>
          <w:sz w:val="22"/>
        </w:rPr>
        <w:t> </w:t>
      </w:r>
      <w:r>
        <w:rPr>
          <w:color w:val="3E3E3E"/>
          <w:sz w:val="22"/>
        </w:rPr>
        <w:t>Reference</w:t>
      </w:r>
      <w:r>
        <w:rPr>
          <w:color w:val="3E3E3E"/>
          <w:spacing w:val="-53"/>
          <w:sz w:val="22"/>
        </w:rPr>
        <w:t> </w:t>
      </w:r>
      <w:r>
        <w:rPr>
          <w:color w:val="3E3E3E"/>
          <w:sz w:val="22"/>
        </w:rPr>
        <w:t>Centre</w:t>
      </w:r>
      <w:r>
        <w:rPr>
          <w:color w:val="3E3E3E"/>
          <w:spacing w:val="-1"/>
          <w:sz w:val="22"/>
        </w:rPr>
        <w:t> </w:t>
      </w:r>
      <w:r>
        <w:rPr>
          <w:color w:val="3E3E3E"/>
          <w:sz w:val="22"/>
        </w:rPr>
        <w:t>(</w:t>
      </w:r>
      <w:r>
        <w:rPr>
          <w:b/>
          <w:color w:val="3E3E3E"/>
          <w:sz w:val="22"/>
        </w:rPr>
        <w:t>ELECTRONIC</w:t>
      </w:r>
      <w:r>
        <w:rPr>
          <w:b/>
          <w:color w:val="3E3E3E"/>
          <w:spacing w:val="1"/>
          <w:sz w:val="22"/>
        </w:rPr>
        <w:t> </w:t>
      </w:r>
      <w:r>
        <w:rPr>
          <w:b/>
          <w:color w:val="3E3E3E"/>
          <w:sz w:val="22"/>
        </w:rPr>
        <w:t>NEWSPAPER</w:t>
      </w:r>
      <w:r>
        <w:rPr>
          <w:b/>
          <w:color w:val="3E3E3E"/>
          <w:spacing w:val="-1"/>
          <w:sz w:val="22"/>
        </w:rPr>
        <w:t> </w:t>
      </w:r>
      <w:r>
        <w:rPr>
          <w:b/>
          <w:color w:val="3E3E3E"/>
          <w:sz w:val="22"/>
        </w:rPr>
        <w:t>OR</w:t>
      </w:r>
      <w:r>
        <w:rPr>
          <w:b/>
          <w:color w:val="3E3E3E"/>
          <w:spacing w:val="-2"/>
          <w:sz w:val="22"/>
        </w:rPr>
        <w:t> </w:t>
      </w:r>
      <w:r>
        <w:rPr>
          <w:b/>
          <w:color w:val="3E3E3E"/>
          <w:sz w:val="22"/>
        </w:rPr>
        <w:t>MAGAZINE ARTICLE)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628" w:hanging="360"/>
        <w:jc w:val="both"/>
        <w:rPr>
          <w:b/>
          <w:sz w:val="22"/>
        </w:rPr>
      </w:pPr>
      <w:r>
        <w:rPr>
          <w:color w:val="3E3E3E"/>
          <w:sz w:val="22"/>
        </w:rPr>
        <w:t>Drivers</w:t>
      </w:r>
      <w:r>
        <w:rPr>
          <w:color w:val="3E3E3E"/>
          <w:spacing w:val="-9"/>
          <w:sz w:val="22"/>
        </w:rPr>
        <w:t> </w:t>
      </w:r>
      <w:r>
        <w:rPr>
          <w:color w:val="3E3E3E"/>
          <w:sz w:val="22"/>
        </w:rPr>
        <w:t>told:</w:t>
      </w:r>
      <w:r>
        <w:rPr>
          <w:color w:val="3E3E3E"/>
          <w:spacing w:val="-7"/>
          <w:sz w:val="22"/>
        </w:rPr>
        <w:t> </w:t>
      </w:r>
      <w:r>
        <w:rPr>
          <w:color w:val="3E3E3E"/>
          <w:sz w:val="22"/>
        </w:rPr>
        <w:t>Don’t</w:t>
      </w:r>
      <w:r>
        <w:rPr>
          <w:color w:val="3E3E3E"/>
          <w:spacing w:val="-8"/>
          <w:sz w:val="22"/>
        </w:rPr>
        <w:t> </w:t>
      </w:r>
      <w:r>
        <w:rPr>
          <w:color w:val="3E3E3E"/>
          <w:sz w:val="22"/>
        </w:rPr>
        <w:t>use</w:t>
      </w:r>
      <w:r>
        <w:rPr>
          <w:color w:val="3E3E3E"/>
          <w:spacing w:val="-7"/>
          <w:sz w:val="22"/>
        </w:rPr>
        <w:t> </w:t>
      </w:r>
      <w:r>
        <w:rPr>
          <w:color w:val="3E3E3E"/>
          <w:sz w:val="22"/>
        </w:rPr>
        <w:t>Clem7</w:t>
      </w:r>
      <w:r>
        <w:rPr>
          <w:color w:val="3E3E3E"/>
          <w:spacing w:val="-7"/>
          <w:sz w:val="22"/>
        </w:rPr>
        <w:t> </w:t>
      </w:r>
      <w:r>
        <w:rPr>
          <w:color w:val="3E3E3E"/>
          <w:sz w:val="22"/>
        </w:rPr>
        <w:t>tunnel.</w:t>
      </w:r>
      <w:r>
        <w:rPr>
          <w:color w:val="3E3E3E"/>
          <w:spacing w:val="-8"/>
          <w:sz w:val="22"/>
        </w:rPr>
        <w:t> </w:t>
      </w:r>
      <w:r>
        <w:rPr>
          <w:color w:val="3E3E3E"/>
          <w:sz w:val="22"/>
        </w:rPr>
        <w:t>The</w:t>
      </w:r>
      <w:r>
        <w:rPr>
          <w:color w:val="3E3E3E"/>
          <w:spacing w:val="-7"/>
          <w:sz w:val="22"/>
        </w:rPr>
        <w:t> </w:t>
      </w:r>
      <w:r>
        <w:rPr>
          <w:color w:val="3E3E3E"/>
          <w:sz w:val="22"/>
        </w:rPr>
        <w:t>Courier</w:t>
      </w:r>
      <w:r>
        <w:rPr>
          <w:color w:val="3E3E3E"/>
          <w:spacing w:val="-8"/>
          <w:sz w:val="22"/>
        </w:rPr>
        <w:t> </w:t>
      </w:r>
      <w:r>
        <w:rPr>
          <w:color w:val="3E3E3E"/>
          <w:sz w:val="22"/>
        </w:rPr>
        <w:t>Mail</w:t>
      </w:r>
      <w:r>
        <w:rPr>
          <w:color w:val="3E3E3E"/>
          <w:spacing w:val="-7"/>
          <w:sz w:val="22"/>
        </w:rPr>
        <w:t> </w:t>
      </w:r>
      <w:r>
        <w:rPr>
          <w:color w:val="3E3E3E"/>
          <w:sz w:val="22"/>
        </w:rPr>
        <w:t>[Internet].</w:t>
      </w:r>
      <w:r>
        <w:rPr>
          <w:color w:val="3E3E3E"/>
          <w:spacing w:val="-6"/>
          <w:sz w:val="22"/>
        </w:rPr>
        <w:t> </w:t>
      </w:r>
      <w:r>
        <w:rPr>
          <w:color w:val="3E3E3E"/>
          <w:sz w:val="22"/>
        </w:rPr>
        <w:t>2010</w:t>
      </w:r>
      <w:r>
        <w:rPr>
          <w:color w:val="3E3E3E"/>
          <w:spacing w:val="-7"/>
          <w:sz w:val="22"/>
        </w:rPr>
        <w:t> </w:t>
      </w:r>
      <w:r>
        <w:rPr>
          <w:color w:val="3E3E3E"/>
          <w:sz w:val="22"/>
        </w:rPr>
        <w:t>Mar</w:t>
      </w:r>
      <w:r>
        <w:rPr>
          <w:color w:val="3E3E3E"/>
          <w:spacing w:val="-7"/>
          <w:sz w:val="22"/>
        </w:rPr>
        <w:t> </w:t>
      </w:r>
      <w:r>
        <w:rPr>
          <w:color w:val="3E3E3E"/>
          <w:sz w:val="22"/>
        </w:rPr>
        <w:t>16</w:t>
      </w:r>
      <w:r>
        <w:rPr>
          <w:color w:val="3E3E3E"/>
          <w:spacing w:val="-9"/>
          <w:sz w:val="22"/>
        </w:rPr>
        <w:t> </w:t>
      </w:r>
      <w:r>
        <w:rPr>
          <w:color w:val="3E3E3E"/>
          <w:sz w:val="22"/>
        </w:rPr>
        <w:t>[cited</w:t>
      </w:r>
      <w:r>
        <w:rPr>
          <w:color w:val="3E3E3E"/>
          <w:spacing w:val="-7"/>
          <w:sz w:val="22"/>
        </w:rPr>
        <w:t> </w:t>
      </w:r>
      <w:r>
        <w:rPr>
          <w:color w:val="3E3E3E"/>
          <w:sz w:val="22"/>
        </w:rPr>
        <w:t>2010</w:t>
      </w:r>
      <w:r>
        <w:rPr>
          <w:color w:val="3E3E3E"/>
          <w:spacing w:val="-53"/>
          <w:sz w:val="22"/>
        </w:rPr>
        <w:t> </w:t>
      </w:r>
      <w:r>
        <w:rPr>
          <w:color w:val="3E3E3E"/>
          <w:sz w:val="22"/>
        </w:rPr>
        <w:t>Mar 16]; Available from: </w:t>
      </w:r>
      <w:hyperlink r:id="rId24">
        <w:r>
          <w:rPr>
            <w:color w:val="3E3E3E"/>
            <w:sz w:val="22"/>
          </w:rPr>
          <w:t>http://www.couriermail.com.au/news/car-with-flat-tyre-the-first-</w:t>
        </w:r>
      </w:hyperlink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to-cause-problems-in-clem7-tunnel/story-e6freon6-1225841179464</w:t>
      </w:r>
      <w:r>
        <w:rPr>
          <w:color w:val="3E3E3E"/>
          <w:spacing w:val="1"/>
          <w:sz w:val="22"/>
        </w:rPr>
        <w:t> </w:t>
      </w:r>
      <w:r>
        <w:rPr>
          <w:b/>
          <w:color w:val="3E3E3E"/>
          <w:sz w:val="22"/>
        </w:rPr>
        <w:t>(ELECTRONIC</w:t>
      </w:r>
      <w:r>
        <w:rPr>
          <w:b/>
          <w:color w:val="3E3E3E"/>
          <w:spacing w:val="-52"/>
          <w:sz w:val="22"/>
        </w:rPr>
        <w:t> </w:t>
      </w:r>
      <w:r>
        <w:rPr>
          <w:b/>
          <w:color w:val="3E3E3E"/>
          <w:sz w:val="22"/>
        </w:rPr>
        <w:t>NEWSPAPER</w:t>
      </w:r>
      <w:r>
        <w:rPr>
          <w:b/>
          <w:color w:val="3E3E3E"/>
          <w:spacing w:val="-2"/>
          <w:sz w:val="22"/>
        </w:rPr>
        <w:t> </w:t>
      </w:r>
      <w:r>
        <w:rPr>
          <w:b/>
          <w:color w:val="3E3E3E"/>
          <w:sz w:val="22"/>
        </w:rPr>
        <w:t>ARTICLE ON</w:t>
      </w:r>
      <w:r>
        <w:rPr>
          <w:b/>
          <w:color w:val="3E3E3E"/>
          <w:spacing w:val="-1"/>
          <w:sz w:val="22"/>
        </w:rPr>
        <w:t> </w:t>
      </w:r>
      <w:r>
        <w:rPr>
          <w:b/>
          <w:color w:val="3E3E3E"/>
          <w:sz w:val="22"/>
        </w:rPr>
        <w:t>THE</w:t>
      </w:r>
      <w:r>
        <w:rPr>
          <w:b/>
          <w:color w:val="3E3E3E"/>
          <w:spacing w:val="-1"/>
          <w:sz w:val="22"/>
        </w:rPr>
        <w:t> </w:t>
      </w:r>
      <w:r>
        <w:rPr>
          <w:b/>
          <w:color w:val="3E3E3E"/>
          <w:sz w:val="22"/>
        </w:rPr>
        <w:t>INTERNET)</w:t>
      </w:r>
    </w:p>
    <w:p>
      <w:pPr>
        <w:pStyle w:val="BodyText"/>
        <w:rPr>
          <w:b/>
        </w:rPr>
      </w:pPr>
    </w:p>
    <w:p>
      <w:pPr>
        <w:pStyle w:val="BodyText"/>
        <w:ind w:left="500" w:right="774"/>
        <w:rPr>
          <w:b/>
        </w:rPr>
      </w:pPr>
      <w:r>
        <w:rPr>
          <w:color w:val="3E3E3E"/>
        </w:rPr>
        <w:t>Author(s). Title of report. Place of publication: Publisher; Date of publication – year month if</w:t>
      </w:r>
      <w:r>
        <w:rPr>
          <w:color w:val="3E3E3E"/>
          <w:spacing w:val="-52"/>
        </w:rPr>
        <w:t> </w:t>
      </w:r>
      <w:r>
        <w:rPr>
          <w:color w:val="3E3E3E"/>
        </w:rPr>
        <w:t>applicable. Total number of pages if applicable, e.g., 24 p. Report No.: (if applicable)</w:t>
      </w:r>
      <w:r>
        <w:rPr>
          <w:color w:val="3E3E3E"/>
          <w:spacing w:val="1"/>
        </w:rPr>
        <w:t> </w:t>
      </w:r>
      <w:r>
        <w:rPr>
          <w:b/>
          <w:color w:val="333333"/>
        </w:rPr>
        <w:t>(REPORTS AND OTHER</w:t>
      </w:r>
      <w:r>
        <w:rPr>
          <w:b/>
          <w:color w:val="333333"/>
          <w:spacing w:val="-1"/>
        </w:rPr>
        <w:t> </w:t>
      </w:r>
      <w:r>
        <w:rPr>
          <w:b/>
          <w:color w:val="333333"/>
        </w:rPr>
        <w:t>GOVERNMENT</w:t>
      </w:r>
      <w:r>
        <w:rPr>
          <w:b/>
          <w:color w:val="333333"/>
          <w:spacing w:val="-1"/>
        </w:rPr>
        <w:t> </w:t>
      </w:r>
      <w:r>
        <w:rPr>
          <w:b/>
          <w:color w:val="333333"/>
        </w:rPr>
        <w:t>PUBLICATIONS)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630" w:hanging="360"/>
        <w:jc w:val="both"/>
        <w:rPr>
          <w:b/>
          <w:sz w:val="22"/>
        </w:rPr>
      </w:pPr>
      <w:r>
        <w:rPr>
          <w:color w:val="3E3E3E"/>
          <w:sz w:val="22"/>
        </w:rPr>
        <w:t>Australia. Parliament. Senate. Select Committee on Climate Policy. Climate Policy Report.</w:t>
      </w:r>
      <w:r>
        <w:rPr>
          <w:color w:val="3E3E3E"/>
          <w:spacing w:val="-52"/>
          <w:sz w:val="22"/>
        </w:rPr>
        <w:t> </w:t>
      </w:r>
      <w:r>
        <w:rPr>
          <w:color w:val="3E3E3E"/>
          <w:sz w:val="22"/>
        </w:rPr>
        <w:t>Canberra: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The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Senate;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2009.</w:t>
      </w:r>
      <w:r>
        <w:rPr>
          <w:color w:val="3E3E3E"/>
          <w:spacing w:val="1"/>
          <w:sz w:val="22"/>
        </w:rPr>
        <w:t> </w:t>
      </w:r>
      <w:r>
        <w:rPr>
          <w:b/>
          <w:color w:val="333333"/>
          <w:sz w:val="22"/>
        </w:rPr>
        <w:t>(REPORTS</w:t>
      </w:r>
      <w:r>
        <w:rPr>
          <w:b/>
          <w:color w:val="333333"/>
          <w:spacing w:val="1"/>
          <w:sz w:val="22"/>
        </w:rPr>
        <w:t> </w:t>
      </w:r>
      <w:r>
        <w:rPr>
          <w:b/>
          <w:color w:val="333333"/>
          <w:sz w:val="22"/>
        </w:rPr>
        <w:t>AND</w:t>
      </w:r>
      <w:r>
        <w:rPr>
          <w:b/>
          <w:color w:val="333333"/>
          <w:spacing w:val="1"/>
          <w:sz w:val="22"/>
        </w:rPr>
        <w:t> </w:t>
      </w:r>
      <w:r>
        <w:rPr>
          <w:b/>
          <w:color w:val="333333"/>
          <w:sz w:val="22"/>
        </w:rPr>
        <w:t>OTHER</w:t>
      </w:r>
      <w:r>
        <w:rPr>
          <w:b/>
          <w:color w:val="333333"/>
          <w:spacing w:val="1"/>
          <w:sz w:val="22"/>
        </w:rPr>
        <w:t> </w:t>
      </w:r>
      <w:r>
        <w:rPr>
          <w:b/>
          <w:color w:val="333333"/>
          <w:sz w:val="22"/>
        </w:rPr>
        <w:t>GOVERNMENT</w:t>
      </w:r>
      <w:r>
        <w:rPr>
          <w:b/>
          <w:color w:val="333333"/>
          <w:spacing w:val="1"/>
          <w:sz w:val="22"/>
        </w:rPr>
        <w:t> </w:t>
      </w:r>
      <w:r>
        <w:rPr>
          <w:b/>
          <w:color w:val="333333"/>
          <w:sz w:val="22"/>
        </w:rPr>
        <w:t>PUBLICATIONS)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624" w:hanging="360"/>
        <w:jc w:val="both"/>
        <w:rPr>
          <w:b/>
          <w:sz w:val="22"/>
        </w:rPr>
      </w:pPr>
      <w:r>
        <w:rPr>
          <w:color w:val="3E3E3E"/>
          <w:sz w:val="22"/>
        </w:rPr>
        <w:t>Page E, Harney JM. Health Hazard Evaluation Report. Cincinnati (OH): National Institute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for Occupational Safety and Health (US); 2001 Feb. 24 p. Report No.: HETA2000-0139-</w:t>
      </w:r>
      <w:r>
        <w:rPr>
          <w:color w:val="3E3E3E"/>
          <w:spacing w:val="1"/>
          <w:sz w:val="22"/>
        </w:rPr>
        <w:t> </w:t>
      </w:r>
      <w:r>
        <w:rPr>
          <w:color w:val="3E3E3E"/>
          <w:sz w:val="22"/>
        </w:rPr>
        <w:t>2824.</w:t>
      </w:r>
      <w:r>
        <w:rPr>
          <w:color w:val="3E3E3E"/>
          <w:spacing w:val="-1"/>
          <w:sz w:val="22"/>
        </w:rPr>
        <w:t> </w:t>
      </w:r>
      <w:r>
        <w:rPr>
          <w:b/>
          <w:color w:val="333333"/>
          <w:sz w:val="22"/>
        </w:rPr>
        <w:t>(REPORTS</w:t>
      </w:r>
      <w:r>
        <w:rPr>
          <w:b/>
          <w:color w:val="333333"/>
          <w:spacing w:val="-1"/>
          <w:sz w:val="22"/>
        </w:rPr>
        <w:t> </w:t>
      </w:r>
      <w:r>
        <w:rPr>
          <w:b/>
          <w:color w:val="333333"/>
          <w:sz w:val="22"/>
        </w:rPr>
        <w:t>AND OTHER</w:t>
      </w:r>
      <w:r>
        <w:rPr>
          <w:b/>
          <w:color w:val="333333"/>
          <w:spacing w:val="1"/>
          <w:sz w:val="22"/>
        </w:rPr>
        <w:t> </w:t>
      </w:r>
      <w:r>
        <w:rPr>
          <w:b/>
          <w:color w:val="333333"/>
          <w:sz w:val="22"/>
        </w:rPr>
        <w:t>GOVERNMENT</w:t>
      </w:r>
      <w:r>
        <w:rPr>
          <w:b/>
          <w:color w:val="333333"/>
          <w:spacing w:val="-2"/>
          <w:sz w:val="22"/>
        </w:rPr>
        <w:t> </w:t>
      </w:r>
      <w:r>
        <w:rPr>
          <w:b/>
          <w:color w:val="333333"/>
          <w:sz w:val="22"/>
        </w:rPr>
        <w:t>PUBLICATIONS)</w:t>
      </w:r>
    </w:p>
    <w:sectPr>
      <w:headerReference w:type="default" r:id="rId22"/>
      <w:footerReference w:type="default" r:id="rId23"/>
      <w:pgSz w:w="11910" w:h="16840"/>
      <w:pgMar w:header="1332" w:footer="962" w:top="1800" w:bottom="1160" w:left="13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Impact">
    <w:altName w:val="Impac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2.720001pt;margin-top:778.680969pt;width:449.939021pt;height:.479pt;mso-position-horizontal-relative:page;mso-position-vertical-relative:page;z-index:-16139776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3.160004pt;margin-top:791.259949pt;width:157.5pt;height:12pt;mso-position-horizontal-relative:page;mso-position-vertical-relative:page;z-index:-1613926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©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STM Journals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2021.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All Rights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Reserved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92.359985pt;margin-top:792.049988pt;width:10.6pt;height:11pt;mso-position-horizontal-relative:page;mso-position-vertical-relative:page;z-index:-16138752" type="#_x0000_t202" filled="false" stroked="false">
          <v:textbox inset="0,0,0,0">
            <w:txbxContent>
              <w:p>
                <w:pPr>
                  <w:spacing w:line="203" w:lineRule="exact" w:before="0"/>
                  <w:ind w:left="6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2.720001pt;margin-top:779.820984pt;width:449.939021pt;height:.479pt;mso-position-horizontal-relative:page;mso-position-vertical-relative:page;z-index:-16136704" filled="true" fillcolor="#000000" stroked="false">
          <v:fill type="solid"/>
          <w10:wrap type="none"/>
        </v:rect>
      </w:pict>
    </w:r>
    <w:r>
      <w:rPr/>
      <w:pict>
        <v:shape style="position:absolute;margin-left:73.160004pt;margin-top:792.399963pt;width:157.550pt;height:12pt;mso-position-horizontal-relative:page;mso-position-vertical-relative:page;z-index:-1613619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©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STM Journals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2021.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All Rights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Reserved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92.359985pt;margin-top:793.190002pt;width:10.6pt;height:11pt;mso-position-horizontal-relative:page;mso-position-vertical-relative:page;z-index:-16135680" type="#_x0000_t202" filled="false" stroked="false">
          <v:textbox inset="0,0,0,0">
            <w:txbxContent>
              <w:p>
                <w:pPr>
                  <w:spacing w:line="203" w:lineRule="exact" w:before="0"/>
                  <w:ind w:left="6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2.720001pt;margin-top:779.820984pt;width:449.939021pt;height:.479pt;mso-position-horizontal-relative:page;mso-position-vertical-relative:page;z-index:-16134656" filled="true" fillcolor="#000000" stroked="false">
          <v:fill type="solid"/>
          <w10:wrap type="none"/>
        </v:rect>
      </w:pict>
    </w:r>
    <w:r>
      <w:rPr/>
      <w:pict>
        <v:shape style="position:absolute;margin-left:73.160004pt;margin-top:792.399963pt;width:157.5pt;height:12pt;mso-position-horizontal-relative:page;mso-position-vertical-relative:page;z-index:-1613414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©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STM Journals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2021.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All Rights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Reserved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92.359985pt;margin-top:793.190002pt;width:10.6pt;height:11pt;mso-position-horizontal-relative:page;mso-position-vertical-relative:page;z-index:-16133632" type="#_x0000_t202" filled="false" stroked="false">
          <v:textbox inset="0,0,0,0">
            <w:txbxContent>
              <w:p>
                <w:pPr>
                  <w:spacing w:line="203" w:lineRule="exact" w:before="0"/>
                  <w:ind w:left="6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2.720001pt;margin-top:779.820984pt;width:449.939021pt;height:.479pt;mso-position-horizontal-relative:page;mso-position-vertical-relative:page;z-index:-16131584" filled="true" fillcolor="#000000" stroked="false">
          <v:fill type="solid"/>
          <w10:wrap type="none"/>
        </v:rect>
      </w:pict>
    </w:r>
    <w:r>
      <w:rPr/>
      <w:pict>
        <v:shape style="position:absolute;margin-left:73.160004pt;margin-top:792.399963pt;width:157.550pt;height:12pt;mso-position-horizontal-relative:page;mso-position-vertical-relative:page;z-index:-1613107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©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STM Journals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2021.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All Rights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Reserved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92.359985pt;margin-top:793.190002pt;width:10.6pt;height:11pt;mso-position-horizontal-relative:page;mso-position-vertical-relative:page;z-index:-16130560" type="#_x0000_t202" filled="false" stroked="false">
          <v:textbox inset="0,0,0,0">
            <w:txbxContent>
              <w:p>
                <w:pPr>
                  <w:spacing w:line="203" w:lineRule="exact" w:before="0"/>
                  <w:ind w:left="6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2.720001pt;margin-top:779.820984pt;width:449.939021pt;height:.479pt;mso-position-horizontal-relative:page;mso-position-vertical-relative:page;z-index:-16129536" filled="true" fillcolor="#000000" stroked="false">
          <v:fill type="solid"/>
          <w10:wrap type="none"/>
        </v:rect>
      </w:pict>
    </w:r>
    <w:r>
      <w:rPr/>
      <w:pict>
        <v:shape style="position:absolute;margin-left:73.160004pt;margin-top:792.399963pt;width:157.5pt;height:12pt;mso-position-horizontal-relative:page;mso-position-vertical-relative:page;z-index:-1612902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©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STM Journals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2021.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All Rights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Reserved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92.359985pt;margin-top:793.190002pt;width:10.6pt;height:11pt;mso-position-horizontal-relative:page;mso-position-vertical-relative:page;z-index:-16128512" type="#_x0000_t202" filled="false" stroked="false">
          <v:textbox inset="0,0,0,0">
            <w:txbxContent>
              <w:p>
                <w:pPr>
                  <w:spacing w:line="203" w:lineRule="exact" w:before="0"/>
                  <w:ind w:left="6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2.720001pt;margin-top:779.820984pt;width:449.939021pt;height:.479pt;mso-position-horizontal-relative:page;mso-position-vertical-relative:page;z-index:-16126464" filled="true" fillcolor="#000000" stroked="false">
          <v:fill type="solid"/>
          <w10:wrap type="none"/>
        </v:rect>
      </w:pict>
    </w:r>
    <w:r>
      <w:rPr/>
      <w:pict>
        <v:shape style="position:absolute;margin-left:73.160004pt;margin-top:792.399963pt;width:157.550pt;height:12pt;mso-position-horizontal-relative:page;mso-position-vertical-relative:page;z-index:-1612595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©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STM Journals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2021.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All Rights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Reserved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92.359985pt;margin-top:793.190002pt;width:10.6pt;height:11pt;mso-position-horizontal-relative:page;mso-position-vertical-relative:page;z-index:-16125440" type="#_x0000_t202" filled="false" stroked="false">
          <v:textbox inset="0,0,0,0">
            <w:txbxContent>
              <w:p>
                <w:pPr>
                  <w:spacing w:line="203" w:lineRule="exact" w:before="0"/>
                  <w:ind w:left="6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pt;margin-top:90.179985pt;width:454.38pt;height:.48pt;mso-position-horizontal-relative:page;mso-position-vertical-relative:page;z-index:-16138240" filled="true" fillcolor="#000000" stroked="false">
          <v:fill type="solid"/>
          <w10:wrap type="none"/>
        </v:rect>
      </w:pict>
    </w:r>
    <w:r>
      <w:rPr/>
      <w:pict>
        <v:shape style="position:absolute;margin-left:71pt;margin-top:65.611031pt;width:306.4pt;height:13.1pt;mso-position-horizontal-relative:page;mso-position-vertical-relative:page;z-index:-1613772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Short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title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of article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should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not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be more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than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60 characters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(including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space)</w:t>
                </w:r>
              </w:p>
            </w:txbxContent>
          </v:textbox>
          <w10:wrap type="none"/>
        </v:shape>
      </w:pict>
    </w:r>
    <w:r>
      <w:rPr/>
      <w:pict>
        <v:shape style="position:absolute;margin-left:467.899994pt;margin-top:65.611031pt;width:54.5pt;height:13.1pt;mso-position-horizontal-relative:page;mso-position-vertical-relative:page;z-index:-1613721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Short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Author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54.091026pt;width:105.35pt;height:24.65pt;mso-position-horizontal-relative:page;mso-position-vertical-relative:page;z-index:-1613516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Title of the STM Journals</w:t>
                </w:r>
                <w:r>
                  <w:rPr>
                    <w:spacing w:val="-48"/>
                    <w:sz w:val="20"/>
                  </w:rPr>
                  <w:t> </w:t>
                </w:r>
                <w:r>
                  <w:rPr>
                    <w:sz w:val="20"/>
                  </w:rPr>
                  <w:t>Volume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10, Issue 1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pt;margin-top:90.179985pt;width:454.38pt;height:.48pt;mso-position-horizontal-relative:page;mso-position-vertical-relative:page;z-index:-16133120" filled="true" fillcolor="#000000" stroked="false">
          <v:fill type="solid"/>
          <w10:wrap type="none"/>
        </v:rect>
      </w:pict>
    </w:r>
    <w:r>
      <w:rPr/>
      <w:pict>
        <v:shape style="position:absolute;margin-left:71pt;margin-top:65.611031pt;width:306.4pt;height:13.1pt;mso-position-horizontal-relative:page;mso-position-vertical-relative:page;z-index:-1613260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Short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title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of article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should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not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be more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than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60 characters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(including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space)</w:t>
                </w:r>
              </w:p>
            </w:txbxContent>
          </v:textbox>
          <w10:wrap type="none"/>
        </v:shape>
      </w:pict>
    </w:r>
    <w:r>
      <w:rPr/>
      <w:pict>
        <v:shape style="position:absolute;margin-left:467.899994pt;margin-top:65.611031pt;width:54.5pt;height:13.1pt;mso-position-horizontal-relative:page;mso-position-vertical-relative:page;z-index:-1613209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Short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Author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54.091026pt;width:105.35pt;height:24.65pt;mso-position-horizontal-relative:page;mso-position-vertical-relative:page;z-index:-1613004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Title of the STM Journals</w:t>
                </w:r>
                <w:r>
                  <w:rPr>
                    <w:spacing w:val="-48"/>
                    <w:sz w:val="20"/>
                  </w:rPr>
                  <w:t> </w:t>
                </w:r>
                <w:r>
                  <w:rPr>
                    <w:sz w:val="20"/>
                  </w:rPr>
                  <w:t>Volume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10, Issue 1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pt;margin-top:90.179985pt;width:454.38pt;height:.48pt;mso-position-horizontal-relative:page;mso-position-vertical-relative:page;z-index:-16128000" filled="true" fillcolor="#000000" stroked="false">
          <v:fill type="solid"/>
          <w10:wrap type="none"/>
        </v:rect>
      </w:pict>
    </w:r>
    <w:r>
      <w:rPr/>
      <w:pict>
        <v:shape style="position:absolute;margin-left:71pt;margin-top:65.611031pt;width:306.4pt;height:13.1pt;mso-position-horizontal-relative:page;mso-position-vertical-relative:page;z-index:-1612748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Short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title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of article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should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not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be more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than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60 characters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(including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space)</w:t>
                </w:r>
              </w:p>
            </w:txbxContent>
          </v:textbox>
          <w10:wrap type="none"/>
        </v:shape>
      </w:pict>
    </w:r>
    <w:r>
      <w:rPr/>
      <w:pict>
        <v:shape style="position:absolute;margin-left:467.899994pt;margin-top:65.611031pt;width:54.5pt;height:13.1pt;mso-position-horizontal-relative:page;mso-position-vertical-relative:page;z-index:-1612697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Short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Author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color w:val="3E3E3E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jc w:val="center"/>
      <w:outlineLvl w:val="2"/>
    </w:pPr>
    <w:rPr>
      <w:rFonts w:ascii="Times New Roman" w:hAnsi="Times New Roman" w:eastAsia="Times New Roman" w:cs="Times New Roman"/>
      <w:b/>
      <w:bCs/>
      <w:i/>
      <w:i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140"/>
      <w:jc w:val="both"/>
    </w:pPr>
    <w:rPr>
      <w:rFonts w:ascii="Calibri Light" w:hAnsi="Calibri Light" w:eastAsia="Calibri Light" w:cs="Calibri Light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0" w:right="628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stmjournals.com/journals-index.html" TargetMode="External"/><Relationship Id="rId7" Type="http://schemas.openxmlformats.org/officeDocument/2006/relationships/hyperlink" Target="mailto:baedfcvbgsayana@gmail.com" TargetMode="Externa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image" Target="media/image1.jpeg"/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image" Target="media/image2.jpeg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header" Target="header4.xml"/><Relationship Id="rId21" Type="http://schemas.openxmlformats.org/officeDocument/2006/relationships/footer" Target="footer5.xml"/><Relationship Id="rId22" Type="http://schemas.openxmlformats.org/officeDocument/2006/relationships/header" Target="header5.xml"/><Relationship Id="rId23" Type="http://schemas.openxmlformats.org/officeDocument/2006/relationships/footer" Target="footer6.xml"/><Relationship Id="rId24" Type="http://schemas.openxmlformats.org/officeDocument/2006/relationships/hyperlink" Target="http://www.couriermail.com.au/news/car-with-flat-tyre-the-first-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2024-05-21T10:15:26Z</dcterms:created>
  <dcterms:modified xsi:type="dcterms:W3CDTF">2024-05-21T10:15:26Z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2024-05-21T00:00:00Z</vt:filetime>
  </property>
</Properties>
</file>