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88FB" w14:textId="2F28D911" w:rsidR="002A21B6" w:rsidRPr="00B16A30" w:rsidRDefault="002A21B6" w:rsidP="002A21B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r w:rsidRPr="002A21B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SOMBIT MANDAL </w:t>
      </w:r>
      <w:r w:rsidRPr="002A21B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br/>
      </w:r>
    </w:p>
    <w:p w14:paraId="0960F0A2" w14:textId="77777777" w:rsidR="002A21B6" w:rsidRPr="00B16A30" w:rsidRDefault="002A21B6" w:rsidP="002A21B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FC3C75" w14:textId="77777777" w:rsidR="002A21B6" w:rsidRDefault="002A21B6" w:rsidP="002A21B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5A84AE3" w14:textId="60CE521D" w:rsidR="002A21B6" w:rsidRPr="00B16A30" w:rsidRDefault="002A21B6" w:rsidP="002A21B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A21B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self-motivated person looking for an opportunity to work as a Post Graduate Engineer in an organization and willing to contribute development for the organization as well as personal growth.</w:t>
      </w:r>
    </w:p>
    <w:p w14:paraId="544DE65E" w14:textId="77777777" w:rsidR="002A21B6" w:rsidRPr="00B16A30" w:rsidRDefault="002A21B6" w:rsidP="002A21B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FEFF12" w14:textId="1BCBF8BD" w:rsidR="002A21B6" w:rsidRPr="00AD1F99" w:rsidRDefault="002A21B6" w:rsidP="002A21B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2A21B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Manufacturing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278C414A" w14:textId="367608D3" w:rsidR="002A21B6" w:rsidRPr="00BB6091" w:rsidRDefault="002A21B6" w:rsidP="002A21B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683CCCB9" w14:textId="4AB16F00" w:rsidR="002A21B6" w:rsidRDefault="002A21B6" w:rsidP="002A21B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B8B8063" w14:textId="5DE1003A" w:rsidR="002A21B6" w:rsidRPr="00AD1F99" w:rsidRDefault="002A21B6" w:rsidP="002A21B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Mechanical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41C92072" w14:textId="226D394C" w:rsidR="002A21B6" w:rsidRPr="00BB6091" w:rsidRDefault="002A21B6" w:rsidP="002A21B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560E3C47" w14:textId="77777777" w:rsidR="002A21B6" w:rsidRDefault="002A21B6" w:rsidP="002A21B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2A21B6">
        <w:rPr>
          <w:rFonts w:ascii="Calibri" w:eastAsia="Calibri" w:hAnsi="Calibri" w:cs="Calibri"/>
          <w:kern w:val="0"/>
          <w:lang w:val="en-US"/>
          <w14:ligatures w14:val="none"/>
        </w:rPr>
        <w:t xml:space="preserve">Maulana Abul Kalam Azad University of Technology, Kolkata </w:t>
      </w:r>
    </w:p>
    <w:p w14:paraId="67656007" w14:textId="6AABA60D" w:rsidR="002A21B6" w:rsidRPr="00B16A30" w:rsidRDefault="002A21B6" w:rsidP="002A21B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3721E10F" w14:textId="77777777" w:rsidR="002A21B6" w:rsidRDefault="002A21B6" w:rsidP="002A21B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9C3C13C" w14:textId="0578069D" w:rsidR="002A21B6" w:rsidRPr="00E67225" w:rsidRDefault="002A21B6" w:rsidP="002A21B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81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55D8EAE5" w14:textId="77777777" w:rsidR="002A21B6" w:rsidRPr="00BB6091" w:rsidRDefault="002A21B6" w:rsidP="002A21B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DB833B2" w14:textId="77777777" w:rsidR="002A21B6" w:rsidRPr="00E67225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EA43212" w14:textId="77777777" w:rsidR="002A21B6" w:rsidRPr="00B016C0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C21A080" w14:textId="42CA78F9" w:rsid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D3574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Material Science</w:t>
      </w:r>
    </w:p>
    <w:p w14:paraId="51171EAC" w14:textId="77777777" w:rsidR="002A21B6" w:rsidRDefault="002A21B6" w:rsidP="002A21B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F0093F5" w14:textId="77777777" w:rsidR="002A21B6" w:rsidRPr="00B16A30" w:rsidRDefault="002A21B6" w:rsidP="002A21B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667FB84" w14:textId="67F9F0E4" w:rsidR="002A21B6" w:rsidRP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A21B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Investigation on aramid fiber reinforced PEKK high performance composite</w:t>
      </w:r>
    </w:p>
    <w:p w14:paraId="4DCB9918" w14:textId="4C141887" w:rsidR="002A21B6" w:rsidRP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Details-  From this project in-depth knowledge and hands-on experience on </w:t>
      </w:r>
      <w:proofErr w:type="gramStart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advance</w:t>
      </w:r>
      <w:proofErr w:type="gramEnd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composite for ballistic applications has been gained. Thermogravimetric analysis(TGA) on fiber and matrix is done so that I can optimize the processing temperature and have the best output. Plasma surface treatment is done to enhance the surface energy so that I can propose the same composite for ballistic as well as structural applications also. The composite panel was tasted in National Forensic Sciences University (NFSU), Gandhinagar with </w:t>
      </w:r>
      <w:proofErr w:type="gramStart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9mm</w:t>
      </w:r>
      <w:proofErr w:type="gramEnd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4391849" w14:textId="39FDDDBE" w:rsid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handgun bullet and speed of 430m/sec. In this testing it worked successfully.</w:t>
      </w:r>
    </w:p>
    <w:p w14:paraId="3C459006" w14:textId="650ABCCD" w:rsidR="002A21B6" w:rsidRP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A21B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Development of transparent polycarbonate for</w:t>
      </w:r>
      <w:r w:rsidRPr="002A21B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2A21B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ballistic application</w:t>
      </w:r>
    </w:p>
    <w:p w14:paraId="53B305E7" w14:textId="77777777" w:rsidR="002A21B6" w:rsidRP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Details- In this project in-depth knowledge has been </w:t>
      </w:r>
      <w:proofErr w:type="gramStart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achieved</w:t>
      </w:r>
      <w:proofErr w:type="gramEnd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with hands-on experience on how to make bullet proof polycarbonate, which can be used in </w:t>
      </w:r>
      <w:proofErr w:type="spellStart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defence</w:t>
      </w:r>
      <w:proofErr w:type="spellEnd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application. We used </w:t>
      </w:r>
      <w:proofErr w:type="gramStart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dichloromethane</w:t>
      </w:r>
      <w:proofErr w:type="gramEnd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A176A18" w14:textId="419AC586" w:rsid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vapour</w:t>
      </w:r>
      <w:proofErr w:type="spellEnd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as adhesive for sticking the polycarbonate layers. We made 20 layers of transparent </w:t>
      </w:r>
      <w:proofErr w:type="gramStart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polycarbonate</w:t>
      </w:r>
      <w:proofErr w:type="gramEnd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it </w:t>
      </w:r>
      <w:proofErr w:type="gramStart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got</w:t>
      </w:r>
      <w:proofErr w:type="gramEnd"/>
      <w:r w:rsidRPr="002A21B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successful in bullet test. It was still intact when it was hit by two 9mm bullets.</w:t>
      </w:r>
    </w:p>
    <w:p w14:paraId="2D659325" w14:textId="77777777" w:rsidR="002A21B6" w:rsidRPr="005669EC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CCAB820" w14:textId="77777777" w:rsid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8067A9D" w14:textId="6D6F2BA0" w:rsid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A21B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AutoCAD, Solid works, MS-Excel, Python, Arena simulation, Ansys</w:t>
      </w:r>
    </w:p>
    <w:p w14:paraId="2B9AD4D1" w14:textId="11B6A5C5" w:rsidR="002A21B6" w:rsidRDefault="00D3574C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 w:rsidR="002A21B6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="002A21B6"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DE33276" w14:textId="77777777" w:rsid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013BF38" w14:textId="4C94D4AD" w:rsidR="002A21B6" w:rsidRPr="00D3574C" w:rsidRDefault="00D3574C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Hindi, Bengali</w:t>
      </w:r>
    </w:p>
    <w:p w14:paraId="509BA5FA" w14:textId="77777777" w:rsidR="002A21B6" w:rsidRDefault="002A21B6" w:rsidP="002A21B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26DB5B7" w14:textId="77777777" w:rsidR="002A21B6" w:rsidRDefault="002A21B6" w:rsidP="002A21B6"/>
    <w:p w14:paraId="65E10272" w14:textId="77777777" w:rsidR="002A21B6" w:rsidRDefault="002A21B6" w:rsidP="002A21B6"/>
    <w:bookmarkEnd w:id="0"/>
    <w:p w14:paraId="0427CEDF" w14:textId="77777777" w:rsidR="002A21B6" w:rsidRDefault="002A21B6" w:rsidP="002A21B6"/>
    <w:bookmarkEnd w:id="1"/>
    <w:p w14:paraId="0637F35E" w14:textId="77777777" w:rsidR="002A21B6" w:rsidRDefault="002A21B6" w:rsidP="002A21B6"/>
    <w:p w14:paraId="24E39E39" w14:textId="77777777" w:rsidR="002A21B6" w:rsidRDefault="002A21B6"/>
    <w:sectPr w:rsidR="002A21B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B6"/>
    <w:rsid w:val="002A21B6"/>
    <w:rsid w:val="00D3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FD9F"/>
  <w15:chartTrackingRefBased/>
  <w15:docId w15:val="{33862977-6F7E-4774-9B24-14E6645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1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2023-12-11T05:26:00Z</dcterms:created>
  <dcterms:modified xsi:type="dcterms:W3CDTF">2023-12-11T05:38:00Z</dcterms:modified>
</cp:coreProperties>
</file>