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DE35D" w14:textId="3B444B3F" w:rsidR="005647DC" w:rsidRDefault="00E15D60">
      <w:pPr>
        <w:rPr>
          <w:lang w:val="en-US"/>
        </w:rPr>
      </w:pPr>
      <w:r>
        <w:rPr>
          <w:lang w:val="en-US"/>
        </w:rPr>
        <w:t>Research Gap</w:t>
      </w:r>
    </w:p>
    <w:p w14:paraId="29E819FF" w14:textId="5A37E6A6" w:rsidR="00E15D60" w:rsidRPr="00E15D60" w:rsidRDefault="00E15D60">
      <w:pPr>
        <w:rPr>
          <w:lang w:val="en-US"/>
        </w:rPr>
      </w:pPr>
      <w:r w:rsidRPr="00E15D60">
        <w:t>Existing studies primarily focus on water quality index prediction and water quality classification using conventional machine learning and deep learning approaches. While high predictive accuracies have been reported, most models function as retrospective assessment tools and provide limited interpretability for decision makers. Furthermore, few studies integrate explainable artificial intelligence techniques to identify the key factors driving contamination risk. Therefore, there remains a need for an explainable and scalable machine learning framework capable of predicting drinking water contamination risk while providing transparent insights to support proactive water resource management.</w:t>
      </w:r>
    </w:p>
    <w:sectPr w:rsidR="00E15D60" w:rsidRPr="00E15D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D60"/>
    <w:rsid w:val="000B3934"/>
    <w:rsid w:val="002E688E"/>
    <w:rsid w:val="005647DC"/>
    <w:rsid w:val="00596C0D"/>
    <w:rsid w:val="007215B8"/>
    <w:rsid w:val="00E15D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9A64F"/>
  <w15:chartTrackingRefBased/>
  <w15:docId w15:val="{8107E0DD-34BE-4F86-8C54-F9C765F2E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D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5D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5D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5D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5D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5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D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5D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5D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5D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5D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5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D60"/>
    <w:rPr>
      <w:rFonts w:eastAsiaTheme="majorEastAsia" w:cstheme="majorBidi"/>
      <w:color w:val="272727" w:themeColor="text1" w:themeTint="D8"/>
    </w:rPr>
  </w:style>
  <w:style w:type="paragraph" w:styleId="Title">
    <w:name w:val="Title"/>
    <w:basedOn w:val="Normal"/>
    <w:next w:val="Normal"/>
    <w:link w:val="TitleChar"/>
    <w:uiPriority w:val="10"/>
    <w:qFormat/>
    <w:rsid w:val="00E15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D60"/>
    <w:pPr>
      <w:spacing w:before="160"/>
      <w:jc w:val="center"/>
    </w:pPr>
    <w:rPr>
      <w:i/>
      <w:iCs/>
      <w:color w:val="404040" w:themeColor="text1" w:themeTint="BF"/>
    </w:rPr>
  </w:style>
  <w:style w:type="character" w:customStyle="1" w:styleId="QuoteChar">
    <w:name w:val="Quote Char"/>
    <w:basedOn w:val="DefaultParagraphFont"/>
    <w:link w:val="Quote"/>
    <w:uiPriority w:val="29"/>
    <w:rsid w:val="00E15D60"/>
    <w:rPr>
      <w:i/>
      <w:iCs/>
      <w:color w:val="404040" w:themeColor="text1" w:themeTint="BF"/>
    </w:rPr>
  </w:style>
  <w:style w:type="paragraph" w:styleId="ListParagraph">
    <w:name w:val="List Paragraph"/>
    <w:basedOn w:val="Normal"/>
    <w:uiPriority w:val="34"/>
    <w:qFormat/>
    <w:rsid w:val="00E15D60"/>
    <w:pPr>
      <w:ind w:left="720"/>
      <w:contextualSpacing/>
    </w:pPr>
  </w:style>
  <w:style w:type="character" w:styleId="IntenseEmphasis">
    <w:name w:val="Intense Emphasis"/>
    <w:basedOn w:val="DefaultParagraphFont"/>
    <w:uiPriority w:val="21"/>
    <w:qFormat/>
    <w:rsid w:val="00E15D60"/>
    <w:rPr>
      <w:i/>
      <w:iCs/>
      <w:color w:val="2F5496" w:themeColor="accent1" w:themeShade="BF"/>
    </w:rPr>
  </w:style>
  <w:style w:type="paragraph" w:styleId="IntenseQuote">
    <w:name w:val="Intense Quote"/>
    <w:basedOn w:val="Normal"/>
    <w:next w:val="Normal"/>
    <w:link w:val="IntenseQuoteChar"/>
    <w:uiPriority w:val="30"/>
    <w:qFormat/>
    <w:rsid w:val="00E15D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D60"/>
    <w:rPr>
      <w:i/>
      <w:iCs/>
      <w:color w:val="2F5496" w:themeColor="accent1" w:themeShade="BF"/>
    </w:rPr>
  </w:style>
  <w:style w:type="character" w:styleId="IntenseReference">
    <w:name w:val="Intense Reference"/>
    <w:basedOn w:val="DefaultParagraphFont"/>
    <w:uiPriority w:val="32"/>
    <w:qFormat/>
    <w:rsid w:val="00E15D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106</Words>
  <Characters>609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Sirohi</dc:creator>
  <cp:keywords/>
  <dc:description/>
  <cp:lastModifiedBy>Riya Sirohi</cp:lastModifiedBy>
  <cp:revision>1</cp:revision>
  <dcterms:created xsi:type="dcterms:W3CDTF">2026-06-01T05:42:00Z</dcterms:created>
  <dcterms:modified xsi:type="dcterms:W3CDTF">2026-06-01T06:26:00Z</dcterms:modified>
</cp:coreProperties>
</file>