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8B945" w14:textId="77777777" w:rsidR="003B37F6" w:rsidRDefault="003B37F6" w:rsidP="003B37F6">
      <w:r>
        <w:t>1. Introduction</w:t>
      </w:r>
    </w:p>
    <w:p w14:paraId="64A890E5" w14:textId="77777777" w:rsidR="003B37F6" w:rsidRDefault="003B37F6" w:rsidP="003B37F6">
      <w:r>
        <w:t>Access to safe and potable water remains one of the most critical public health and sustainability challenges worldwide, particularly in rural and economically underdeveloped regions. Contaminated drinking water contributes significantly to the spread of waterborne diseases, negatively impacting human health, sanitation, and overall quality of life. Rapid industrialization, agricultural runoff, urbanization, and inadequate water treatment infrastructure have further intensified the risk of water contamination. In developing countries such as India, ensuring reliable and continuous monitoring of rural water quality has become increasingly important under national initiatives such as the Jal Jeevan Mission.</w:t>
      </w:r>
    </w:p>
    <w:p w14:paraId="31CB9C86" w14:textId="77777777" w:rsidR="003B37F6" w:rsidRDefault="003B37F6" w:rsidP="003B37F6"/>
    <w:p w14:paraId="6B4099C4" w14:textId="77777777" w:rsidR="003B37F6" w:rsidRDefault="003B37F6" w:rsidP="003B37F6">
      <w:r>
        <w:t>Traditional water quality assessment methods primarily rely on laboratory testing and manual inspection procedures. Although these methods provide accurate chemical analysis, they are often time-consuming, resource-intensive, and difficult to deploy for large-scale real-time monitoring applications. Furthermore, conventional approaches may fail to provide early warnings regarding potential contamination risks, thereby limiting proactive intervention and rapid decision-making capabilities.</w:t>
      </w:r>
    </w:p>
    <w:p w14:paraId="2857F349" w14:textId="77777777" w:rsidR="003B37F6" w:rsidRDefault="003B37F6" w:rsidP="003B37F6"/>
    <w:p w14:paraId="511CED64" w14:textId="77777777" w:rsidR="003B37F6" w:rsidRDefault="003B37F6" w:rsidP="003B37F6">
      <w:r>
        <w:t>Recent advancements in Artificial Intelligence (AI) and Machine Learning (ML) have demonstrated significant potential in environmental monitoring and predictive analytics. Machine learning models are capable of identifying complex hidden patterns in water quality parameters and predicting potability outcomes with high accuracy. Ensemble learning techniques, particularly Random Forest classifiers, have shown strong performance in handling non-linear relationships and high-dimensional environmental datasets. In addition, Explainable AI (XAI) methods such as SHAP (</w:t>
      </w:r>
      <w:proofErr w:type="spellStart"/>
      <w:r>
        <w:t>SHapley</w:t>
      </w:r>
      <w:proofErr w:type="spellEnd"/>
      <w:r>
        <w:t xml:space="preserve"> Additive </w:t>
      </w:r>
      <w:proofErr w:type="spellStart"/>
      <w:r>
        <w:t>exPlanations</w:t>
      </w:r>
      <w:proofErr w:type="spellEnd"/>
      <w:r>
        <w:t>) enable transparent interpretation of model predictions, thereby improving trustworthiness and interpretability in critical public health applications.</w:t>
      </w:r>
    </w:p>
    <w:p w14:paraId="5DCC062B" w14:textId="77777777" w:rsidR="003B37F6" w:rsidRDefault="003B37F6" w:rsidP="003B37F6"/>
    <w:p w14:paraId="77158E96" w14:textId="77777777" w:rsidR="003B37F6" w:rsidRDefault="003B37F6" w:rsidP="003B37F6">
      <w:r>
        <w:t>Despite growing research interest in AI-based water quality prediction, several existing studies primarily focus only on predictive accuracy while providing limited interpretability and insufficient validation analysis. Many previous approaches also lack robust handling of class imbalance issues commonly present in water quality datasets. Consequently, there remains a need for a reliable and interpretable early warning framework capable of delivering accurate contamination prediction along with meaningful feature-level insights.</w:t>
      </w:r>
    </w:p>
    <w:p w14:paraId="110C1113" w14:textId="77777777" w:rsidR="003B37F6" w:rsidRDefault="003B37F6" w:rsidP="003B37F6"/>
    <w:p w14:paraId="13D88E72" w14:textId="16F7ADB1" w:rsidR="003B37F6" w:rsidRDefault="003B37F6" w:rsidP="003B37F6">
      <w:r>
        <w:t>This study proposes an Explainable AI-based Early Warning System for Water Potability Prediction using machine learning techniques. The proposed framework integrates data preprocessing, missing value handling, feature scaling, Synthetic Minority Oversampling Technique (SMOTE), and ensemble-based Random Forest classification for accurate prediction of water potability. Furthermore, SHAP-based explainability analysis is incorporated to identify the most influential water quality parameters affecting model decisions. Experimental results demonstrate that the proposed approach achieves high predictive performance and strong generalization capability, making it a promising solution for intelligent water quality monitoring and decision support systems.</w:t>
      </w:r>
    </w:p>
    <w:p w14:paraId="2649C2DD" w14:textId="77777777" w:rsidR="003B37F6" w:rsidRDefault="003B37F6" w:rsidP="003B37F6"/>
    <w:p w14:paraId="75DD60FC" w14:textId="77777777" w:rsidR="003B37F6" w:rsidRDefault="003B37F6" w:rsidP="003B37F6">
      <w:r>
        <w:lastRenderedPageBreak/>
        <w:t>2. Literature Review</w:t>
      </w:r>
    </w:p>
    <w:p w14:paraId="2ADA0533" w14:textId="77777777" w:rsidR="003B37F6" w:rsidRPr="003B37F6" w:rsidRDefault="003B37F6" w:rsidP="003B37F6">
      <w:r w:rsidRPr="003B37F6">
        <w:t>Recent advancements in machine learning and artificial intelligence have significantly transformed the field of environmental monitoring and water quality assessment. Several studies have explored the application of supervised machine learning techniques for predicting water potability, water quality index (WQI), and contamination levels using physicochemical water parameters. Traditional machine learning models such as Logistic Regression, Decision Trees, Random Forest, Support Vector Machines (SVM), and Artificial Neural Networks (ANN) have demonstrated promising predictive capabilities for water quality classification tasks.</w:t>
      </w:r>
    </w:p>
    <w:p w14:paraId="0906379E" w14:textId="77777777" w:rsidR="003B37F6" w:rsidRPr="003B37F6" w:rsidRDefault="003B37F6" w:rsidP="003B37F6">
      <w:r w:rsidRPr="003B37F6">
        <w:t>A number of studies have reported high predictive performance using ensemble learning and optimization-based approaches. Efficient data-driven machine learning frameworks employing Random Forest, Gradient Boosting, and stacking classifiers have achieved strong classification accuracy for potable and non-potable water prediction. Similarly, grid-search optimized machine learning models have demonstrated improved WQI prediction performance through hyperparameter tuning and ensemble learning strategies. These studies highlight the effectiveness of tree-based machine learning algorithms in handling complex and non-linear environmental datasets.</w:t>
      </w:r>
    </w:p>
    <w:p w14:paraId="4E9063D1" w14:textId="77777777" w:rsidR="003B37F6" w:rsidRPr="003B37F6" w:rsidRDefault="003B37F6" w:rsidP="003B37F6">
      <w:r w:rsidRPr="003B37F6">
        <w:t>Deep learning-based approaches have also gained increasing attention in recent years. Models such as Long Short-Term Memory (LSTM), Convolutional Neural Networks (CNN), and hybrid CNN-LSTM architectures have been utilized for water quality forecasting and environmental monitoring applications. Hybrid deep learning frameworks have shown strong capability in capturing temporal and non-linear dependencies within water quality data streams. However, many of these approaches require large-scale temporal datasets and substantial computational resources, which may limit their applicability in practical real-world deployment scenarios.</w:t>
      </w:r>
    </w:p>
    <w:p w14:paraId="14522457" w14:textId="77777777" w:rsidR="003B37F6" w:rsidRPr="003B37F6" w:rsidRDefault="003B37F6" w:rsidP="003B37F6">
      <w:r w:rsidRPr="003B37F6">
        <w:t xml:space="preserve">In addition to predictive </w:t>
      </w:r>
      <w:proofErr w:type="spellStart"/>
      <w:r w:rsidRPr="003B37F6">
        <w:t>modeling</w:t>
      </w:r>
      <w:proofErr w:type="spellEnd"/>
      <w:r w:rsidRPr="003B37F6">
        <w:t>, multimodal environmental monitoring systems have emerged as an important research direction. Several studies have integrated sensor data, environmental indicators, and multimodal learning techniques to improve monitoring robustness and anomaly detection capabilities. Multimodal deep learning frameworks using sensor fusion, transfer learning, and transformer-based architectures have demonstrated improved performance in environmental analysis tasks. Despite these advancements, relatively limited research has focused specifically on household drinking water contamination prediction using interpretable machine learning methods.</w:t>
      </w:r>
    </w:p>
    <w:p w14:paraId="2E48E829" w14:textId="77777777" w:rsidR="003B37F6" w:rsidRPr="003B37F6" w:rsidRDefault="003B37F6" w:rsidP="003B37F6">
      <w:r w:rsidRPr="003B37F6">
        <w:t>Explainable Artificial Intelligence (XAI) has recently become an important area within environmental AI research. SHAP (</w:t>
      </w:r>
      <w:proofErr w:type="spellStart"/>
      <w:r w:rsidRPr="003B37F6">
        <w:t>SHapley</w:t>
      </w:r>
      <w:proofErr w:type="spellEnd"/>
      <w:r w:rsidRPr="003B37F6">
        <w:t xml:space="preserve"> Additive </w:t>
      </w:r>
      <w:proofErr w:type="spellStart"/>
      <w:r w:rsidRPr="003B37F6">
        <w:t>exPlanations</w:t>
      </w:r>
      <w:proofErr w:type="spellEnd"/>
      <w:r w:rsidRPr="003B37F6">
        <w:t>) and feature importance analysis techniques have been increasingly adopted to improve transparency and interpretability in machine learning-based environmental prediction systems. Existing studies indicate that explainability methods can assist in identifying the most influential water quality parameters affecting model decisions, thereby enhancing trustworthiness and supporting informed decision-making.</w:t>
      </w:r>
    </w:p>
    <w:p w14:paraId="3DFF3C78" w14:textId="77777777" w:rsidR="003B37F6" w:rsidRPr="003B37F6" w:rsidRDefault="003B37F6" w:rsidP="003B37F6">
      <w:r w:rsidRPr="003B37F6">
        <w:t xml:space="preserve">Although existing studies have achieved high prediction accuracies, several important limitations remain. Many previous approaches focus primarily on predictive performance while providing limited interpretability and insufficient handling of class imbalance issues. Furthermore, a large portion of existing research emphasizes water quality index prediction rather than practical contamination-risk assessment and early warning support. Therefore, there remains a need for an interpretable and robust machine learning framework capable of accurately predicting water potability while providing meaningful insights into feature-level decision mechanisms. The proposed study addresses these limitations through the integration of SMOTE-based imbalance handling, </w:t>
      </w:r>
      <w:r w:rsidRPr="003B37F6">
        <w:lastRenderedPageBreak/>
        <w:t>ensemble-based Random Forest classification, and SHAP-based explainability analysis for intelligent water contamination prediction.</w:t>
      </w:r>
    </w:p>
    <w:p w14:paraId="48DE9EE1" w14:textId="77777777" w:rsidR="003B37F6" w:rsidRDefault="003B37F6" w:rsidP="003B37F6"/>
    <w:p w14:paraId="1F81F6FB" w14:textId="77777777" w:rsidR="003B37F6" w:rsidRDefault="003B37F6" w:rsidP="003B37F6">
      <w:r>
        <w:t>3. Methodology</w:t>
      </w:r>
    </w:p>
    <w:p w14:paraId="54C69A18" w14:textId="77777777" w:rsidR="00FE5259" w:rsidRPr="00FE5259" w:rsidRDefault="00FE5259" w:rsidP="00FE5259">
      <w:pPr>
        <w:rPr>
          <w:b/>
          <w:bCs/>
        </w:rPr>
      </w:pPr>
      <w:r w:rsidRPr="00FE5259">
        <w:rPr>
          <w:b/>
          <w:bCs/>
        </w:rPr>
        <w:t>3.1 Dataset Description</w:t>
      </w:r>
    </w:p>
    <w:p w14:paraId="62127F91" w14:textId="77777777" w:rsidR="00FE5259" w:rsidRPr="00FE5259" w:rsidRDefault="00FE5259" w:rsidP="00FE5259">
      <w:r w:rsidRPr="00FE5259">
        <w:t xml:space="preserve">The study utilized the publicly available Water Potability Dataset obtained from Kaggle. The dataset contains 100,000 water samples characterized using multiple physicochemical water quality parameters. The dataset includes features such as pH, hardness, total dissolved solids (TDS), chloramines, </w:t>
      </w:r>
      <w:proofErr w:type="spellStart"/>
      <w:r w:rsidRPr="00FE5259">
        <w:t>sulfate</w:t>
      </w:r>
      <w:proofErr w:type="spellEnd"/>
      <w:r w:rsidRPr="00FE5259">
        <w:t>, conductivity, organic carbon, trihalomethanes, and turbidity. The target variable, potability, represents binary classification labels indicating whether water is safe or unsafe for drinking purposes.</w:t>
      </w:r>
    </w:p>
    <w:p w14:paraId="7AB4D4F5" w14:textId="77777777" w:rsidR="00FE5259" w:rsidRPr="00FE5259" w:rsidRDefault="00FE5259" w:rsidP="00FE5259">
      <w:pPr>
        <w:rPr>
          <w:b/>
          <w:bCs/>
        </w:rPr>
      </w:pPr>
      <w:r w:rsidRPr="00FE5259">
        <w:rPr>
          <w:b/>
          <w:bCs/>
        </w:rPr>
        <w:t>3.2 Data Preprocessing</w:t>
      </w:r>
    </w:p>
    <w:p w14:paraId="065AC1CE" w14:textId="77777777" w:rsidR="00FE5259" w:rsidRPr="00FE5259" w:rsidRDefault="00FE5259" w:rsidP="00FE5259">
      <w:r w:rsidRPr="00FE5259">
        <w:t xml:space="preserve">Data preprocessing was performed to improve data quality and prepare the dataset for machine learning analysis. Missing values were identified in several features, including pH, TDS, </w:t>
      </w:r>
      <w:proofErr w:type="spellStart"/>
      <w:r w:rsidRPr="00FE5259">
        <w:t>sulfate</w:t>
      </w:r>
      <w:proofErr w:type="spellEnd"/>
      <w:r w:rsidRPr="00FE5259">
        <w:t>, and conductivity. Median imputation was employed to handle missing values due to the presence of skewed distributions and potential outliers within the dataset.</w:t>
      </w:r>
    </w:p>
    <w:p w14:paraId="62C9A69E" w14:textId="77777777" w:rsidR="00FE5259" w:rsidRPr="00FE5259" w:rsidRDefault="00FE5259" w:rsidP="00FE5259">
      <w:r w:rsidRPr="00FE5259">
        <w:t xml:space="preserve">Exploratory Data Analysis (EDA) was conducted to </w:t>
      </w:r>
      <w:proofErr w:type="spellStart"/>
      <w:r w:rsidRPr="00FE5259">
        <w:t>analyze</w:t>
      </w:r>
      <w:proofErr w:type="spellEnd"/>
      <w:r w:rsidRPr="00FE5259">
        <w:t xml:space="preserve"> feature distributions, class imbalance, and feature correlations. Correlation heatmaps and distribution plots were generated to better understand relationships among water quality parameters. Feature scaling was subsequently applied using </w:t>
      </w:r>
      <w:proofErr w:type="spellStart"/>
      <w:r w:rsidRPr="00FE5259">
        <w:t>StandardScaler</w:t>
      </w:r>
      <w:proofErr w:type="spellEnd"/>
      <w:r w:rsidRPr="00FE5259">
        <w:t xml:space="preserve"> to normalize feature magnitudes before model training.</w:t>
      </w:r>
    </w:p>
    <w:p w14:paraId="6D09F0BC" w14:textId="77777777" w:rsidR="00FE5259" w:rsidRPr="00FE5259" w:rsidRDefault="00FE5259" w:rsidP="00FE5259">
      <w:pPr>
        <w:rPr>
          <w:b/>
          <w:bCs/>
        </w:rPr>
      </w:pPr>
      <w:r w:rsidRPr="00FE5259">
        <w:rPr>
          <w:b/>
          <w:bCs/>
        </w:rPr>
        <w:t>3.3 Class Imbalance Handling Using SMOTE</w:t>
      </w:r>
    </w:p>
    <w:p w14:paraId="3165475F" w14:textId="77777777" w:rsidR="00FE5259" w:rsidRPr="00FE5259" w:rsidRDefault="00FE5259" w:rsidP="00FE5259">
      <w:r w:rsidRPr="00FE5259">
        <w:t>The dataset exhibited severe class imbalance, with non-potable water samples significantly outnumbering potable water samples. To address this issue, the Synthetic Minority Oversampling Technique (SMOTE) was applied to the training dataset. SMOTE generates synthetic samples for the minority class to improve model learning and reduce classification bias toward the majority class. The balancing process was performed only on the training data to avoid information leakage during model evaluation.</w:t>
      </w:r>
    </w:p>
    <w:p w14:paraId="156FD0B8" w14:textId="77777777" w:rsidR="00FE5259" w:rsidRPr="00FE5259" w:rsidRDefault="00FE5259" w:rsidP="00FE5259">
      <w:pPr>
        <w:rPr>
          <w:b/>
          <w:bCs/>
        </w:rPr>
      </w:pPr>
      <w:r w:rsidRPr="00FE5259">
        <w:rPr>
          <w:b/>
          <w:bCs/>
        </w:rPr>
        <w:t>3.4 Machine Learning Model Development</w:t>
      </w:r>
    </w:p>
    <w:p w14:paraId="7DA6E813" w14:textId="77777777" w:rsidR="00FE5259" w:rsidRPr="00FE5259" w:rsidRDefault="00FE5259" w:rsidP="00FE5259">
      <w:r w:rsidRPr="00FE5259">
        <w:t>Multiple machine learning models were implemented and evaluated for water potability prediction. Logistic Regression was used as the baseline classification model due to its simplicity and interpretability. Decision Tree classification was subsequently applied to capture non-linear relationships among water quality features.</w:t>
      </w:r>
    </w:p>
    <w:p w14:paraId="07221AD1" w14:textId="77777777" w:rsidR="00FE5259" w:rsidRPr="00FE5259" w:rsidRDefault="00FE5259" w:rsidP="00FE5259">
      <w:r w:rsidRPr="00FE5259">
        <w:t>The primary prediction model utilized in this study was the Random Forest classifier. Random Forest is an ensemble learning technique that combines multiple decision trees to improve prediction robustness and reduce overfitting. The model was trained using balanced training data generated through SMOTE preprocessing.</w:t>
      </w:r>
    </w:p>
    <w:p w14:paraId="426B656B" w14:textId="77777777" w:rsidR="00FE5259" w:rsidRPr="00FE5259" w:rsidRDefault="00FE5259" w:rsidP="00FE5259">
      <w:r w:rsidRPr="00FE5259">
        <w:t>The dataset was divided into training and testing subsets using an 80:20 train-test split strategy with stratified sampling to preserve class distribution consistency across both subsets.</w:t>
      </w:r>
    </w:p>
    <w:p w14:paraId="2D1E9B21" w14:textId="77777777" w:rsidR="00FE5259" w:rsidRPr="00FE5259" w:rsidRDefault="00FE5259" w:rsidP="00FE5259">
      <w:pPr>
        <w:rPr>
          <w:b/>
          <w:bCs/>
        </w:rPr>
      </w:pPr>
      <w:r w:rsidRPr="00FE5259">
        <w:rPr>
          <w:b/>
          <w:bCs/>
        </w:rPr>
        <w:t>3.5 Explainability Analysis</w:t>
      </w:r>
    </w:p>
    <w:p w14:paraId="0A3211FD" w14:textId="77777777" w:rsidR="00FE5259" w:rsidRPr="00FE5259" w:rsidRDefault="00FE5259" w:rsidP="00FE5259">
      <w:r w:rsidRPr="00FE5259">
        <w:lastRenderedPageBreak/>
        <w:t>To improve model interpretability and transparency, Explainable Artificial Intelligence (XAI) techniques were integrated into the proposed framework. Feature importance analysis was initially performed using Random Forest feature importance scores. Furthermore, SHAP (</w:t>
      </w:r>
      <w:proofErr w:type="spellStart"/>
      <w:r w:rsidRPr="00FE5259">
        <w:t>SHapley</w:t>
      </w:r>
      <w:proofErr w:type="spellEnd"/>
      <w:r w:rsidRPr="00FE5259">
        <w:t xml:space="preserve"> Additive </w:t>
      </w:r>
      <w:proofErr w:type="spellStart"/>
      <w:r w:rsidRPr="00FE5259">
        <w:t>exPlanations</w:t>
      </w:r>
      <w:proofErr w:type="spellEnd"/>
      <w:r w:rsidRPr="00FE5259">
        <w:t>) analysis was conducted to quantify the contribution of individual water quality parameters toward model predictions.</w:t>
      </w:r>
    </w:p>
    <w:p w14:paraId="3DE8D7F3" w14:textId="77777777" w:rsidR="00FE5259" w:rsidRPr="00FE5259" w:rsidRDefault="00FE5259" w:rsidP="00FE5259">
      <w:r w:rsidRPr="00FE5259">
        <w:t>The SHAP framework enabled visualization of feature-level impacts and provided interpretable insights into the factors influencing water potability prediction outcomes.</w:t>
      </w:r>
    </w:p>
    <w:p w14:paraId="28B1523B" w14:textId="77777777" w:rsidR="00FE5259" w:rsidRPr="00FE5259" w:rsidRDefault="00FE5259" w:rsidP="00FE5259">
      <w:pPr>
        <w:rPr>
          <w:b/>
          <w:bCs/>
        </w:rPr>
      </w:pPr>
      <w:r w:rsidRPr="00FE5259">
        <w:rPr>
          <w:b/>
          <w:bCs/>
        </w:rPr>
        <w:t>3.6 Evaluation Metrics</w:t>
      </w:r>
    </w:p>
    <w:p w14:paraId="35AC69D1" w14:textId="77777777" w:rsidR="00FE5259" w:rsidRPr="00FE5259" w:rsidRDefault="00FE5259" w:rsidP="00FE5259">
      <w:r w:rsidRPr="00FE5259">
        <w:t xml:space="preserve">Model performance was evaluated using multiple classification metrics, including accuracy, precision, recall, F1-score, and cross-validation accuracy. Confusion matrices were also generated to </w:t>
      </w:r>
      <w:proofErr w:type="spellStart"/>
      <w:r w:rsidRPr="00FE5259">
        <w:t>analyze</w:t>
      </w:r>
      <w:proofErr w:type="spellEnd"/>
      <w:r w:rsidRPr="00FE5259">
        <w:t xml:space="preserve"> classification performance across potable and non-potable classes.</w:t>
      </w:r>
    </w:p>
    <w:p w14:paraId="32643C3C" w14:textId="77777777" w:rsidR="00FE5259" w:rsidRPr="00FE5259" w:rsidRDefault="00FE5259" w:rsidP="00FE5259">
      <w:r w:rsidRPr="00FE5259">
        <w:t>Cross-validation analysis was performed using five-fold cross-validation to assess the generalization capability and robustness of the proposed Random Forest model.</w:t>
      </w:r>
    </w:p>
    <w:p w14:paraId="57ECBB79" w14:textId="77777777" w:rsidR="003B37F6" w:rsidRDefault="003B37F6" w:rsidP="003B37F6"/>
    <w:p w14:paraId="2FE0E4F4" w14:textId="77777777" w:rsidR="003B37F6" w:rsidRDefault="003B37F6" w:rsidP="003B37F6">
      <w:r>
        <w:t>4. Experimental Setup</w:t>
      </w:r>
    </w:p>
    <w:p w14:paraId="61BC2FDE" w14:textId="77777777" w:rsidR="003B37F6" w:rsidRDefault="003B37F6" w:rsidP="003B37F6"/>
    <w:p w14:paraId="0B853F94" w14:textId="77777777" w:rsidR="003B37F6" w:rsidRDefault="003B37F6" w:rsidP="003B37F6">
      <w:r>
        <w:t>5. Results and Discussion</w:t>
      </w:r>
    </w:p>
    <w:p w14:paraId="11E4C1C6" w14:textId="77777777" w:rsidR="003B37F6" w:rsidRDefault="003B37F6" w:rsidP="003B37F6"/>
    <w:p w14:paraId="0FEA7477" w14:textId="77777777" w:rsidR="003B37F6" w:rsidRDefault="003B37F6" w:rsidP="003B37F6">
      <w:r>
        <w:t>6. Conclusion</w:t>
      </w:r>
    </w:p>
    <w:p w14:paraId="3082C12A" w14:textId="77777777" w:rsidR="003B37F6" w:rsidRDefault="003B37F6" w:rsidP="003B37F6"/>
    <w:p w14:paraId="5325AE90" w14:textId="23392A1F" w:rsidR="005647DC" w:rsidRDefault="003B37F6" w:rsidP="003B37F6">
      <w:r>
        <w:t>7. References</w:t>
      </w:r>
    </w:p>
    <w:sectPr w:rsidR="005647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FDC"/>
    <w:rsid w:val="0004251A"/>
    <w:rsid w:val="002E688E"/>
    <w:rsid w:val="003B37F6"/>
    <w:rsid w:val="005647DC"/>
    <w:rsid w:val="00596C0D"/>
    <w:rsid w:val="00A57FDC"/>
    <w:rsid w:val="00FE5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F2416"/>
  <w15:chartTrackingRefBased/>
  <w15:docId w15:val="{2799020F-3250-4C61-A769-F3FAD81C4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F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7F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F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F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F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F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7F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F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F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F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FDC"/>
    <w:rPr>
      <w:rFonts w:eastAsiaTheme="majorEastAsia" w:cstheme="majorBidi"/>
      <w:color w:val="272727" w:themeColor="text1" w:themeTint="D8"/>
    </w:rPr>
  </w:style>
  <w:style w:type="paragraph" w:styleId="Title">
    <w:name w:val="Title"/>
    <w:basedOn w:val="Normal"/>
    <w:next w:val="Normal"/>
    <w:link w:val="TitleChar"/>
    <w:uiPriority w:val="10"/>
    <w:qFormat/>
    <w:rsid w:val="00A57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FDC"/>
    <w:pPr>
      <w:spacing w:before="160"/>
      <w:jc w:val="center"/>
    </w:pPr>
    <w:rPr>
      <w:i/>
      <w:iCs/>
      <w:color w:val="404040" w:themeColor="text1" w:themeTint="BF"/>
    </w:rPr>
  </w:style>
  <w:style w:type="character" w:customStyle="1" w:styleId="QuoteChar">
    <w:name w:val="Quote Char"/>
    <w:basedOn w:val="DefaultParagraphFont"/>
    <w:link w:val="Quote"/>
    <w:uiPriority w:val="29"/>
    <w:rsid w:val="00A57FDC"/>
    <w:rPr>
      <w:i/>
      <w:iCs/>
      <w:color w:val="404040" w:themeColor="text1" w:themeTint="BF"/>
    </w:rPr>
  </w:style>
  <w:style w:type="paragraph" w:styleId="ListParagraph">
    <w:name w:val="List Paragraph"/>
    <w:basedOn w:val="Normal"/>
    <w:uiPriority w:val="34"/>
    <w:qFormat/>
    <w:rsid w:val="00A57FDC"/>
    <w:pPr>
      <w:ind w:left="720"/>
      <w:contextualSpacing/>
    </w:pPr>
  </w:style>
  <w:style w:type="character" w:styleId="IntenseEmphasis">
    <w:name w:val="Intense Emphasis"/>
    <w:basedOn w:val="DefaultParagraphFont"/>
    <w:uiPriority w:val="21"/>
    <w:qFormat/>
    <w:rsid w:val="00A57FDC"/>
    <w:rPr>
      <w:i/>
      <w:iCs/>
      <w:color w:val="2F5496" w:themeColor="accent1" w:themeShade="BF"/>
    </w:rPr>
  </w:style>
  <w:style w:type="paragraph" w:styleId="IntenseQuote">
    <w:name w:val="Intense Quote"/>
    <w:basedOn w:val="Normal"/>
    <w:next w:val="Normal"/>
    <w:link w:val="IntenseQuoteChar"/>
    <w:uiPriority w:val="30"/>
    <w:qFormat/>
    <w:rsid w:val="00A57F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FDC"/>
    <w:rPr>
      <w:i/>
      <w:iCs/>
      <w:color w:val="2F5496" w:themeColor="accent1" w:themeShade="BF"/>
    </w:rPr>
  </w:style>
  <w:style w:type="character" w:styleId="IntenseReference">
    <w:name w:val="Intense Reference"/>
    <w:basedOn w:val="DefaultParagraphFont"/>
    <w:uiPriority w:val="32"/>
    <w:qFormat/>
    <w:rsid w:val="00A57F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1669</Words>
  <Characters>9515</Characters>
  <Application>Microsoft Office Word</Application>
  <DocSecurity>0</DocSecurity>
  <Lines>79</Lines>
  <Paragraphs>22</Paragraphs>
  <ScaleCrop>false</ScaleCrop>
  <Company/>
  <LinksUpToDate>false</LinksUpToDate>
  <CharactersWithSpaces>11162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Sirohi</dc:creator>
  <cp:keywords/>
  <dc:description/>
  <cp:lastModifiedBy>Riya Sirohi</cp:lastModifiedBy>
  <cp:revision>3</cp:revision>
  <dcterms:created xsi:type="dcterms:W3CDTF">2026-06-05T12:25:00Z</dcterms:created>
  <dcterms:modified xsi:type="dcterms:W3CDTF">2026-06-05T12:38:00Z</dcterms:modified>
</cp:coreProperties>
</file>