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7F06" w14:textId="77777777" w:rsidR="00201870" w:rsidRDefault="00000000">
      <w:pPr>
        <w:spacing w:before="900"/>
        <w:jc w:val="center"/>
      </w:pPr>
      <w:r>
        <w:rPr>
          <w:b/>
          <w:sz w:val="30"/>
        </w:rPr>
        <w:t>CASE STUDY REPORT</w:t>
      </w:r>
    </w:p>
    <w:p w14:paraId="7D70B78F" w14:textId="77777777" w:rsidR="00201870" w:rsidRDefault="00000000">
      <w:pPr>
        <w:jc w:val="center"/>
      </w:pPr>
      <w:r>
        <w:rPr>
          <w:b/>
          <w:sz w:val="50"/>
        </w:rPr>
        <w:t>KERALA’S CLEAN KERALA COMPANY LIMITED (CKCL)</w:t>
      </w:r>
    </w:p>
    <w:p w14:paraId="683ED37F" w14:textId="77777777" w:rsidR="00201870" w:rsidRDefault="00000000">
      <w:pPr>
        <w:jc w:val="center"/>
      </w:pPr>
      <w:r>
        <w:rPr>
          <w:sz w:val="28"/>
        </w:rPr>
        <w:t>A Case Study of Decentralised Waste Management,</w:t>
      </w:r>
      <w:r>
        <w:rPr>
          <w:sz w:val="28"/>
        </w:rPr>
        <w:br/>
        <w:t>Circular Economy and Institutional Forward Linkages</w:t>
      </w:r>
    </w:p>
    <w:p w14:paraId="4D449FC1" w14:textId="77777777" w:rsidR="00201870" w:rsidRDefault="00201870"/>
    <w:p w14:paraId="5CB1892D" w14:textId="77777777" w:rsidR="00201870" w:rsidRDefault="00000000">
      <w:pPr>
        <w:jc w:val="center"/>
      </w:pPr>
      <w:r>
        <w:rPr>
          <w:sz w:val="22"/>
        </w:rPr>
        <w:t>Submitted as part of the Case Study / Report Assignment</w:t>
      </w:r>
    </w:p>
    <w:p w14:paraId="21E869ED" w14:textId="77777777" w:rsidR="00201870" w:rsidRDefault="00000000">
      <w:r>
        <w:br/>
      </w:r>
    </w:p>
    <w:tbl>
      <w:tblPr>
        <w:tblStyle w:val="TableGrid"/>
        <w:tblW w:w="0" w:type="auto"/>
        <w:jc w:val="center"/>
        <w:tblLook w:val="04A0" w:firstRow="1" w:lastRow="0" w:firstColumn="1" w:lastColumn="0" w:noHBand="0" w:noVBand="1"/>
      </w:tblPr>
      <w:tblGrid>
        <w:gridCol w:w="2592"/>
        <w:gridCol w:w="7056"/>
      </w:tblGrid>
      <w:tr w:rsidR="00201870" w14:paraId="47C1D015" w14:textId="77777777">
        <w:trPr>
          <w:jc w:val="center"/>
        </w:trPr>
        <w:tc>
          <w:tcPr>
            <w:tcW w:w="2592" w:type="dxa"/>
            <w:shd w:val="clear" w:color="auto" w:fill="D9EAD3"/>
            <w:vAlign w:val="center"/>
          </w:tcPr>
          <w:p w14:paraId="6C34761F" w14:textId="77777777" w:rsidR="00201870" w:rsidRDefault="00000000">
            <w:r>
              <w:rPr>
                <w:b/>
                <w:sz w:val="18"/>
              </w:rPr>
              <w:t>Details</w:t>
            </w:r>
          </w:p>
        </w:tc>
        <w:tc>
          <w:tcPr>
            <w:tcW w:w="7056" w:type="dxa"/>
            <w:shd w:val="clear" w:color="auto" w:fill="D9EAD3"/>
            <w:vAlign w:val="center"/>
          </w:tcPr>
          <w:p w14:paraId="33A478FA" w14:textId="77777777" w:rsidR="00201870" w:rsidRDefault="00000000">
            <w:r>
              <w:rPr>
                <w:b/>
                <w:sz w:val="18"/>
              </w:rPr>
              <w:t>Information</w:t>
            </w:r>
          </w:p>
        </w:tc>
      </w:tr>
      <w:tr w:rsidR="00201870" w14:paraId="303F0C78" w14:textId="77777777">
        <w:trPr>
          <w:jc w:val="center"/>
        </w:trPr>
        <w:tc>
          <w:tcPr>
            <w:tcW w:w="2592" w:type="dxa"/>
            <w:vAlign w:val="center"/>
          </w:tcPr>
          <w:p w14:paraId="7158977C" w14:textId="77777777" w:rsidR="00201870" w:rsidRDefault="00000000">
            <w:r>
              <w:rPr>
                <w:sz w:val="17"/>
              </w:rPr>
              <w:t>Organisation</w:t>
            </w:r>
          </w:p>
        </w:tc>
        <w:tc>
          <w:tcPr>
            <w:tcW w:w="7056" w:type="dxa"/>
            <w:vAlign w:val="center"/>
          </w:tcPr>
          <w:p w14:paraId="6EB8526D" w14:textId="77777777" w:rsidR="00201870" w:rsidRDefault="00000000">
            <w:r>
              <w:rPr>
                <w:sz w:val="17"/>
              </w:rPr>
              <w:t>Clean Kerala Company Limited (CKCL)</w:t>
            </w:r>
          </w:p>
        </w:tc>
      </w:tr>
      <w:tr w:rsidR="00201870" w14:paraId="0595982F" w14:textId="77777777">
        <w:trPr>
          <w:jc w:val="center"/>
        </w:trPr>
        <w:tc>
          <w:tcPr>
            <w:tcW w:w="2592" w:type="dxa"/>
            <w:vAlign w:val="center"/>
          </w:tcPr>
          <w:p w14:paraId="7DCE2E95" w14:textId="77777777" w:rsidR="00201870" w:rsidRDefault="00000000">
            <w:r>
              <w:rPr>
                <w:sz w:val="17"/>
              </w:rPr>
              <w:t>State</w:t>
            </w:r>
          </w:p>
        </w:tc>
        <w:tc>
          <w:tcPr>
            <w:tcW w:w="7056" w:type="dxa"/>
            <w:vAlign w:val="center"/>
          </w:tcPr>
          <w:p w14:paraId="69DE05E9" w14:textId="77777777" w:rsidR="00201870" w:rsidRDefault="00000000">
            <w:r>
              <w:rPr>
                <w:sz w:val="17"/>
              </w:rPr>
              <w:t>Kerala, India</w:t>
            </w:r>
          </w:p>
        </w:tc>
      </w:tr>
      <w:tr w:rsidR="00201870" w14:paraId="4AD14E52" w14:textId="77777777">
        <w:trPr>
          <w:jc w:val="center"/>
        </w:trPr>
        <w:tc>
          <w:tcPr>
            <w:tcW w:w="2592" w:type="dxa"/>
            <w:vAlign w:val="center"/>
          </w:tcPr>
          <w:p w14:paraId="56FC0310" w14:textId="77777777" w:rsidR="00201870" w:rsidRDefault="00000000">
            <w:r>
              <w:rPr>
                <w:sz w:val="17"/>
              </w:rPr>
              <w:t>Sector</w:t>
            </w:r>
          </w:p>
        </w:tc>
        <w:tc>
          <w:tcPr>
            <w:tcW w:w="7056" w:type="dxa"/>
            <w:vAlign w:val="center"/>
          </w:tcPr>
          <w:p w14:paraId="1D0E5B4D" w14:textId="77777777" w:rsidR="00201870" w:rsidRDefault="00000000">
            <w:r>
              <w:rPr>
                <w:sz w:val="17"/>
              </w:rPr>
              <w:t>Solid Waste Management / Circular Economy</w:t>
            </w:r>
          </w:p>
        </w:tc>
      </w:tr>
      <w:tr w:rsidR="00201870" w14:paraId="093A66EB" w14:textId="77777777">
        <w:trPr>
          <w:jc w:val="center"/>
        </w:trPr>
        <w:tc>
          <w:tcPr>
            <w:tcW w:w="2592" w:type="dxa"/>
            <w:vAlign w:val="center"/>
          </w:tcPr>
          <w:p w14:paraId="5AB68637" w14:textId="77777777" w:rsidR="00201870" w:rsidRDefault="00000000">
            <w:r>
              <w:rPr>
                <w:sz w:val="17"/>
              </w:rPr>
              <w:t>Key ecosystem</w:t>
            </w:r>
          </w:p>
        </w:tc>
        <w:tc>
          <w:tcPr>
            <w:tcW w:w="7056" w:type="dxa"/>
            <w:vAlign w:val="center"/>
          </w:tcPr>
          <w:p w14:paraId="2747D16F" w14:textId="77777777" w:rsidR="00201870" w:rsidRDefault="00000000">
            <w:r>
              <w:rPr>
                <w:sz w:val="17"/>
              </w:rPr>
              <w:t>Local Self-Governments, Haritha Karma Sena, Suchitwa Mission, Haritha Keralam Mission and processing partners</w:t>
            </w:r>
          </w:p>
        </w:tc>
      </w:tr>
      <w:tr w:rsidR="00201870" w14:paraId="6926B356" w14:textId="77777777">
        <w:trPr>
          <w:jc w:val="center"/>
        </w:trPr>
        <w:tc>
          <w:tcPr>
            <w:tcW w:w="2592" w:type="dxa"/>
            <w:vAlign w:val="center"/>
          </w:tcPr>
          <w:p w14:paraId="208B05D0" w14:textId="77777777" w:rsidR="00201870" w:rsidRDefault="00000000">
            <w:r>
              <w:rPr>
                <w:sz w:val="17"/>
              </w:rPr>
              <w:t>Report focus</w:t>
            </w:r>
          </w:p>
        </w:tc>
        <w:tc>
          <w:tcPr>
            <w:tcW w:w="7056" w:type="dxa"/>
            <w:vAlign w:val="center"/>
          </w:tcPr>
          <w:p w14:paraId="106AB822" w14:textId="77777777" w:rsidR="00201870" w:rsidRDefault="00000000">
            <w:r>
              <w:rPr>
                <w:sz w:val="17"/>
              </w:rPr>
              <w:t>Strategy, implementation, impact, SWOT, India comparison and recommendations</w:t>
            </w:r>
          </w:p>
        </w:tc>
      </w:tr>
      <w:tr w:rsidR="00ED1A22" w14:paraId="365CE8B7" w14:textId="77777777">
        <w:trPr>
          <w:jc w:val="center"/>
        </w:trPr>
        <w:tc>
          <w:tcPr>
            <w:tcW w:w="2592" w:type="dxa"/>
            <w:vAlign w:val="center"/>
          </w:tcPr>
          <w:p w14:paraId="0CBAD2EC" w14:textId="77777777" w:rsidR="00ED1A22" w:rsidRDefault="00ED1A22" w:rsidP="00ED1A22">
            <w:r>
              <w:rPr>
                <w:sz w:val="17"/>
              </w:rPr>
              <w:t>Prepared by</w:t>
            </w:r>
          </w:p>
        </w:tc>
        <w:tc>
          <w:tcPr>
            <w:tcW w:w="7056" w:type="dxa"/>
            <w:vAlign w:val="center"/>
          </w:tcPr>
          <w:p w14:paraId="763A51B1" w14:textId="530B4538" w:rsidR="00ED1A22" w:rsidRPr="00ED1A22" w:rsidRDefault="00ED1A22" w:rsidP="00ED1A22">
            <w:pPr>
              <w:rPr>
                <w:sz w:val="20"/>
                <w:szCs w:val="20"/>
              </w:rPr>
            </w:pPr>
            <w:r>
              <w:rPr>
                <w:sz w:val="17"/>
              </w:rPr>
              <w:t>RiyaVartha</w:t>
            </w:r>
          </w:p>
        </w:tc>
      </w:tr>
      <w:tr w:rsidR="00ED1A22" w14:paraId="56E711D0" w14:textId="77777777">
        <w:trPr>
          <w:jc w:val="center"/>
        </w:trPr>
        <w:tc>
          <w:tcPr>
            <w:tcW w:w="2592" w:type="dxa"/>
            <w:vAlign w:val="center"/>
          </w:tcPr>
          <w:p w14:paraId="2558803C" w14:textId="77777777" w:rsidR="00ED1A22" w:rsidRDefault="00ED1A22" w:rsidP="00ED1A22">
            <w:r>
              <w:rPr>
                <w:sz w:val="17"/>
              </w:rPr>
              <w:t>Class / Division</w:t>
            </w:r>
          </w:p>
        </w:tc>
        <w:tc>
          <w:tcPr>
            <w:tcW w:w="7056" w:type="dxa"/>
            <w:vAlign w:val="center"/>
          </w:tcPr>
          <w:p w14:paraId="4F3C49C6" w14:textId="032A0A9E" w:rsidR="00ED1A22" w:rsidRDefault="00ED1A22" w:rsidP="00ED1A22">
            <w:r>
              <w:rPr>
                <w:sz w:val="17"/>
              </w:rPr>
              <w:t>TE CMPN B</w:t>
            </w:r>
          </w:p>
        </w:tc>
      </w:tr>
      <w:tr w:rsidR="00ED1A22" w14:paraId="5B7ECC95" w14:textId="77777777">
        <w:trPr>
          <w:jc w:val="center"/>
        </w:trPr>
        <w:tc>
          <w:tcPr>
            <w:tcW w:w="2592" w:type="dxa"/>
            <w:vAlign w:val="center"/>
          </w:tcPr>
          <w:p w14:paraId="79A32D14" w14:textId="77777777" w:rsidR="00ED1A22" w:rsidRDefault="00ED1A22" w:rsidP="00ED1A22">
            <w:r>
              <w:rPr>
                <w:sz w:val="17"/>
              </w:rPr>
              <w:t>Roll No.</w:t>
            </w:r>
          </w:p>
        </w:tc>
        <w:tc>
          <w:tcPr>
            <w:tcW w:w="7056" w:type="dxa"/>
            <w:vAlign w:val="center"/>
          </w:tcPr>
          <w:p w14:paraId="04055447" w14:textId="23774049" w:rsidR="00ED1A22" w:rsidRDefault="00ED1A22" w:rsidP="00ED1A22">
            <w:r>
              <w:rPr>
                <w:sz w:val="17"/>
              </w:rPr>
              <w:t>24102B0032</w:t>
            </w:r>
          </w:p>
        </w:tc>
      </w:tr>
      <w:tr w:rsidR="00ED1A22" w14:paraId="2A670435" w14:textId="77777777">
        <w:trPr>
          <w:jc w:val="center"/>
        </w:trPr>
        <w:tc>
          <w:tcPr>
            <w:tcW w:w="2592" w:type="dxa"/>
            <w:vAlign w:val="center"/>
          </w:tcPr>
          <w:p w14:paraId="2A7B5116" w14:textId="77777777" w:rsidR="00ED1A22" w:rsidRDefault="00ED1A22" w:rsidP="00ED1A22">
            <w:r>
              <w:rPr>
                <w:sz w:val="17"/>
              </w:rPr>
              <w:t>Subject</w:t>
            </w:r>
          </w:p>
        </w:tc>
        <w:tc>
          <w:tcPr>
            <w:tcW w:w="7056" w:type="dxa"/>
            <w:vAlign w:val="center"/>
          </w:tcPr>
          <w:p w14:paraId="57E2947A" w14:textId="11621761" w:rsidR="00ED1A22" w:rsidRDefault="00ED1A22" w:rsidP="00ED1A22">
            <w:r>
              <w:rPr>
                <w:sz w:val="17"/>
              </w:rPr>
              <w:t>E-waste</w:t>
            </w:r>
          </w:p>
        </w:tc>
      </w:tr>
      <w:tr w:rsidR="00ED1A22" w14:paraId="585463B6" w14:textId="77777777">
        <w:trPr>
          <w:jc w:val="center"/>
        </w:trPr>
        <w:tc>
          <w:tcPr>
            <w:tcW w:w="2592" w:type="dxa"/>
            <w:vAlign w:val="center"/>
          </w:tcPr>
          <w:p w14:paraId="4D1930B5" w14:textId="77777777" w:rsidR="00ED1A22" w:rsidRDefault="00ED1A22" w:rsidP="00ED1A22">
            <w:r>
              <w:rPr>
                <w:sz w:val="17"/>
              </w:rPr>
              <w:t>Academic Year</w:t>
            </w:r>
          </w:p>
        </w:tc>
        <w:tc>
          <w:tcPr>
            <w:tcW w:w="7056" w:type="dxa"/>
            <w:vAlign w:val="center"/>
          </w:tcPr>
          <w:p w14:paraId="5A6E6638" w14:textId="77777777" w:rsidR="00ED1A22" w:rsidRDefault="00ED1A22" w:rsidP="00ED1A22">
            <w:r>
              <w:rPr>
                <w:sz w:val="17"/>
              </w:rPr>
              <w:t>2026–27</w:t>
            </w:r>
          </w:p>
        </w:tc>
      </w:tr>
    </w:tbl>
    <w:p w14:paraId="38821023" w14:textId="77777777" w:rsidR="00201870" w:rsidRDefault="00201870"/>
    <w:p w14:paraId="70B1F271" w14:textId="77777777" w:rsidR="00201870" w:rsidRDefault="00000000">
      <w:pPr>
        <w:jc w:val="center"/>
      </w:pPr>
      <w:r>
        <w:rPr>
          <w:i/>
          <w:sz w:val="18"/>
        </w:rPr>
        <w:t>Prepared for academic submission</w:t>
      </w:r>
    </w:p>
    <w:p w14:paraId="75AED02F" w14:textId="77777777" w:rsidR="00201870" w:rsidRDefault="00000000">
      <w:r>
        <w:br w:type="page"/>
      </w:r>
    </w:p>
    <w:p w14:paraId="4E759415" w14:textId="77777777" w:rsidR="00201870" w:rsidRDefault="00000000">
      <w:pPr>
        <w:pStyle w:val="Heading1"/>
      </w:pPr>
      <w:r>
        <w:lastRenderedPageBreak/>
        <w:t>1. Executive Summary</w:t>
      </w:r>
    </w:p>
    <w:p w14:paraId="0FBED0F5" w14:textId="77777777" w:rsidR="00201870" w:rsidRDefault="00000000">
      <w:r>
        <w:t>Clean Kerala Company Limited (CKCL) is a Government of Kerala–promoted company that provides forward linkages to Local Self-Government Institutions (LSGs) for the processing and disposal of solid waste. Its role is important because Kerala’s waste-management model is designed around decentralised collection, source segregation, local storage and recovery facilities, followed by organised recycling, recovery or safe disposal.</w:t>
      </w:r>
    </w:p>
    <w:p w14:paraId="26630CFD" w14:textId="77777777" w:rsidR="00201870" w:rsidRDefault="00000000">
      <w:r>
        <w:t>CKCL does not operate in isolation. It functions within a larger institutional ecosystem involving Local Self-Governments, Haritha Karma Sena (HKS), Suchitwa Mission, Haritha Keralam Mission, Kudumbashree and private/authorised processing partners. HKS provides the doorstep collection and segregation layer, while CKCL creates market and processing linkages for several waste streams.</w:t>
      </w:r>
    </w:p>
    <w:p w14:paraId="40F6126A" w14:textId="77777777" w:rsidR="00201870" w:rsidRDefault="00000000">
      <w:r>
        <w:t>The case demonstrates a shift from a conventional 'collect and dump' approach towards a circular-economy model in which waste is treated as a recoverable resource wherever technically and economically feasible. CKCL’s current LSGD profile reports association with 667 rural and 47 urban LSGs, 24,292 MT of segregated plastic collected, 2,265 MT of e-waste collected, 161 MT of hazardous e-waste and 3,792 MT of glass waste collected. These figures are reported as cumulative 'so far' figures on the government page and therefore should not be interpreted as a single-year performance measure.</w:t>
      </w:r>
    </w:p>
    <w:p w14:paraId="3B2D3171" w14:textId="77777777" w:rsidR="00201870" w:rsidRDefault="00000000">
      <w:r>
        <w:t>At the state level, Kerala’s decentralised system has expanded substantially. Government data report more than 36,000 HKS workers, doorstep dry-waste collection coverage of 66,81,613 houses by September 2024, and 1,236 operational Material Collection Facilities, 166 Resource Recovery Facilities and 16,096 Mini MCFs as of the cited reporting period. This infrastructure provides the physical network through which CKCL’s forward-linkage role can function.</w:t>
      </w:r>
    </w:p>
    <w:p w14:paraId="4FCE9A16" w14:textId="77777777" w:rsidR="00201870" w:rsidRDefault="00000000">
      <w:pPr>
        <w:pStyle w:val="Heading1"/>
      </w:pPr>
      <w:r>
        <w:t>2. Background</w:t>
      </w:r>
    </w:p>
    <w:p w14:paraId="43FA1642" w14:textId="77777777" w:rsidR="00201870" w:rsidRDefault="00000000">
      <w:pPr>
        <w:pStyle w:val="Heading2"/>
      </w:pPr>
      <w:r>
        <w:t>2.1 Waste-management context in Kerala</w:t>
      </w:r>
    </w:p>
    <w:p w14:paraId="6C34BAC4" w14:textId="77777777" w:rsidR="00201870" w:rsidRDefault="00000000">
      <w:r>
        <w:t>Kerala has high population density, extensive urbanisation and a large number of local governments. A purely centralised waste-disposal system is therefore difficult to scale. The state has increasingly promoted decentralised source-level management, especially for biodegradable waste, while developing collection and recovery systems for non-biodegradable waste.</w:t>
      </w:r>
    </w:p>
    <w:p w14:paraId="3DEDD469" w14:textId="77777777" w:rsidR="00201870" w:rsidRDefault="00000000">
      <w:r>
        <w:t>The Local Self-Government Department describes Kerala’s approach as decentralised. Biodegradable waste is encouraged to be managed at household or community level through composting, biogas and related systems. For non-biodegradable waste, doorstep collection through Haritha Karma Sena is followed by segregation and storage in Material Collection Facilities, further sorting/recovery and onward linkages to processing units. CKCL is one of the key forward-linkage agencies.</w:t>
      </w:r>
    </w:p>
    <w:p w14:paraId="67FA8680" w14:textId="77777777" w:rsidR="00201870" w:rsidRDefault="00000000">
      <w:pPr>
        <w:pStyle w:val="Heading2"/>
      </w:pPr>
      <w:r>
        <w:t>2.2 Emergence of Haritha Karma Sena</w:t>
      </w:r>
    </w:p>
    <w:p w14:paraId="1106CBD9" w14:textId="77777777" w:rsidR="00201870" w:rsidRDefault="00000000">
      <w:r>
        <w:t>Haritha Karma Sena was initiated in 2017 as a micro-enterprise model associated with the Kudumbashree network and Local Self-Governments. Its core activities include collection and segregation of inorganic waste, delivery to authorised agencies, support for in-situ bio-waste management, green-protocol services and recycling-related initiatives.</w:t>
      </w:r>
    </w:p>
    <w:p w14:paraId="4CC6F429" w14:textId="77777777" w:rsidR="00201870" w:rsidRDefault="00000000">
      <w:r>
        <w:t xml:space="preserve">The model is significant because it links environmental service delivery with local livelihoods. Government sources report more than 36,000 HKS workers across Kerala’s local governments, while a 2024 state report </w:t>
      </w:r>
      <w:r>
        <w:lastRenderedPageBreak/>
        <w:t>recorded 35,352 members at that point. Differences between such figures can arise because they refer to different reporting dates.</w:t>
      </w:r>
    </w:p>
    <w:p w14:paraId="0791A8CE" w14:textId="77777777" w:rsidR="00201870" w:rsidRDefault="00000000">
      <w:pPr>
        <w:pStyle w:val="Heading2"/>
      </w:pPr>
      <w:r>
        <w:t>2.3 Why CKCL matters</w:t>
      </w:r>
    </w:p>
    <w:p w14:paraId="7A05AD7D" w14:textId="77777777" w:rsidR="00201870" w:rsidRDefault="00000000">
      <w:r>
        <w:t>Doorstep collection alone does not solve waste management. After collection, waste needs to move through sorting, recovery, recycling, co-processing or safe disposal channels. CKCL’s central value is therefore its 'forward linkage' function: it connects local waste streams with downstream processing and disposal agencies.</w:t>
      </w:r>
    </w:p>
    <w:p w14:paraId="46DD9FA0" w14:textId="77777777" w:rsidR="00201870" w:rsidRDefault="00000000">
      <w:pPr>
        <w:pStyle w:val="Heading1"/>
      </w:pPr>
      <w:r>
        <w:t>3. Strategy / Initiative</w:t>
      </w:r>
    </w:p>
    <w:p w14:paraId="3F41A9D9" w14:textId="77777777" w:rsidR="00201870" w:rsidRDefault="00000000">
      <w:pPr>
        <w:pStyle w:val="Heading2"/>
      </w:pPr>
      <w:r>
        <w:t>3.1 The decentralised-to-central-linkage model</w:t>
      </w:r>
    </w:p>
    <w:p w14:paraId="551DB2D0" w14:textId="77777777" w:rsidR="00201870" w:rsidRDefault="00000000">
      <w:r>
        <w:t>The Kerala model can be understood as a chain rather than a single organisation:</w:t>
      </w:r>
    </w:p>
    <w:p w14:paraId="6F61AC41" w14:textId="77777777" w:rsidR="00201870" w:rsidRDefault="00000000">
      <w:pPr>
        <w:pStyle w:val="ListNumber"/>
        <w:spacing w:after="60"/>
      </w:pPr>
      <w:r>
        <w:t>Households / institutions segregate waste at source.</w:t>
      </w:r>
    </w:p>
    <w:p w14:paraId="111A1986" w14:textId="77777777" w:rsidR="00201870" w:rsidRDefault="00000000">
      <w:pPr>
        <w:pStyle w:val="ListNumber"/>
        <w:spacing w:after="60"/>
      </w:pPr>
      <w:r>
        <w:t>Haritha Karma Sena collects non-biodegradable waste from the doorstep, generally against a user fee determined by the local government.</w:t>
      </w:r>
    </w:p>
    <w:p w14:paraId="3151F057" w14:textId="77777777" w:rsidR="00201870" w:rsidRDefault="00000000">
      <w:pPr>
        <w:pStyle w:val="ListNumber"/>
        <w:spacing w:after="60"/>
      </w:pPr>
      <w:r>
        <w:t>Mini Material Collection Facilities and Material Collection Facilities provide local aggregation and storage.</w:t>
      </w:r>
    </w:p>
    <w:p w14:paraId="2F7DF819" w14:textId="77777777" w:rsidR="00201870" w:rsidRDefault="00000000">
      <w:pPr>
        <w:pStyle w:val="ListNumber"/>
        <w:spacing w:after="60"/>
      </w:pPr>
      <w:r>
        <w:t>Resource Recovery Facilities enable further sorting, shredding, baling or recovery.</w:t>
      </w:r>
    </w:p>
    <w:p w14:paraId="0EA39D4B" w14:textId="77777777" w:rsidR="00201870" w:rsidRDefault="00000000">
      <w:pPr>
        <w:pStyle w:val="ListNumber"/>
        <w:spacing w:after="60"/>
      </w:pPr>
      <w:r>
        <w:t>CKCL and other authorised partners provide forward linkages to recyclers, processors, co-processing facilities and specialised waste handlers.</w:t>
      </w:r>
    </w:p>
    <w:p w14:paraId="35D6014A" w14:textId="77777777" w:rsidR="00201870" w:rsidRDefault="00000000">
      <w:pPr>
        <w:pStyle w:val="ListNumber"/>
        <w:spacing w:after="60"/>
      </w:pPr>
      <w:r>
        <w:t>Recoverable material re-enters productive use; rejects are routed to appropriate end-use/disposal channels.</w:t>
      </w:r>
    </w:p>
    <w:p w14:paraId="6DFC52D1" w14:textId="77777777" w:rsidR="00201870" w:rsidRDefault="00000000">
      <w:pPr>
        <w:pStyle w:val="Heading2"/>
      </w:pPr>
      <w:r>
        <w:t>3.2 Major CKCL waste streams</w:t>
      </w:r>
    </w:p>
    <w:tbl>
      <w:tblPr>
        <w:tblStyle w:val="TableGrid"/>
        <w:tblW w:w="0" w:type="auto"/>
        <w:jc w:val="center"/>
        <w:tblLook w:val="04A0" w:firstRow="1" w:lastRow="0" w:firstColumn="1" w:lastColumn="0" w:noHBand="0" w:noVBand="1"/>
      </w:tblPr>
      <w:tblGrid>
        <w:gridCol w:w="2016"/>
        <w:gridCol w:w="5328"/>
        <w:gridCol w:w="2304"/>
      </w:tblGrid>
      <w:tr w:rsidR="00201870" w14:paraId="797B3A9A" w14:textId="77777777">
        <w:trPr>
          <w:jc w:val="center"/>
        </w:trPr>
        <w:tc>
          <w:tcPr>
            <w:tcW w:w="2016" w:type="dxa"/>
            <w:shd w:val="clear" w:color="auto" w:fill="D9EAD3"/>
            <w:vAlign w:val="center"/>
          </w:tcPr>
          <w:p w14:paraId="0401FB17" w14:textId="77777777" w:rsidR="00201870" w:rsidRDefault="00000000">
            <w:r>
              <w:rPr>
                <w:b/>
                <w:sz w:val="18"/>
              </w:rPr>
              <w:t>Waste stream</w:t>
            </w:r>
          </w:p>
        </w:tc>
        <w:tc>
          <w:tcPr>
            <w:tcW w:w="5328" w:type="dxa"/>
            <w:shd w:val="clear" w:color="auto" w:fill="D9EAD3"/>
            <w:vAlign w:val="center"/>
          </w:tcPr>
          <w:p w14:paraId="5B0A48D7" w14:textId="77777777" w:rsidR="00201870" w:rsidRDefault="00000000">
            <w:r>
              <w:rPr>
                <w:b/>
                <w:sz w:val="18"/>
              </w:rPr>
              <w:t>CKCL role</w:t>
            </w:r>
          </w:p>
        </w:tc>
        <w:tc>
          <w:tcPr>
            <w:tcW w:w="2304" w:type="dxa"/>
            <w:shd w:val="clear" w:color="auto" w:fill="D9EAD3"/>
            <w:vAlign w:val="center"/>
          </w:tcPr>
          <w:p w14:paraId="349955BE" w14:textId="77777777" w:rsidR="00201870" w:rsidRDefault="00000000">
            <w:r>
              <w:rPr>
                <w:b/>
                <w:sz w:val="18"/>
              </w:rPr>
              <w:t>Reported quantity / status</w:t>
            </w:r>
          </w:p>
        </w:tc>
      </w:tr>
      <w:tr w:rsidR="00201870" w14:paraId="5673487B" w14:textId="77777777">
        <w:trPr>
          <w:jc w:val="center"/>
        </w:trPr>
        <w:tc>
          <w:tcPr>
            <w:tcW w:w="2016" w:type="dxa"/>
            <w:vAlign w:val="center"/>
          </w:tcPr>
          <w:p w14:paraId="07842B52" w14:textId="77777777" w:rsidR="00201870" w:rsidRDefault="00000000">
            <w:r>
              <w:rPr>
                <w:sz w:val="17"/>
              </w:rPr>
              <w:t>Segregated plastic</w:t>
            </w:r>
          </w:p>
        </w:tc>
        <w:tc>
          <w:tcPr>
            <w:tcW w:w="5328" w:type="dxa"/>
            <w:vAlign w:val="center"/>
          </w:tcPr>
          <w:p w14:paraId="747EA88D" w14:textId="77777777" w:rsidR="00201870" w:rsidRDefault="00000000">
            <w:r>
              <w:rPr>
                <w:sz w:val="17"/>
              </w:rPr>
              <w:t>Collection / aggregation and forward linkage; shredded plastic can support polymerised road construction</w:t>
            </w:r>
          </w:p>
        </w:tc>
        <w:tc>
          <w:tcPr>
            <w:tcW w:w="2304" w:type="dxa"/>
            <w:vAlign w:val="center"/>
          </w:tcPr>
          <w:p w14:paraId="3A15192B" w14:textId="77777777" w:rsidR="00201870" w:rsidRDefault="00000000">
            <w:r>
              <w:rPr>
                <w:sz w:val="17"/>
              </w:rPr>
              <w:t>24,292 MT collected so far</w:t>
            </w:r>
          </w:p>
        </w:tc>
      </w:tr>
      <w:tr w:rsidR="00201870" w14:paraId="310852F5" w14:textId="77777777">
        <w:trPr>
          <w:jc w:val="center"/>
        </w:trPr>
        <w:tc>
          <w:tcPr>
            <w:tcW w:w="2016" w:type="dxa"/>
            <w:vAlign w:val="center"/>
          </w:tcPr>
          <w:p w14:paraId="1FB089ED" w14:textId="77777777" w:rsidR="00201870" w:rsidRDefault="00000000">
            <w:r>
              <w:rPr>
                <w:sz w:val="17"/>
              </w:rPr>
              <w:t>E-waste</w:t>
            </w:r>
          </w:p>
        </w:tc>
        <w:tc>
          <w:tcPr>
            <w:tcW w:w="5328" w:type="dxa"/>
            <w:vAlign w:val="center"/>
          </w:tcPr>
          <w:p w14:paraId="52A80A82" w14:textId="77777777" w:rsidR="00201870" w:rsidRDefault="00000000">
            <w:r>
              <w:rPr>
                <w:sz w:val="17"/>
              </w:rPr>
              <w:t>Collection and handover to authorised e-waste recycling companies</w:t>
            </w:r>
          </w:p>
        </w:tc>
        <w:tc>
          <w:tcPr>
            <w:tcW w:w="2304" w:type="dxa"/>
            <w:vAlign w:val="center"/>
          </w:tcPr>
          <w:p w14:paraId="13A80D06" w14:textId="77777777" w:rsidR="00201870" w:rsidRDefault="00000000">
            <w:r>
              <w:rPr>
                <w:sz w:val="17"/>
              </w:rPr>
              <w:t>2,265 MT collected so far</w:t>
            </w:r>
          </w:p>
        </w:tc>
      </w:tr>
      <w:tr w:rsidR="00201870" w14:paraId="04E4BF55" w14:textId="77777777">
        <w:trPr>
          <w:jc w:val="center"/>
        </w:trPr>
        <w:tc>
          <w:tcPr>
            <w:tcW w:w="2016" w:type="dxa"/>
            <w:vAlign w:val="center"/>
          </w:tcPr>
          <w:p w14:paraId="27634830" w14:textId="77777777" w:rsidR="00201870" w:rsidRDefault="00000000">
            <w:r>
              <w:rPr>
                <w:sz w:val="17"/>
              </w:rPr>
              <w:t>Hazardous e-waste</w:t>
            </w:r>
          </w:p>
        </w:tc>
        <w:tc>
          <w:tcPr>
            <w:tcW w:w="5328" w:type="dxa"/>
            <w:vAlign w:val="center"/>
          </w:tcPr>
          <w:p w14:paraId="26D52258" w14:textId="77777777" w:rsidR="00201870" w:rsidRDefault="00000000">
            <w:r>
              <w:rPr>
                <w:sz w:val="17"/>
              </w:rPr>
              <w:t>Safe disposal through authorised arrangements</w:t>
            </w:r>
          </w:p>
        </w:tc>
        <w:tc>
          <w:tcPr>
            <w:tcW w:w="2304" w:type="dxa"/>
            <w:vAlign w:val="center"/>
          </w:tcPr>
          <w:p w14:paraId="599359B1" w14:textId="77777777" w:rsidR="00201870" w:rsidRDefault="00000000">
            <w:r>
              <w:rPr>
                <w:sz w:val="17"/>
              </w:rPr>
              <w:t>161 MT collected so far</w:t>
            </w:r>
          </w:p>
        </w:tc>
      </w:tr>
      <w:tr w:rsidR="00201870" w14:paraId="3FE01746" w14:textId="77777777">
        <w:trPr>
          <w:jc w:val="center"/>
        </w:trPr>
        <w:tc>
          <w:tcPr>
            <w:tcW w:w="2016" w:type="dxa"/>
            <w:vAlign w:val="center"/>
          </w:tcPr>
          <w:p w14:paraId="568CE629" w14:textId="77777777" w:rsidR="00201870" w:rsidRDefault="00000000">
            <w:r>
              <w:rPr>
                <w:sz w:val="17"/>
              </w:rPr>
              <w:t>Glass waste</w:t>
            </w:r>
          </w:p>
        </w:tc>
        <w:tc>
          <w:tcPr>
            <w:tcW w:w="5328" w:type="dxa"/>
            <w:vAlign w:val="center"/>
          </w:tcPr>
          <w:p w14:paraId="76669B44" w14:textId="77777777" w:rsidR="00201870" w:rsidRDefault="00000000">
            <w:r>
              <w:rPr>
                <w:sz w:val="17"/>
              </w:rPr>
              <w:t>Collection and onward movement to processing/scrap channels</w:t>
            </w:r>
          </w:p>
        </w:tc>
        <w:tc>
          <w:tcPr>
            <w:tcW w:w="2304" w:type="dxa"/>
            <w:vAlign w:val="center"/>
          </w:tcPr>
          <w:p w14:paraId="595F80E1" w14:textId="77777777" w:rsidR="00201870" w:rsidRDefault="00000000">
            <w:r>
              <w:rPr>
                <w:sz w:val="17"/>
              </w:rPr>
              <w:t>3,792 MT collected so far</w:t>
            </w:r>
          </w:p>
        </w:tc>
      </w:tr>
      <w:tr w:rsidR="00201870" w14:paraId="41952492" w14:textId="77777777">
        <w:trPr>
          <w:jc w:val="center"/>
        </w:trPr>
        <w:tc>
          <w:tcPr>
            <w:tcW w:w="2016" w:type="dxa"/>
            <w:vAlign w:val="center"/>
          </w:tcPr>
          <w:p w14:paraId="12E9A29D" w14:textId="77777777" w:rsidR="00201870" w:rsidRDefault="00000000">
            <w:r>
              <w:rPr>
                <w:sz w:val="17"/>
              </w:rPr>
              <w:t>Rejects / RDF</w:t>
            </w:r>
          </w:p>
        </w:tc>
        <w:tc>
          <w:tcPr>
            <w:tcW w:w="5328" w:type="dxa"/>
            <w:vAlign w:val="center"/>
          </w:tcPr>
          <w:p w14:paraId="28100DC5" w14:textId="77777777" w:rsidR="00201870" w:rsidRDefault="00000000">
            <w:r>
              <w:rPr>
                <w:sz w:val="17"/>
              </w:rPr>
              <w:t>Forward linkage to cement factories for co-processing</w:t>
            </w:r>
          </w:p>
        </w:tc>
        <w:tc>
          <w:tcPr>
            <w:tcW w:w="2304" w:type="dxa"/>
            <w:vAlign w:val="center"/>
          </w:tcPr>
          <w:p w14:paraId="0AED02E8" w14:textId="77777777" w:rsidR="00201870" w:rsidRDefault="00000000">
            <w:r>
              <w:rPr>
                <w:sz w:val="17"/>
              </w:rPr>
              <w:t>System uses cement-factory tie-ups</w:t>
            </w:r>
          </w:p>
        </w:tc>
      </w:tr>
    </w:tbl>
    <w:p w14:paraId="11A8C7EA" w14:textId="77777777" w:rsidR="00201870" w:rsidRDefault="00000000">
      <w:pPr>
        <w:pStyle w:val="Heading2"/>
      </w:pPr>
      <w:r>
        <w:t>3.3 Plastic-to-road linkage</w:t>
      </w:r>
    </w:p>
    <w:p w14:paraId="130A0B71" w14:textId="77777777" w:rsidR="00201870" w:rsidRDefault="00000000">
      <w:r>
        <w:t>Kerala has also used processed plastic waste in road construction. State Economic Review data, citing CKCL, report a cumulative 3,183.59 tonnes of plastic waste used in road construction associated with 5,669.71 km of roads during 2016–2023, with an additional 73.63 tonnes and 184.07 km reported as of 30 September 2023 for 2023–24. This illustrates how a waste stream can be redirected into a productive application instead of conventional disposal.</w:t>
      </w:r>
    </w:p>
    <w:p w14:paraId="0365A0B5" w14:textId="77777777" w:rsidR="00201870" w:rsidRDefault="00000000">
      <w:pPr>
        <w:pStyle w:val="Heading2"/>
      </w:pPr>
      <w:r>
        <w:t>3.4 Digital and service-management layer</w:t>
      </w:r>
    </w:p>
    <w:p w14:paraId="6CD2EB23" w14:textId="77777777" w:rsidR="00201870" w:rsidRDefault="00000000">
      <w:r>
        <w:t>Kerala has also expanded digital monitoring around waste services. The Harithamithram application has been used to connect residents, local governments and waste-management services. A 2025 Kerala government publication reported that app users increased from about 11 lakh in 2023 to 76 lakh in 2025, while the number of institutions using the app increased from 376 to 1,019.</w:t>
      </w:r>
    </w:p>
    <w:p w14:paraId="72937E12" w14:textId="77777777" w:rsidR="00201870" w:rsidRDefault="00000000">
      <w:pPr>
        <w:pStyle w:val="Heading1"/>
      </w:pPr>
      <w:r>
        <w:lastRenderedPageBreak/>
        <w:t>4. Impact &amp; Results</w:t>
      </w:r>
    </w:p>
    <w:p w14:paraId="1F586929" w14:textId="77777777" w:rsidR="00201870" w:rsidRDefault="00000000">
      <w:r>
        <w:t>The impact of the Kerala model is best viewed at two levels: (1) CKCL’s downstream material-management results and (2) the state-wide collection and infrastructure network that feeds material into the system.</w:t>
      </w:r>
    </w:p>
    <w:tbl>
      <w:tblPr>
        <w:tblStyle w:val="TableGrid"/>
        <w:tblW w:w="0" w:type="auto"/>
        <w:jc w:val="center"/>
        <w:tblLook w:val="04A0" w:firstRow="1" w:lastRow="0" w:firstColumn="1" w:lastColumn="0" w:noHBand="0" w:noVBand="1"/>
      </w:tblPr>
      <w:tblGrid>
        <w:gridCol w:w="3744"/>
        <w:gridCol w:w="2448"/>
        <w:gridCol w:w="3456"/>
      </w:tblGrid>
      <w:tr w:rsidR="00201870" w14:paraId="3780A758" w14:textId="77777777">
        <w:trPr>
          <w:jc w:val="center"/>
        </w:trPr>
        <w:tc>
          <w:tcPr>
            <w:tcW w:w="3744" w:type="dxa"/>
            <w:shd w:val="clear" w:color="auto" w:fill="D9EAD3"/>
            <w:vAlign w:val="center"/>
          </w:tcPr>
          <w:p w14:paraId="1DC6FDAC" w14:textId="77777777" w:rsidR="00201870" w:rsidRDefault="00000000">
            <w:r>
              <w:rPr>
                <w:b/>
                <w:sz w:val="18"/>
              </w:rPr>
              <w:t>Indicator</w:t>
            </w:r>
          </w:p>
        </w:tc>
        <w:tc>
          <w:tcPr>
            <w:tcW w:w="2448" w:type="dxa"/>
            <w:shd w:val="clear" w:color="auto" w:fill="D9EAD3"/>
            <w:vAlign w:val="center"/>
          </w:tcPr>
          <w:p w14:paraId="75FE76AA" w14:textId="77777777" w:rsidR="00201870" w:rsidRDefault="00000000">
            <w:r>
              <w:rPr>
                <w:b/>
                <w:sz w:val="18"/>
              </w:rPr>
              <w:t>Reported figure</w:t>
            </w:r>
          </w:p>
        </w:tc>
        <w:tc>
          <w:tcPr>
            <w:tcW w:w="3456" w:type="dxa"/>
            <w:shd w:val="clear" w:color="auto" w:fill="D9EAD3"/>
            <w:vAlign w:val="center"/>
          </w:tcPr>
          <w:p w14:paraId="3E1B4707" w14:textId="77777777" w:rsidR="00201870" w:rsidRDefault="00000000">
            <w:r>
              <w:rPr>
                <w:b/>
                <w:sz w:val="18"/>
              </w:rPr>
              <w:t>Interpretation</w:t>
            </w:r>
          </w:p>
        </w:tc>
      </w:tr>
      <w:tr w:rsidR="00201870" w14:paraId="4CD2D269" w14:textId="77777777">
        <w:trPr>
          <w:jc w:val="center"/>
        </w:trPr>
        <w:tc>
          <w:tcPr>
            <w:tcW w:w="3744" w:type="dxa"/>
            <w:vAlign w:val="center"/>
          </w:tcPr>
          <w:p w14:paraId="5DA09F9A" w14:textId="77777777" w:rsidR="00201870" w:rsidRDefault="00000000">
            <w:r>
              <w:rPr>
                <w:sz w:val="17"/>
              </w:rPr>
              <w:t>Rural LSGs associated with CKCL</w:t>
            </w:r>
          </w:p>
        </w:tc>
        <w:tc>
          <w:tcPr>
            <w:tcW w:w="2448" w:type="dxa"/>
            <w:vAlign w:val="center"/>
          </w:tcPr>
          <w:p w14:paraId="7617BF78" w14:textId="77777777" w:rsidR="00201870" w:rsidRDefault="00000000">
            <w:r>
              <w:rPr>
                <w:sz w:val="17"/>
              </w:rPr>
              <w:t>667</w:t>
            </w:r>
          </w:p>
        </w:tc>
        <w:tc>
          <w:tcPr>
            <w:tcW w:w="3456" w:type="dxa"/>
            <w:vAlign w:val="center"/>
          </w:tcPr>
          <w:p w14:paraId="08194759" w14:textId="77777777" w:rsidR="00201870" w:rsidRDefault="00000000">
            <w:r>
              <w:rPr>
                <w:sz w:val="17"/>
              </w:rPr>
              <w:t>Shows broad institutional reach</w:t>
            </w:r>
          </w:p>
        </w:tc>
      </w:tr>
      <w:tr w:rsidR="00201870" w14:paraId="415868E3" w14:textId="77777777">
        <w:trPr>
          <w:jc w:val="center"/>
        </w:trPr>
        <w:tc>
          <w:tcPr>
            <w:tcW w:w="3744" w:type="dxa"/>
            <w:vAlign w:val="center"/>
          </w:tcPr>
          <w:p w14:paraId="4EDEDF02" w14:textId="77777777" w:rsidR="00201870" w:rsidRDefault="00000000">
            <w:r>
              <w:rPr>
                <w:sz w:val="17"/>
              </w:rPr>
              <w:t>Urban LSGs associated with CKCL</w:t>
            </w:r>
          </w:p>
        </w:tc>
        <w:tc>
          <w:tcPr>
            <w:tcW w:w="2448" w:type="dxa"/>
            <w:vAlign w:val="center"/>
          </w:tcPr>
          <w:p w14:paraId="571E39E6" w14:textId="77777777" w:rsidR="00201870" w:rsidRDefault="00000000">
            <w:r>
              <w:rPr>
                <w:sz w:val="17"/>
              </w:rPr>
              <w:t>47</w:t>
            </w:r>
          </w:p>
        </w:tc>
        <w:tc>
          <w:tcPr>
            <w:tcW w:w="3456" w:type="dxa"/>
            <w:vAlign w:val="center"/>
          </w:tcPr>
          <w:p w14:paraId="3DA01528" w14:textId="77777777" w:rsidR="00201870" w:rsidRDefault="00000000">
            <w:r>
              <w:rPr>
                <w:sz w:val="17"/>
              </w:rPr>
              <w:t>Extends forward linkages into urban local bodies</w:t>
            </w:r>
          </w:p>
        </w:tc>
      </w:tr>
      <w:tr w:rsidR="00201870" w14:paraId="238E68F3" w14:textId="77777777">
        <w:trPr>
          <w:jc w:val="center"/>
        </w:trPr>
        <w:tc>
          <w:tcPr>
            <w:tcW w:w="3744" w:type="dxa"/>
            <w:vAlign w:val="center"/>
          </w:tcPr>
          <w:p w14:paraId="77BC9FA2" w14:textId="77777777" w:rsidR="00201870" w:rsidRDefault="00000000">
            <w:r>
              <w:rPr>
                <w:sz w:val="17"/>
              </w:rPr>
              <w:t>Segregated plastic collected</w:t>
            </w:r>
          </w:p>
        </w:tc>
        <w:tc>
          <w:tcPr>
            <w:tcW w:w="2448" w:type="dxa"/>
            <w:vAlign w:val="center"/>
          </w:tcPr>
          <w:p w14:paraId="1A44FB85" w14:textId="77777777" w:rsidR="00201870" w:rsidRDefault="00000000">
            <w:r>
              <w:rPr>
                <w:sz w:val="17"/>
              </w:rPr>
              <w:t>24,292 MT</w:t>
            </w:r>
          </w:p>
        </w:tc>
        <w:tc>
          <w:tcPr>
            <w:tcW w:w="3456" w:type="dxa"/>
            <w:vAlign w:val="center"/>
          </w:tcPr>
          <w:p w14:paraId="6371E5EC" w14:textId="77777777" w:rsidR="00201870" w:rsidRDefault="00000000">
            <w:r>
              <w:rPr>
                <w:sz w:val="17"/>
              </w:rPr>
              <w:t>Large-scale material recovery / aggregation</w:t>
            </w:r>
          </w:p>
        </w:tc>
      </w:tr>
      <w:tr w:rsidR="00201870" w14:paraId="38AF08A1" w14:textId="77777777">
        <w:trPr>
          <w:jc w:val="center"/>
        </w:trPr>
        <w:tc>
          <w:tcPr>
            <w:tcW w:w="3744" w:type="dxa"/>
            <w:vAlign w:val="center"/>
          </w:tcPr>
          <w:p w14:paraId="295D006E" w14:textId="77777777" w:rsidR="00201870" w:rsidRDefault="00000000">
            <w:r>
              <w:rPr>
                <w:sz w:val="17"/>
              </w:rPr>
              <w:t>E-waste collected</w:t>
            </w:r>
          </w:p>
        </w:tc>
        <w:tc>
          <w:tcPr>
            <w:tcW w:w="2448" w:type="dxa"/>
            <w:vAlign w:val="center"/>
          </w:tcPr>
          <w:p w14:paraId="6FE640BE" w14:textId="77777777" w:rsidR="00201870" w:rsidRDefault="00000000">
            <w:r>
              <w:rPr>
                <w:sz w:val="17"/>
              </w:rPr>
              <w:t>2,265 MT</w:t>
            </w:r>
          </w:p>
        </w:tc>
        <w:tc>
          <w:tcPr>
            <w:tcW w:w="3456" w:type="dxa"/>
            <w:vAlign w:val="center"/>
          </w:tcPr>
          <w:p w14:paraId="6F4EAF7C" w14:textId="77777777" w:rsidR="00201870" w:rsidRDefault="00000000">
            <w:r>
              <w:rPr>
                <w:sz w:val="17"/>
              </w:rPr>
              <w:t>Specialised stream diverted to authorised recyclers</w:t>
            </w:r>
          </w:p>
        </w:tc>
      </w:tr>
      <w:tr w:rsidR="00201870" w14:paraId="1EAF3570" w14:textId="77777777">
        <w:trPr>
          <w:jc w:val="center"/>
        </w:trPr>
        <w:tc>
          <w:tcPr>
            <w:tcW w:w="3744" w:type="dxa"/>
            <w:vAlign w:val="center"/>
          </w:tcPr>
          <w:p w14:paraId="2DEAE793" w14:textId="77777777" w:rsidR="00201870" w:rsidRDefault="00000000">
            <w:r>
              <w:rPr>
                <w:sz w:val="17"/>
              </w:rPr>
              <w:t>Hazardous e-waste</w:t>
            </w:r>
          </w:p>
        </w:tc>
        <w:tc>
          <w:tcPr>
            <w:tcW w:w="2448" w:type="dxa"/>
            <w:vAlign w:val="center"/>
          </w:tcPr>
          <w:p w14:paraId="27C2B923" w14:textId="77777777" w:rsidR="00201870" w:rsidRDefault="00000000">
            <w:r>
              <w:rPr>
                <w:sz w:val="17"/>
              </w:rPr>
              <w:t>161 MT</w:t>
            </w:r>
          </w:p>
        </w:tc>
        <w:tc>
          <w:tcPr>
            <w:tcW w:w="3456" w:type="dxa"/>
            <w:vAlign w:val="center"/>
          </w:tcPr>
          <w:p w14:paraId="7445392C" w14:textId="77777777" w:rsidR="00201870" w:rsidRDefault="00000000">
            <w:r>
              <w:rPr>
                <w:sz w:val="17"/>
              </w:rPr>
              <w:t>Dedicated handling of a higher-risk stream</w:t>
            </w:r>
          </w:p>
        </w:tc>
      </w:tr>
      <w:tr w:rsidR="00201870" w14:paraId="44EE9352" w14:textId="77777777">
        <w:trPr>
          <w:jc w:val="center"/>
        </w:trPr>
        <w:tc>
          <w:tcPr>
            <w:tcW w:w="3744" w:type="dxa"/>
            <w:vAlign w:val="center"/>
          </w:tcPr>
          <w:p w14:paraId="42A1C541" w14:textId="77777777" w:rsidR="00201870" w:rsidRDefault="00000000">
            <w:r>
              <w:rPr>
                <w:sz w:val="17"/>
              </w:rPr>
              <w:t>Glass waste</w:t>
            </w:r>
          </w:p>
        </w:tc>
        <w:tc>
          <w:tcPr>
            <w:tcW w:w="2448" w:type="dxa"/>
            <w:vAlign w:val="center"/>
          </w:tcPr>
          <w:p w14:paraId="531937F6" w14:textId="77777777" w:rsidR="00201870" w:rsidRDefault="00000000">
            <w:r>
              <w:rPr>
                <w:sz w:val="17"/>
              </w:rPr>
              <w:t>3,792 MT</w:t>
            </w:r>
          </w:p>
        </w:tc>
        <w:tc>
          <w:tcPr>
            <w:tcW w:w="3456" w:type="dxa"/>
            <w:vAlign w:val="center"/>
          </w:tcPr>
          <w:p w14:paraId="0984C10C" w14:textId="77777777" w:rsidR="00201870" w:rsidRDefault="00000000">
            <w:r>
              <w:rPr>
                <w:sz w:val="17"/>
              </w:rPr>
              <w:t>Recovery of another recyclable material</w:t>
            </w:r>
          </w:p>
        </w:tc>
      </w:tr>
      <w:tr w:rsidR="00201870" w14:paraId="34319B8C" w14:textId="77777777">
        <w:trPr>
          <w:jc w:val="center"/>
        </w:trPr>
        <w:tc>
          <w:tcPr>
            <w:tcW w:w="3744" w:type="dxa"/>
            <w:vAlign w:val="center"/>
          </w:tcPr>
          <w:p w14:paraId="0F967FD7" w14:textId="77777777" w:rsidR="00201870" w:rsidRDefault="00000000">
            <w:r>
              <w:rPr>
                <w:sz w:val="17"/>
              </w:rPr>
              <w:t>HKS workers</w:t>
            </w:r>
          </w:p>
        </w:tc>
        <w:tc>
          <w:tcPr>
            <w:tcW w:w="2448" w:type="dxa"/>
            <w:vAlign w:val="center"/>
          </w:tcPr>
          <w:p w14:paraId="1BB326C9" w14:textId="77777777" w:rsidR="00201870" w:rsidRDefault="00000000">
            <w:r>
              <w:rPr>
                <w:sz w:val="17"/>
              </w:rPr>
              <w:t>36,000+ (current government description)</w:t>
            </w:r>
          </w:p>
        </w:tc>
        <w:tc>
          <w:tcPr>
            <w:tcW w:w="3456" w:type="dxa"/>
            <w:vAlign w:val="center"/>
          </w:tcPr>
          <w:p w14:paraId="42E3B207" w14:textId="77777777" w:rsidR="00201870" w:rsidRDefault="00000000">
            <w:r>
              <w:rPr>
                <w:sz w:val="17"/>
              </w:rPr>
              <w:t>Large decentralised service workforce</w:t>
            </w:r>
          </w:p>
        </w:tc>
      </w:tr>
      <w:tr w:rsidR="00201870" w14:paraId="76C5B66D" w14:textId="77777777">
        <w:trPr>
          <w:jc w:val="center"/>
        </w:trPr>
        <w:tc>
          <w:tcPr>
            <w:tcW w:w="3744" w:type="dxa"/>
            <w:vAlign w:val="center"/>
          </w:tcPr>
          <w:p w14:paraId="6E291E00" w14:textId="77777777" w:rsidR="00201870" w:rsidRDefault="00000000">
            <w:r>
              <w:rPr>
                <w:sz w:val="17"/>
              </w:rPr>
              <w:t>Houses covered for doorstep dry-waste collection</w:t>
            </w:r>
          </w:p>
        </w:tc>
        <w:tc>
          <w:tcPr>
            <w:tcW w:w="2448" w:type="dxa"/>
            <w:vAlign w:val="center"/>
          </w:tcPr>
          <w:p w14:paraId="3A70E587" w14:textId="77777777" w:rsidR="00201870" w:rsidRDefault="00000000">
            <w:r>
              <w:rPr>
                <w:sz w:val="17"/>
              </w:rPr>
              <w:t>66,81,613 by Sept. 2024</w:t>
            </w:r>
          </w:p>
        </w:tc>
        <w:tc>
          <w:tcPr>
            <w:tcW w:w="3456" w:type="dxa"/>
            <w:vAlign w:val="center"/>
          </w:tcPr>
          <w:p w14:paraId="18224BE1" w14:textId="77777777" w:rsidR="00201870" w:rsidRDefault="00000000">
            <w:r>
              <w:rPr>
                <w:sz w:val="17"/>
              </w:rPr>
              <w:t>Evidence of broad household service coverage</w:t>
            </w:r>
          </w:p>
        </w:tc>
      </w:tr>
      <w:tr w:rsidR="00201870" w14:paraId="503FF1A3" w14:textId="77777777">
        <w:trPr>
          <w:jc w:val="center"/>
        </w:trPr>
        <w:tc>
          <w:tcPr>
            <w:tcW w:w="3744" w:type="dxa"/>
            <w:vAlign w:val="center"/>
          </w:tcPr>
          <w:p w14:paraId="19F45C93" w14:textId="77777777" w:rsidR="00201870" w:rsidRDefault="00000000">
            <w:r>
              <w:rPr>
                <w:sz w:val="17"/>
              </w:rPr>
              <w:t>Operational MCFs</w:t>
            </w:r>
          </w:p>
        </w:tc>
        <w:tc>
          <w:tcPr>
            <w:tcW w:w="2448" w:type="dxa"/>
            <w:vAlign w:val="center"/>
          </w:tcPr>
          <w:p w14:paraId="4E90394F" w14:textId="77777777" w:rsidR="00201870" w:rsidRDefault="00000000">
            <w:r>
              <w:rPr>
                <w:sz w:val="17"/>
              </w:rPr>
              <w:t>1,236</w:t>
            </w:r>
          </w:p>
        </w:tc>
        <w:tc>
          <w:tcPr>
            <w:tcW w:w="3456" w:type="dxa"/>
            <w:vAlign w:val="center"/>
          </w:tcPr>
          <w:p w14:paraId="0DF37799" w14:textId="77777777" w:rsidR="00201870" w:rsidRDefault="00000000">
            <w:r>
              <w:rPr>
                <w:sz w:val="17"/>
              </w:rPr>
              <w:t>Local aggregation / storage infrastructure</w:t>
            </w:r>
          </w:p>
        </w:tc>
      </w:tr>
      <w:tr w:rsidR="00201870" w14:paraId="3C534A37" w14:textId="77777777">
        <w:trPr>
          <w:jc w:val="center"/>
        </w:trPr>
        <w:tc>
          <w:tcPr>
            <w:tcW w:w="3744" w:type="dxa"/>
            <w:vAlign w:val="center"/>
          </w:tcPr>
          <w:p w14:paraId="4025D7E0" w14:textId="77777777" w:rsidR="00201870" w:rsidRDefault="00000000">
            <w:r>
              <w:rPr>
                <w:sz w:val="17"/>
              </w:rPr>
              <w:t>Operational RRFs</w:t>
            </w:r>
          </w:p>
        </w:tc>
        <w:tc>
          <w:tcPr>
            <w:tcW w:w="2448" w:type="dxa"/>
            <w:vAlign w:val="center"/>
          </w:tcPr>
          <w:p w14:paraId="06D7882A" w14:textId="77777777" w:rsidR="00201870" w:rsidRDefault="00000000">
            <w:r>
              <w:rPr>
                <w:sz w:val="17"/>
              </w:rPr>
              <w:t>166</w:t>
            </w:r>
          </w:p>
        </w:tc>
        <w:tc>
          <w:tcPr>
            <w:tcW w:w="3456" w:type="dxa"/>
            <w:vAlign w:val="center"/>
          </w:tcPr>
          <w:p w14:paraId="158F7A4B" w14:textId="77777777" w:rsidR="00201870" w:rsidRDefault="00000000">
            <w:r>
              <w:rPr>
                <w:sz w:val="17"/>
              </w:rPr>
              <w:t>Recovery and further sorting infrastructure</w:t>
            </w:r>
          </w:p>
        </w:tc>
      </w:tr>
      <w:tr w:rsidR="00201870" w14:paraId="029A57A3" w14:textId="77777777">
        <w:trPr>
          <w:jc w:val="center"/>
        </w:trPr>
        <w:tc>
          <w:tcPr>
            <w:tcW w:w="3744" w:type="dxa"/>
            <w:vAlign w:val="center"/>
          </w:tcPr>
          <w:p w14:paraId="6252F7F2" w14:textId="77777777" w:rsidR="00201870" w:rsidRDefault="00000000">
            <w:r>
              <w:rPr>
                <w:sz w:val="17"/>
              </w:rPr>
              <w:t>Mini MCFs</w:t>
            </w:r>
          </w:p>
        </w:tc>
        <w:tc>
          <w:tcPr>
            <w:tcW w:w="2448" w:type="dxa"/>
            <w:vAlign w:val="center"/>
          </w:tcPr>
          <w:p w14:paraId="23FEE232" w14:textId="77777777" w:rsidR="00201870" w:rsidRDefault="00000000">
            <w:r>
              <w:rPr>
                <w:sz w:val="17"/>
              </w:rPr>
              <w:t>16,096</w:t>
            </w:r>
          </w:p>
        </w:tc>
        <w:tc>
          <w:tcPr>
            <w:tcW w:w="3456" w:type="dxa"/>
            <w:vAlign w:val="center"/>
          </w:tcPr>
          <w:p w14:paraId="0438657E" w14:textId="77777777" w:rsidR="00201870" w:rsidRDefault="00000000">
            <w:r>
              <w:rPr>
                <w:sz w:val="17"/>
              </w:rPr>
              <w:t>Dense local collection infrastructure</w:t>
            </w:r>
          </w:p>
        </w:tc>
      </w:tr>
    </w:tbl>
    <w:p w14:paraId="7620B8EA" w14:textId="77777777" w:rsidR="00201870" w:rsidRDefault="00000000">
      <w:r>
        <w:t>Note: CKCL’s material quantities above are presented by the Kerala LSGD as quantities collected 'so far' and do not represent one common financial year. The state-wide infrastructure figures are also date-specific. This distinction is important when using the table for academic analysis.</w:t>
      </w:r>
    </w:p>
    <w:p w14:paraId="6062EBC2" w14:textId="77777777" w:rsidR="00201870" w:rsidRDefault="00000000">
      <w:pPr>
        <w:pStyle w:val="Heading2"/>
      </w:pPr>
      <w:r>
        <w:t>4.1 Wider state-level results</w:t>
      </w:r>
    </w:p>
    <w:p w14:paraId="4DFB60E5" w14:textId="77777777" w:rsidR="00201870" w:rsidRDefault="00000000">
      <w:r>
        <w:t>The 2024 Kerala Economic Review reported more than 37,000 Haritha Karma Sena units/workers engaged across 1,034 LSGs and 48,031 tonnes of reject waste transferred to cement plants during January–December 2023. It also reported 66,81,613 houses covered for doorstep collection of dry waste by September 2024. Together, these indicators show that the system is not simply a collection programme; it is a statewide network connecting households, local governments, recovery facilities and downstream processors.</w:t>
      </w:r>
    </w:p>
    <w:p w14:paraId="3FC10EDA" w14:textId="77777777" w:rsidR="00201870" w:rsidRDefault="00000000">
      <w:pPr>
        <w:pStyle w:val="Heading1"/>
      </w:pPr>
      <w:r>
        <w:t>5. SWOT Analysis</w:t>
      </w:r>
    </w:p>
    <w:tbl>
      <w:tblPr>
        <w:tblStyle w:val="TableGrid"/>
        <w:tblW w:w="0" w:type="auto"/>
        <w:jc w:val="center"/>
        <w:tblLook w:val="04A0" w:firstRow="1" w:lastRow="0" w:firstColumn="1" w:lastColumn="0" w:noHBand="0" w:noVBand="1"/>
      </w:tblPr>
      <w:tblGrid>
        <w:gridCol w:w="4752"/>
        <w:gridCol w:w="4752"/>
      </w:tblGrid>
      <w:tr w:rsidR="00201870" w14:paraId="055CAD1A" w14:textId="77777777">
        <w:trPr>
          <w:jc w:val="center"/>
        </w:trPr>
        <w:tc>
          <w:tcPr>
            <w:tcW w:w="4752" w:type="dxa"/>
            <w:shd w:val="clear" w:color="auto" w:fill="D9EAD3"/>
            <w:vAlign w:val="center"/>
          </w:tcPr>
          <w:p w14:paraId="6C639CFB" w14:textId="77777777" w:rsidR="00201870" w:rsidRDefault="00000000">
            <w:r>
              <w:rPr>
                <w:b/>
                <w:sz w:val="18"/>
              </w:rPr>
              <w:t>Strengths</w:t>
            </w:r>
          </w:p>
        </w:tc>
        <w:tc>
          <w:tcPr>
            <w:tcW w:w="4752" w:type="dxa"/>
            <w:shd w:val="clear" w:color="auto" w:fill="D9EAD3"/>
            <w:vAlign w:val="center"/>
          </w:tcPr>
          <w:p w14:paraId="448A3694" w14:textId="77777777" w:rsidR="00201870" w:rsidRDefault="00000000">
            <w:r>
              <w:rPr>
                <w:b/>
                <w:sz w:val="18"/>
              </w:rPr>
              <w:t>Weaknesses</w:t>
            </w:r>
          </w:p>
        </w:tc>
      </w:tr>
      <w:tr w:rsidR="00201870" w14:paraId="5EEDE3E7" w14:textId="77777777">
        <w:trPr>
          <w:jc w:val="center"/>
        </w:trPr>
        <w:tc>
          <w:tcPr>
            <w:tcW w:w="4752" w:type="dxa"/>
            <w:vAlign w:val="center"/>
          </w:tcPr>
          <w:p w14:paraId="4F69700C" w14:textId="77777777" w:rsidR="00201870" w:rsidRDefault="00000000">
            <w:r>
              <w:rPr>
                <w:sz w:val="17"/>
              </w:rPr>
              <w:t>Decentralised collection through HKS</w:t>
            </w:r>
          </w:p>
        </w:tc>
        <w:tc>
          <w:tcPr>
            <w:tcW w:w="4752" w:type="dxa"/>
            <w:vAlign w:val="center"/>
          </w:tcPr>
          <w:p w14:paraId="1AFC5FA4" w14:textId="77777777" w:rsidR="00201870" w:rsidRDefault="00000000">
            <w:r>
              <w:rPr>
                <w:sz w:val="17"/>
              </w:rPr>
              <w:t>Performance depends on coordination across many LSGs</w:t>
            </w:r>
          </w:p>
        </w:tc>
      </w:tr>
      <w:tr w:rsidR="00201870" w14:paraId="1A0F33D5" w14:textId="77777777">
        <w:trPr>
          <w:jc w:val="center"/>
        </w:trPr>
        <w:tc>
          <w:tcPr>
            <w:tcW w:w="4752" w:type="dxa"/>
            <w:vAlign w:val="center"/>
          </w:tcPr>
          <w:p w14:paraId="674D0023" w14:textId="77777777" w:rsidR="00201870" w:rsidRDefault="00000000">
            <w:r>
              <w:rPr>
                <w:sz w:val="17"/>
              </w:rPr>
              <w:t>Strong institutional backing from Kerala government and LSG system</w:t>
            </w:r>
          </w:p>
        </w:tc>
        <w:tc>
          <w:tcPr>
            <w:tcW w:w="4752" w:type="dxa"/>
            <w:vAlign w:val="center"/>
          </w:tcPr>
          <w:p w14:paraId="100B3C26" w14:textId="77777777" w:rsidR="00201870" w:rsidRDefault="00000000">
            <w:r>
              <w:rPr>
                <w:sz w:val="17"/>
              </w:rPr>
              <w:t>Different waste streams require different specialised end-markets</w:t>
            </w:r>
          </w:p>
        </w:tc>
      </w:tr>
      <w:tr w:rsidR="00201870" w14:paraId="257418E7" w14:textId="77777777">
        <w:trPr>
          <w:jc w:val="center"/>
        </w:trPr>
        <w:tc>
          <w:tcPr>
            <w:tcW w:w="4752" w:type="dxa"/>
            <w:vAlign w:val="center"/>
          </w:tcPr>
          <w:p w14:paraId="5444246E" w14:textId="77777777" w:rsidR="00201870" w:rsidRDefault="00000000">
            <w:r>
              <w:rPr>
                <w:sz w:val="17"/>
              </w:rPr>
              <w:t>Forward linkages through CKCL reduce dependence on local dumping</w:t>
            </w:r>
          </w:p>
        </w:tc>
        <w:tc>
          <w:tcPr>
            <w:tcW w:w="4752" w:type="dxa"/>
            <w:vAlign w:val="center"/>
          </w:tcPr>
          <w:p w14:paraId="553676B0" w14:textId="77777777" w:rsidR="00201870" w:rsidRDefault="00000000">
            <w:r>
              <w:rPr>
                <w:sz w:val="17"/>
              </w:rPr>
              <w:t>Recycling economics can be affected by commodity prices</w:t>
            </w:r>
          </w:p>
        </w:tc>
      </w:tr>
      <w:tr w:rsidR="00201870" w14:paraId="6282DD87" w14:textId="77777777">
        <w:trPr>
          <w:jc w:val="center"/>
        </w:trPr>
        <w:tc>
          <w:tcPr>
            <w:tcW w:w="4752" w:type="dxa"/>
            <w:vAlign w:val="center"/>
          </w:tcPr>
          <w:p w14:paraId="71EC1D06" w14:textId="77777777" w:rsidR="00201870" w:rsidRDefault="00000000">
            <w:r>
              <w:rPr>
                <w:sz w:val="17"/>
              </w:rPr>
              <w:t>Large collection and recovery infrastructure</w:t>
            </w:r>
          </w:p>
        </w:tc>
        <w:tc>
          <w:tcPr>
            <w:tcW w:w="4752" w:type="dxa"/>
            <w:vAlign w:val="center"/>
          </w:tcPr>
          <w:p w14:paraId="0A22577C" w14:textId="77777777" w:rsidR="00201870" w:rsidRDefault="00000000">
            <w:r>
              <w:rPr>
                <w:sz w:val="17"/>
              </w:rPr>
              <w:t>Some materials, such as glass, have limited processing options within the state</w:t>
            </w:r>
          </w:p>
        </w:tc>
      </w:tr>
      <w:tr w:rsidR="00201870" w14:paraId="4C154CFF" w14:textId="77777777">
        <w:trPr>
          <w:jc w:val="center"/>
        </w:trPr>
        <w:tc>
          <w:tcPr>
            <w:tcW w:w="4752" w:type="dxa"/>
            <w:vAlign w:val="center"/>
          </w:tcPr>
          <w:p w14:paraId="517967B2" w14:textId="77777777" w:rsidR="00201870" w:rsidRDefault="00000000">
            <w:r>
              <w:rPr>
                <w:sz w:val="17"/>
              </w:rPr>
              <w:t>Livelihood generation alongside environmental services</w:t>
            </w:r>
          </w:p>
        </w:tc>
        <w:tc>
          <w:tcPr>
            <w:tcW w:w="4752" w:type="dxa"/>
            <w:vAlign w:val="center"/>
          </w:tcPr>
          <w:p w14:paraId="398C07D5" w14:textId="77777777" w:rsidR="00201870" w:rsidRDefault="00000000">
            <w:r>
              <w:rPr>
                <w:sz w:val="17"/>
              </w:rPr>
              <w:t>Data are spread across multiple agencies and reporting dates</w:t>
            </w:r>
          </w:p>
        </w:tc>
      </w:tr>
    </w:tbl>
    <w:p w14:paraId="6837AB93" w14:textId="77777777" w:rsidR="00201870" w:rsidRDefault="00201870"/>
    <w:tbl>
      <w:tblPr>
        <w:tblStyle w:val="TableGrid"/>
        <w:tblW w:w="0" w:type="auto"/>
        <w:jc w:val="center"/>
        <w:tblLook w:val="04A0" w:firstRow="1" w:lastRow="0" w:firstColumn="1" w:lastColumn="0" w:noHBand="0" w:noVBand="1"/>
      </w:tblPr>
      <w:tblGrid>
        <w:gridCol w:w="4752"/>
        <w:gridCol w:w="4752"/>
      </w:tblGrid>
      <w:tr w:rsidR="00201870" w14:paraId="16FD278D" w14:textId="77777777">
        <w:trPr>
          <w:jc w:val="center"/>
        </w:trPr>
        <w:tc>
          <w:tcPr>
            <w:tcW w:w="4752" w:type="dxa"/>
            <w:shd w:val="clear" w:color="auto" w:fill="D9EAD3"/>
            <w:vAlign w:val="center"/>
          </w:tcPr>
          <w:p w14:paraId="3ABE178B" w14:textId="77777777" w:rsidR="00201870" w:rsidRDefault="00000000">
            <w:r>
              <w:rPr>
                <w:b/>
                <w:sz w:val="18"/>
              </w:rPr>
              <w:t>Opportunities</w:t>
            </w:r>
          </w:p>
        </w:tc>
        <w:tc>
          <w:tcPr>
            <w:tcW w:w="4752" w:type="dxa"/>
            <w:shd w:val="clear" w:color="auto" w:fill="D9EAD3"/>
            <w:vAlign w:val="center"/>
          </w:tcPr>
          <w:p w14:paraId="299A13FA" w14:textId="77777777" w:rsidR="00201870" w:rsidRDefault="00000000">
            <w:r>
              <w:rPr>
                <w:b/>
                <w:sz w:val="18"/>
              </w:rPr>
              <w:t>Threats</w:t>
            </w:r>
          </w:p>
        </w:tc>
      </w:tr>
      <w:tr w:rsidR="00201870" w14:paraId="23CEFE4F" w14:textId="77777777">
        <w:trPr>
          <w:jc w:val="center"/>
        </w:trPr>
        <w:tc>
          <w:tcPr>
            <w:tcW w:w="4752" w:type="dxa"/>
            <w:vAlign w:val="center"/>
          </w:tcPr>
          <w:p w14:paraId="08E31BE0" w14:textId="77777777" w:rsidR="00201870" w:rsidRDefault="00000000">
            <w:r>
              <w:rPr>
                <w:sz w:val="17"/>
              </w:rPr>
              <w:t>Expand circular-economy products from recovered materials</w:t>
            </w:r>
          </w:p>
        </w:tc>
        <w:tc>
          <w:tcPr>
            <w:tcW w:w="4752" w:type="dxa"/>
            <w:vAlign w:val="center"/>
          </w:tcPr>
          <w:p w14:paraId="0BB11714" w14:textId="77777777" w:rsidR="00201870" w:rsidRDefault="00000000">
            <w:r>
              <w:rPr>
                <w:sz w:val="17"/>
              </w:rPr>
              <w:t>Growth in waste generation can outpace infrastructure</w:t>
            </w:r>
          </w:p>
        </w:tc>
      </w:tr>
      <w:tr w:rsidR="00201870" w14:paraId="6026668A" w14:textId="77777777">
        <w:trPr>
          <w:jc w:val="center"/>
        </w:trPr>
        <w:tc>
          <w:tcPr>
            <w:tcW w:w="4752" w:type="dxa"/>
            <w:vAlign w:val="center"/>
          </w:tcPr>
          <w:p w14:paraId="56FEDE56" w14:textId="77777777" w:rsidR="00201870" w:rsidRDefault="00000000">
            <w:r>
              <w:rPr>
                <w:sz w:val="17"/>
              </w:rPr>
              <w:t>Improve digital tracking and traceability</w:t>
            </w:r>
          </w:p>
        </w:tc>
        <w:tc>
          <w:tcPr>
            <w:tcW w:w="4752" w:type="dxa"/>
            <w:vAlign w:val="center"/>
          </w:tcPr>
          <w:p w14:paraId="0AA46795" w14:textId="77777777" w:rsidR="00201870" w:rsidRDefault="00000000">
            <w:r>
              <w:rPr>
                <w:sz w:val="17"/>
              </w:rPr>
              <w:t>Contamination of segregated waste reduces recovery value</w:t>
            </w:r>
          </w:p>
        </w:tc>
      </w:tr>
      <w:tr w:rsidR="00201870" w14:paraId="67391FFB" w14:textId="77777777">
        <w:trPr>
          <w:jc w:val="center"/>
        </w:trPr>
        <w:tc>
          <w:tcPr>
            <w:tcW w:w="4752" w:type="dxa"/>
            <w:vAlign w:val="center"/>
          </w:tcPr>
          <w:p w14:paraId="3C38AACD" w14:textId="77777777" w:rsidR="00201870" w:rsidRDefault="00000000">
            <w:r>
              <w:rPr>
                <w:sz w:val="17"/>
              </w:rPr>
              <w:t>Build stronger producer/EPR partnerships</w:t>
            </w:r>
          </w:p>
        </w:tc>
        <w:tc>
          <w:tcPr>
            <w:tcW w:w="4752" w:type="dxa"/>
            <w:vAlign w:val="center"/>
          </w:tcPr>
          <w:p w14:paraId="64FD5F2D" w14:textId="77777777" w:rsidR="00201870" w:rsidRDefault="00000000">
            <w:r>
              <w:rPr>
                <w:sz w:val="17"/>
              </w:rPr>
              <w:t>Weak downstream markets can reduce material realisation</w:t>
            </w:r>
          </w:p>
        </w:tc>
      </w:tr>
      <w:tr w:rsidR="00201870" w14:paraId="732C5083" w14:textId="77777777">
        <w:trPr>
          <w:jc w:val="center"/>
        </w:trPr>
        <w:tc>
          <w:tcPr>
            <w:tcW w:w="4752" w:type="dxa"/>
            <w:vAlign w:val="center"/>
          </w:tcPr>
          <w:p w14:paraId="158CC9D6" w14:textId="77777777" w:rsidR="00201870" w:rsidRDefault="00000000">
            <w:r>
              <w:rPr>
                <w:sz w:val="17"/>
              </w:rPr>
              <w:t>Scale green enterprises and local recycling</w:t>
            </w:r>
          </w:p>
        </w:tc>
        <w:tc>
          <w:tcPr>
            <w:tcW w:w="4752" w:type="dxa"/>
            <w:vAlign w:val="center"/>
          </w:tcPr>
          <w:p w14:paraId="5527CE90" w14:textId="77777777" w:rsidR="00201870" w:rsidRDefault="00000000">
            <w:r>
              <w:rPr>
                <w:sz w:val="17"/>
              </w:rPr>
              <w:t>Illegal dumping and non-compliance can undermine collection systems</w:t>
            </w:r>
          </w:p>
        </w:tc>
      </w:tr>
      <w:tr w:rsidR="00201870" w14:paraId="4BA099B0" w14:textId="77777777">
        <w:trPr>
          <w:jc w:val="center"/>
        </w:trPr>
        <w:tc>
          <w:tcPr>
            <w:tcW w:w="4752" w:type="dxa"/>
            <w:vAlign w:val="center"/>
          </w:tcPr>
          <w:p w14:paraId="0619A881" w14:textId="77777777" w:rsidR="00201870" w:rsidRDefault="00000000">
            <w:r>
              <w:rPr>
                <w:sz w:val="17"/>
              </w:rPr>
              <w:t>Replicate the model in other states/local governments</w:t>
            </w:r>
          </w:p>
        </w:tc>
        <w:tc>
          <w:tcPr>
            <w:tcW w:w="4752" w:type="dxa"/>
            <w:vAlign w:val="center"/>
          </w:tcPr>
          <w:p w14:paraId="21621A88" w14:textId="77777777" w:rsidR="00201870" w:rsidRDefault="00000000">
            <w:r>
              <w:rPr>
                <w:sz w:val="17"/>
              </w:rPr>
              <w:t>Special wastes need stricter safety and regulatory controls</w:t>
            </w:r>
          </w:p>
        </w:tc>
      </w:tr>
    </w:tbl>
    <w:p w14:paraId="6B34DD4F" w14:textId="77777777" w:rsidR="00201870" w:rsidRDefault="00000000">
      <w:pPr>
        <w:pStyle w:val="Heading1"/>
      </w:pPr>
      <w:r>
        <w:lastRenderedPageBreak/>
        <w:t>6. Comparison with India</w:t>
      </w:r>
    </w:p>
    <w:p w14:paraId="661B20E0" w14:textId="77777777" w:rsidR="00201870" w:rsidRDefault="00000000">
      <w:r>
        <w:t>A direct comparison should be made carefully because Kerala’s CKCL figures and national CPCB figures are not always measured using identical definitions or time periods. The comparison below therefore focuses on system design and broad indicators rather than claiming a like-for-like performance ranking.</w:t>
      </w:r>
    </w:p>
    <w:tbl>
      <w:tblPr>
        <w:tblStyle w:val="TableGrid"/>
        <w:tblW w:w="0" w:type="auto"/>
        <w:jc w:val="center"/>
        <w:tblLook w:val="04A0" w:firstRow="1" w:lastRow="0" w:firstColumn="1" w:lastColumn="0" w:noHBand="0" w:noVBand="1"/>
      </w:tblPr>
      <w:tblGrid>
        <w:gridCol w:w="3168"/>
        <w:gridCol w:w="3600"/>
        <w:gridCol w:w="3024"/>
      </w:tblGrid>
      <w:tr w:rsidR="00201870" w14:paraId="54DA3B29" w14:textId="77777777">
        <w:trPr>
          <w:jc w:val="center"/>
        </w:trPr>
        <w:tc>
          <w:tcPr>
            <w:tcW w:w="3168" w:type="dxa"/>
            <w:shd w:val="clear" w:color="auto" w:fill="D9EAD3"/>
            <w:vAlign w:val="center"/>
          </w:tcPr>
          <w:p w14:paraId="39C910E9" w14:textId="77777777" w:rsidR="00201870" w:rsidRDefault="00000000">
            <w:r>
              <w:rPr>
                <w:b/>
                <w:sz w:val="18"/>
              </w:rPr>
              <w:t>Dimension</w:t>
            </w:r>
          </w:p>
        </w:tc>
        <w:tc>
          <w:tcPr>
            <w:tcW w:w="3600" w:type="dxa"/>
            <w:shd w:val="clear" w:color="auto" w:fill="D9EAD3"/>
            <w:vAlign w:val="center"/>
          </w:tcPr>
          <w:p w14:paraId="719A84D2" w14:textId="77777777" w:rsidR="00201870" w:rsidRDefault="00000000">
            <w:r>
              <w:rPr>
                <w:b/>
                <w:sz w:val="18"/>
              </w:rPr>
              <w:t>Kerala / CKCL model</w:t>
            </w:r>
          </w:p>
        </w:tc>
        <w:tc>
          <w:tcPr>
            <w:tcW w:w="3024" w:type="dxa"/>
            <w:shd w:val="clear" w:color="auto" w:fill="D9EAD3"/>
            <w:vAlign w:val="center"/>
          </w:tcPr>
          <w:p w14:paraId="4FE665BF" w14:textId="77777777" w:rsidR="00201870" w:rsidRDefault="00000000">
            <w:r>
              <w:rPr>
                <w:b/>
                <w:sz w:val="18"/>
              </w:rPr>
              <w:t>India – national picture</w:t>
            </w:r>
          </w:p>
        </w:tc>
      </w:tr>
      <w:tr w:rsidR="00201870" w14:paraId="5BAC3F71" w14:textId="77777777">
        <w:trPr>
          <w:jc w:val="center"/>
        </w:trPr>
        <w:tc>
          <w:tcPr>
            <w:tcW w:w="3168" w:type="dxa"/>
            <w:vAlign w:val="center"/>
          </w:tcPr>
          <w:p w14:paraId="531C6783" w14:textId="77777777" w:rsidR="00201870" w:rsidRDefault="00000000">
            <w:r>
              <w:rPr>
                <w:sz w:val="17"/>
              </w:rPr>
              <w:t>Collection model</w:t>
            </w:r>
          </w:p>
        </w:tc>
        <w:tc>
          <w:tcPr>
            <w:tcW w:w="3600" w:type="dxa"/>
            <w:vAlign w:val="center"/>
          </w:tcPr>
          <w:p w14:paraId="03BC01B5" w14:textId="77777777" w:rsidR="00201870" w:rsidRDefault="00000000">
            <w:r>
              <w:rPr>
                <w:sz w:val="17"/>
              </w:rPr>
              <w:t>Doorstep collection through decentralised HKS network</w:t>
            </w:r>
          </w:p>
        </w:tc>
        <w:tc>
          <w:tcPr>
            <w:tcW w:w="3024" w:type="dxa"/>
            <w:vAlign w:val="center"/>
          </w:tcPr>
          <w:p w14:paraId="5E9A2C8E" w14:textId="77777777" w:rsidR="00201870" w:rsidRDefault="00000000">
            <w:r>
              <w:rPr>
                <w:sz w:val="17"/>
              </w:rPr>
              <w:t>Collection is largely through urban/local-body systems with varying levels of coverage</w:t>
            </w:r>
          </w:p>
        </w:tc>
      </w:tr>
      <w:tr w:rsidR="00201870" w14:paraId="15100115" w14:textId="77777777">
        <w:trPr>
          <w:jc w:val="center"/>
        </w:trPr>
        <w:tc>
          <w:tcPr>
            <w:tcW w:w="3168" w:type="dxa"/>
            <w:vAlign w:val="center"/>
          </w:tcPr>
          <w:p w14:paraId="7A0AB58D" w14:textId="77777777" w:rsidR="00201870" w:rsidRDefault="00000000">
            <w:r>
              <w:rPr>
                <w:sz w:val="17"/>
              </w:rPr>
              <w:t>Segregation</w:t>
            </w:r>
          </w:p>
        </w:tc>
        <w:tc>
          <w:tcPr>
            <w:tcW w:w="3600" w:type="dxa"/>
            <w:vAlign w:val="center"/>
          </w:tcPr>
          <w:p w14:paraId="07E3EAD2" w14:textId="77777777" w:rsidR="00201870" w:rsidRDefault="00000000">
            <w:r>
              <w:rPr>
                <w:sz w:val="17"/>
              </w:rPr>
              <w:t>Strong emphasis on source segregation and local MCF/RRF chain</w:t>
            </w:r>
          </w:p>
        </w:tc>
        <w:tc>
          <w:tcPr>
            <w:tcW w:w="3024" w:type="dxa"/>
            <w:vAlign w:val="center"/>
          </w:tcPr>
          <w:p w14:paraId="4DB432DC" w14:textId="77777777" w:rsidR="00201870" w:rsidRDefault="00000000">
            <w:r>
              <w:rPr>
                <w:sz w:val="17"/>
              </w:rPr>
              <w:t>Segregation practices vary substantially across states and local bodies</w:t>
            </w:r>
          </w:p>
        </w:tc>
      </w:tr>
      <w:tr w:rsidR="00201870" w14:paraId="39280919" w14:textId="77777777">
        <w:trPr>
          <w:jc w:val="center"/>
        </w:trPr>
        <w:tc>
          <w:tcPr>
            <w:tcW w:w="3168" w:type="dxa"/>
            <w:vAlign w:val="center"/>
          </w:tcPr>
          <w:p w14:paraId="22065055" w14:textId="77777777" w:rsidR="00201870" w:rsidRDefault="00000000">
            <w:r>
              <w:rPr>
                <w:sz w:val="17"/>
              </w:rPr>
              <w:t>Forward linkages</w:t>
            </w:r>
          </w:p>
        </w:tc>
        <w:tc>
          <w:tcPr>
            <w:tcW w:w="3600" w:type="dxa"/>
            <w:vAlign w:val="center"/>
          </w:tcPr>
          <w:p w14:paraId="67448E37" w14:textId="77777777" w:rsidR="00201870" w:rsidRDefault="00000000">
            <w:r>
              <w:rPr>
                <w:sz w:val="17"/>
              </w:rPr>
              <w:t>CKCL links LSGs to recyclers, co-processing and specialised agencies</w:t>
            </w:r>
          </w:p>
        </w:tc>
        <w:tc>
          <w:tcPr>
            <w:tcW w:w="3024" w:type="dxa"/>
            <w:vAlign w:val="center"/>
          </w:tcPr>
          <w:p w14:paraId="4C10BCCE" w14:textId="77777777" w:rsidR="00201870" w:rsidRDefault="00000000">
            <w:r>
              <w:rPr>
                <w:sz w:val="17"/>
              </w:rPr>
              <w:t>Downstream linkage quality varies by state, city and waste stream</w:t>
            </w:r>
          </w:p>
        </w:tc>
      </w:tr>
      <w:tr w:rsidR="00201870" w14:paraId="0F135DB6" w14:textId="77777777">
        <w:trPr>
          <w:jc w:val="center"/>
        </w:trPr>
        <w:tc>
          <w:tcPr>
            <w:tcW w:w="3168" w:type="dxa"/>
            <w:vAlign w:val="center"/>
          </w:tcPr>
          <w:p w14:paraId="4FF1CAE3" w14:textId="77777777" w:rsidR="00201870" w:rsidRDefault="00000000">
            <w:r>
              <w:rPr>
                <w:sz w:val="17"/>
              </w:rPr>
              <w:t>National waste generation</w:t>
            </w:r>
          </w:p>
        </w:tc>
        <w:tc>
          <w:tcPr>
            <w:tcW w:w="3600" w:type="dxa"/>
            <w:vAlign w:val="center"/>
          </w:tcPr>
          <w:p w14:paraId="0A015942" w14:textId="77777777" w:rsidR="00201870" w:rsidRDefault="00000000">
            <w:r>
              <w:rPr>
                <w:sz w:val="17"/>
              </w:rPr>
              <w:t>Kerala is one state within the national system</w:t>
            </w:r>
          </w:p>
        </w:tc>
        <w:tc>
          <w:tcPr>
            <w:tcW w:w="3024" w:type="dxa"/>
            <w:vAlign w:val="center"/>
          </w:tcPr>
          <w:p w14:paraId="70C9F6F1" w14:textId="77777777" w:rsidR="00201870" w:rsidRDefault="00000000">
            <w:r>
              <w:rPr>
                <w:sz w:val="17"/>
              </w:rPr>
              <w:t>CPCB reported 1,70,339 TPD generated in 2021–22</w:t>
            </w:r>
          </w:p>
        </w:tc>
      </w:tr>
      <w:tr w:rsidR="00201870" w14:paraId="5B540384" w14:textId="77777777">
        <w:trPr>
          <w:jc w:val="center"/>
        </w:trPr>
        <w:tc>
          <w:tcPr>
            <w:tcW w:w="3168" w:type="dxa"/>
            <w:vAlign w:val="center"/>
          </w:tcPr>
          <w:p w14:paraId="74FEC0CB" w14:textId="77777777" w:rsidR="00201870" w:rsidRDefault="00000000">
            <w:r>
              <w:rPr>
                <w:sz w:val="17"/>
              </w:rPr>
              <w:t>National collection</w:t>
            </w:r>
          </w:p>
        </w:tc>
        <w:tc>
          <w:tcPr>
            <w:tcW w:w="3600" w:type="dxa"/>
            <w:vAlign w:val="center"/>
          </w:tcPr>
          <w:p w14:paraId="6C3715FE" w14:textId="77777777" w:rsidR="00201870" w:rsidRDefault="00000000">
            <w:r>
              <w:rPr>
                <w:sz w:val="17"/>
              </w:rPr>
              <w:t>Kerala model emphasises doorstep collection of non-biodegradable waste</w:t>
            </w:r>
          </w:p>
        </w:tc>
        <w:tc>
          <w:tcPr>
            <w:tcW w:w="3024" w:type="dxa"/>
            <w:vAlign w:val="center"/>
          </w:tcPr>
          <w:p w14:paraId="1853A0FF" w14:textId="77777777" w:rsidR="00201870" w:rsidRDefault="00000000">
            <w:r>
              <w:rPr>
                <w:sz w:val="17"/>
              </w:rPr>
              <w:t>CPCB reported 1,56,449 TPD collected nationally in 2021–22 (92%)</w:t>
            </w:r>
          </w:p>
        </w:tc>
      </w:tr>
      <w:tr w:rsidR="00201870" w14:paraId="42D832E7" w14:textId="77777777">
        <w:trPr>
          <w:jc w:val="center"/>
        </w:trPr>
        <w:tc>
          <w:tcPr>
            <w:tcW w:w="3168" w:type="dxa"/>
            <w:vAlign w:val="center"/>
          </w:tcPr>
          <w:p w14:paraId="4117D797" w14:textId="77777777" w:rsidR="00201870" w:rsidRDefault="00000000">
            <w:r>
              <w:rPr>
                <w:sz w:val="17"/>
              </w:rPr>
              <w:t>National processing</w:t>
            </w:r>
          </w:p>
        </w:tc>
        <w:tc>
          <w:tcPr>
            <w:tcW w:w="3600" w:type="dxa"/>
            <w:vAlign w:val="center"/>
          </w:tcPr>
          <w:p w14:paraId="4AB68044" w14:textId="77777777" w:rsidR="00201870" w:rsidRDefault="00000000">
            <w:r>
              <w:rPr>
                <w:sz w:val="17"/>
              </w:rPr>
              <w:t>Kerala was among states/UTs above the national average for treatment/processing in the cited CPCB report</w:t>
            </w:r>
          </w:p>
        </w:tc>
        <w:tc>
          <w:tcPr>
            <w:tcW w:w="3024" w:type="dxa"/>
            <w:vAlign w:val="center"/>
          </w:tcPr>
          <w:p w14:paraId="56638452" w14:textId="77777777" w:rsidR="00201870" w:rsidRDefault="00000000">
            <w:r>
              <w:rPr>
                <w:sz w:val="17"/>
              </w:rPr>
              <w:t>National processing/treatment was 91,511 TPD (54%) in 2021–22</w:t>
            </w:r>
          </w:p>
        </w:tc>
      </w:tr>
      <w:tr w:rsidR="00201870" w14:paraId="6D967A66" w14:textId="77777777">
        <w:trPr>
          <w:jc w:val="center"/>
        </w:trPr>
        <w:tc>
          <w:tcPr>
            <w:tcW w:w="3168" w:type="dxa"/>
            <w:vAlign w:val="center"/>
          </w:tcPr>
          <w:p w14:paraId="7B259E15" w14:textId="77777777" w:rsidR="00201870" w:rsidRDefault="00000000">
            <w:r>
              <w:rPr>
                <w:sz w:val="17"/>
              </w:rPr>
              <w:t>Unaccounted waste</w:t>
            </w:r>
          </w:p>
        </w:tc>
        <w:tc>
          <w:tcPr>
            <w:tcW w:w="3600" w:type="dxa"/>
            <w:vAlign w:val="center"/>
          </w:tcPr>
          <w:p w14:paraId="6D2E877C" w14:textId="77777777" w:rsidR="00201870" w:rsidRDefault="00000000">
            <w:r>
              <w:rPr>
                <w:sz w:val="17"/>
              </w:rPr>
              <w:t>System aims to reduce residual and unlinked waste through forward linkages</w:t>
            </w:r>
          </w:p>
        </w:tc>
        <w:tc>
          <w:tcPr>
            <w:tcW w:w="3024" w:type="dxa"/>
            <w:vAlign w:val="center"/>
          </w:tcPr>
          <w:p w14:paraId="2D1083A1" w14:textId="77777777" w:rsidR="00201870" w:rsidRDefault="00000000">
            <w:r>
              <w:rPr>
                <w:sz w:val="17"/>
              </w:rPr>
              <w:t>CPCB reported 37,373 TPD, or 22%, as neither processed/treated nor disposed through secured landfill in 2021–22</w:t>
            </w:r>
          </w:p>
        </w:tc>
      </w:tr>
    </w:tbl>
    <w:p w14:paraId="40E27CC3" w14:textId="77777777" w:rsidR="00201870" w:rsidRDefault="00000000">
      <w:r>
        <w:t>The CPCB’s 2021–22 national report recorded 92% collection efficiency and 54% treatment/processing nationally, while also identifying a 22% gap in which 37,373 TPD remained unaccounted. Kerala was listed among the states/UTs with treatment/processing above the national average. These national figures provide context for understanding why end-to-end linkages and decentralised recovery systems matter.</w:t>
      </w:r>
    </w:p>
    <w:p w14:paraId="4BD91949" w14:textId="77777777" w:rsidR="00201870" w:rsidRDefault="00000000">
      <w:pPr>
        <w:pStyle w:val="Heading1"/>
      </w:pPr>
      <w:r>
        <w:t>7. Recommendations</w:t>
      </w:r>
    </w:p>
    <w:p w14:paraId="62ABD431" w14:textId="77777777" w:rsidR="00201870" w:rsidRDefault="00000000">
      <w:r>
        <w:rPr>
          <w:b/>
        </w:rPr>
        <w:t xml:space="preserve">Create a unified material-traceability dashboard: </w:t>
      </w:r>
      <w:r>
        <w:t>Track each major waste stream from household/collection point → MCF → RRF → recycler/processor → final outcome. This would make performance measurement more transparent.</w:t>
      </w:r>
    </w:p>
    <w:p w14:paraId="74F8515C" w14:textId="77777777" w:rsidR="00201870" w:rsidRDefault="00000000">
      <w:r>
        <w:rPr>
          <w:b/>
        </w:rPr>
        <w:t xml:space="preserve">Strengthen EPR partnerships: </w:t>
      </w:r>
      <w:r>
        <w:t>Increase structured partnerships with producers and brand owners so that plastic, e-waste, batteries and other regulated streams have predictable financing and compliant downstream processing.</w:t>
      </w:r>
    </w:p>
    <w:p w14:paraId="75563665" w14:textId="77777777" w:rsidR="00201870" w:rsidRDefault="00000000">
      <w:r>
        <w:rPr>
          <w:b/>
        </w:rPr>
        <w:t xml:space="preserve">Improve contamination control: </w:t>
      </w:r>
      <w:r>
        <w:t>Use simple household-level grading, awareness campaigns and feedback mechanisms to improve the quality of segregated material.</w:t>
      </w:r>
    </w:p>
    <w:p w14:paraId="0771CA30" w14:textId="77777777" w:rsidR="00201870" w:rsidRDefault="00000000">
      <w:r>
        <w:rPr>
          <w:b/>
        </w:rPr>
        <w:t xml:space="preserve">Develop more local end-markets: </w:t>
      </w:r>
      <w:r>
        <w:t>Encourage enterprises that manufacture products from recovered materials, reducing transport dependence and improving the economic value of waste.</w:t>
      </w:r>
    </w:p>
    <w:p w14:paraId="336652E7" w14:textId="77777777" w:rsidR="00201870" w:rsidRDefault="00000000">
      <w:r>
        <w:rPr>
          <w:b/>
        </w:rPr>
        <w:t xml:space="preserve">Standardise reporting periods: </w:t>
      </w:r>
      <w:r>
        <w:t>Publish annual, clearly dated CKCL dashboards so that cumulative figures and yearly performance are not mixed.</w:t>
      </w:r>
    </w:p>
    <w:p w14:paraId="77873BFC" w14:textId="77777777" w:rsidR="00201870" w:rsidRDefault="00000000">
      <w:r>
        <w:rPr>
          <w:b/>
        </w:rPr>
        <w:t xml:space="preserve">Strengthen specialised waste handling: </w:t>
      </w:r>
      <w:r>
        <w:t>Expand safe systems for sanitary, domestic hazardous, biomedical-linked and other special waste categories, with clear responsibility at each stage.</w:t>
      </w:r>
    </w:p>
    <w:p w14:paraId="1A152B1C" w14:textId="77777777" w:rsidR="00201870" w:rsidRDefault="00000000">
      <w:r>
        <w:rPr>
          <w:b/>
        </w:rPr>
        <w:lastRenderedPageBreak/>
        <w:t xml:space="preserve">Use outcome-based KPIs: </w:t>
      </w:r>
      <w:r>
        <w:t>Measure not only tonnes collected, but also percentage recycled, percentage sent for co-processing, revenue recovered, contamination rate, cost per tonne and livelihood outcomes.</w:t>
      </w:r>
    </w:p>
    <w:p w14:paraId="39238EB0" w14:textId="77777777" w:rsidR="00201870" w:rsidRDefault="00000000">
      <w:pPr>
        <w:pStyle w:val="Heading1"/>
      </w:pPr>
      <w:r>
        <w:t>8. Conclusion</w:t>
      </w:r>
    </w:p>
    <w:p w14:paraId="2425D4A6" w14:textId="77777777" w:rsidR="00201870" w:rsidRDefault="00000000">
      <w:r>
        <w:t>The Clean Kerala Company case illustrates how waste management can be organised as a coordinated public-service and circular-economy system. Its most important contribution is not simply the physical collection of waste, but the creation of reliable forward linkages between local waste generators and downstream recovery, recycling, co-processing and disposal channels.</w:t>
      </w:r>
    </w:p>
    <w:p w14:paraId="5A5BAE8F" w14:textId="77777777" w:rsidR="00201870" w:rsidRDefault="00000000">
      <w:r>
        <w:t>The Kerala model combines decentralisation with institutional coordination: Haritha Karma Sena provides the community-level collection network, Local Self-Governments provide the local administrative structure, recovery facilities enable segregation and processing, and CKCL connects materials with downstream agencies. Government-reported quantities of plastic, e-waste, hazardous e-waste and glass handled through the CKCL system demonstrate the scale of this approach.</w:t>
      </w:r>
    </w:p>
    <w:p w14:paraId="0A447E04" w14:textId="77777777" w:rsidR="00201870" w:rsidRDefault="00000000">
      <w:r>
        <w:t>The case also shows that waste management is not solved by collection alone. Long-term success requires stable markets for recovered materials, good segregation quality, specialised treatment for difficult waste streams, transparent data and continuous citizen participation. CKCL therefore provides a useful case for studying how government institutions, local communities, livelihoods and circular-economy principles can be integrated into one waste-management framework.</w:t>
      </w:r>
    </w:p>
    <w:p w14:paraId="00A31FAC" w14:textId="77777777" w:rsidR="00201870" w:rsidRDefault="00000000">
      <w:pPr>
        <w:pStyle w:val="Heading1"/>
      </w:pPr>
      <w:r>
        <w:t>9. References</w:t>
      </w:r>
    </w:p>
    <w:p w14:paraId="0D02B027" w14:textId="77777777" w:rsidR="00201870" w:rsidRDefault="00000000">
      <w:pPr>
        <w:pStyle w:val="ListNumber"/>
        <w:spacing w:after="80"/>
      </w:pPr>
      <w:r>
        <w:t>Local Self Government Department, Government of Kerala. “Clean Kerala Company Limited (CKCL).” Government of Kerala. https://lsgd.kerala.gov.in/en/waste-management/supporting-institutions/ckcl/</w:t>
      </w:r>
    </w:p>
    <w:p w14:paraId="3B2C7128" w14:textId="77777777" w:rsidR="00201870" w:rsidRDefault="00000000">
      <w:pPr>
        <w:pStyle w:val="ListNumber"/>
        <w:spacing w:after="80"/>
      </w:pPr>
      <w:r>
        <w:t>Local Self Government Department, Government of Kerala. “Harita Karma Sena (HKS).” Government of Kerala. https://lsgd.kerala.gov.in/en/waste-management/solid-waste-management/hks/</w:t>
      </w:r>
    </w:p>
    <w:p w14:paraId="32FDD839" w14:textId="77777777" w:rsidR="00201870" w:rsidRDefault="00000000">
      <w:pPr>
        <w:pStyle w:val="ListNumber"/>
        <w:spacing w:after="80"/>
      </w:pPr>
      <w:r>
        <w:t>Local Self Government Department, Government of Kerala. “Solid Waste Management – Introduction.” https://lsgd.kerala.gov.in/en/waste-management/solid-waste-management/introduction/</w:t>
      </w:r>
    </w:p>
    <w:p w14:paraId="4F5CC5D8" w14:textId="77777777" w:rsidR="00201870" w:rsidRDefault="00000000">
      <w:pPr>
        <w:pStyle w:val="ListNumber"/>
        <w:spacing w:after="80"/>
      </w:pPr>
      <w:r>
        <w:t>State Planning Board, Government of Kerala. Kerala Economic Review 2024, waste-management chapter. https://spb.kerala.gov.in/sites/default/files/2025-02/ER_2024EngVol%201.pdf</w:t>
      </w:r>
    </w:p>
    <w:p w14:paraId="351EBFB8" w14:textId="77777777" w:rsidR="00201870" w:rsidRDefault="00000000">
      <w:pPr>
        <w:pStyle w:val="ListNumber"/>
        <w:spacing w:after="80"/>
      </w:pPr>
      <w:r>
        <w:t>State Planning Board, Government of Kerala. Kerala Development Report 2026, Waste Management chapter. https://spb.kerala.gov.in/wp-content/uploads/2026/01/kerala-development-report_2026.pdf</w:t>
      </w:r>
    </w:p>
    <w:p w14:paraId="77ADBDEC" w14:textId="77777777" w:rsidR="00201870" w:rsidRDefault="00000000">
      <w:pPr>
        <w:pStyle w:val="ListNumber"/>
        <w:spacing w:after="80"/>
      </w:pPr>
      <w:r>
        <w:t>Haritha Keralam Mission, Government of Kerala. “Haritha Karma Sena.” https://haritham.kerala.gov.in/stories_view.php</w:t>
      </w:r>
    </w:p>
    <w:p w14:paraId="5F5BFCE5" w14:textId="77777777" w:rsidR="00201870" w:rsidRDefault="00000000">
      <w:pPr>
        <w:pStyle w:val="ListNumber"/>
        <w:spacing w:after="80"/>
      </w:pPr>
      <w:r>
        <w:t>Haritha Keralam Mission, Government of Kerala. “Activities at a Glance.” https://www.haritham.kerala.gov.in/activities.php</w:t>
      </w:r>
    </w:p>
    <w:p w14:paraId="6701C843" w14:textId="77777777" w:rsidR="00201870" w:rsidRDefault="00000000">
      <w:pPr>
        <w:pStyle w:val="ListNumber"/>
        <w:spacing w:after="80"/>
      </w:pPr>
      <w:r>
        <w:t>Central Pollution Control Board (CPCB). Annual Report on Solid Waste Management, 2021–2022. https://cpcb.nic.in/uploads/MSW/MSW_AnnualReport_2021-22.pdf</w:t>
      </w:r>
    </w:p>
    <w:p w14:paraId="4A6CA1D5" w14:textId="77777777" w:rsidR="00201870" w:rsidRDefault="00000000">
      <w:pPr>
        <w:pStyle w:val="ListNumber"/>
        <w:spacing w:after="80"/>
      </w:pPr>
      <w:r>
        <w:t>Kerala State Pollution Control Board. Solid Waste Management resources and annual reports. https://kspcb.kerala.gov.in/activities/waste-management/solid-waste</w:t>
      </w:r>
    </w:p>
    <w:p w14:paraId="44894D02" w14:textId="77777777" w:rsidR="00201870" w:rsidRDefault="00000000">
      <w:r>
        <w:br w:type="page"/>
      </w:r>
    </w:p>
    <w:p w14:paraId="625C1D64" w14:textId="77777777" w:rsidR="00201870" w:rsidRDefault="00000000">
      <w:pPr>
        <w:pStyle w:val="Heading1"/>
      </w:pPr>
      <w:r>
        <w:lastRenderedPageBreak/>
        <w:t>10. ONE-PAGE EXAM REVISION SHEET</w:t>
      </w:r>
    </w:p>
    <w:p w14:paraId="02E0731A" w14:textId="77777777" w:rsidR="00201870" w:rsidRDefault="00000000">
      <w:r>
        <w:rPr>
          <w:b/>
          <w:sz w:val="30"/>
        </w:rPr>
        <w:t>KERALA’S CLEAN KERALA COMPANY (CKCL) — QUICK REVISION</w:t>
      </w:r>
    </w:p>
    <w:p w14:paraId="77AC63E4" w14:textId="77777777" w:rsidR="00201870" w:rsidRDefault="00000000">
      <w:pPr>
        <w:pStyle w:val="Heading2"/>
      </w:pPr>
      <w:r>
        <w:t>1. What is CKCL?</w:t>
      </w:r>
    </w:p>
    <w:p w14:paraId="2B810B8E" w14:textId="77777777" w:rsidR="00201870" w:rsidRDefault="00000000">
      <w:r>
        <w:t>Clean Kerala Company Limited is a Government of Kerala–promoted company that provides forward linkages to Local Self-Governments for processing and disposal of solid waste.</w:t>
      </w:r>
    </w:p>
    <w:p w14:paraId="10A51C62" w14:textId="77777777" w:rsidR="00201870" w:rsidRDefault="00000000">
      <w:pPr>
        <w:pStyle w:val="Heading2"/>
      </w:pPr>
      <w:r>
        <w:t>2. Core idea</w:t>
      </w:r>
    </w:p>
    <w:p w14:paraId="293E8E41" w14:textId="77777777" w:rsidR="00201870" w:rsidRDefault="00000000">
      <w:r>
        <w:t>DECENTRALISED COLLECTION → SEGREGATION → MCF → RRF → CKCL / AUTHORISED LINKAGE → RECYCLING / CO-PROCESSING / SAFE DISPOSAL</w:t>
      </w:r>
    </w:p>
    <w:p w14:paraId="5FE4255C" w14:textId="77777777" w:rsidR="00201870" w:rsidRDefault="00000000">
      <w:pPr>
        <w:pStyle w:val="Heading2"/>
      </w:pPr>
      <w:r>
        <w:t>3. Key partners</w:t>
      </w:r>
    </w:p>
    <w:p w14:paraId="4E7A1AC7" w14:textId="77777777" w:rsidR="00201870" w:rsidRDefault="00000000">
      <w:r>
        <w:t>Local Self-Governments • Haritha Karma Sena • Kudumbashree • Suchitwa Mission • Haritha Keralam Mission • CKCL • Private/authorised processors</w:t>
      </w:r>
    </w:p>
    <w:p w14:paraId="3D6234C3" w14:textId="77777777" w:rsidR="00201870" w:rsidRDefault="00000000">
      <w:pPr>
        <w:pStyle w:val="Heading2"/>
      </w:pPr>
      <w:r>
        <w:t>4. Important numbers</w:t>
      </w:r>
    </w:p>
    <w:tbl>
      <w:tblPr>
        <w:tblStyle w:val="TableGrid"/>
        <w:tblW w:w="0" w:type="auto"/>
        <w:jc w:val="center"/>
        <w:tblLook w:val="04A0" w:firstRow="1" w:lastRow="0" w:firstColumn="1" w:lastColumn="0" w:noHBand="0" w:noVBand="1"/>
      </w:tblPr>
      <w:tblGrid>
        <w:gridCol w:w="6480"/>
        <w:gridCol w:w="2880"/>
      </w:tblGrid>
      <w:tr w:rsidR="00201870" w14:paraId="02AEFF94" w14:textId="77777777">
        <w:trPr>
          <w:jc w:val="center"/>
        </w:trPr>
        <w:tc>
          <w:tcPr>
            <w:tcW w:w="6480" w:type="dxa"/>
            <w:shd w:val="clear" w:color="auto" w:fill="D9EAD3"/>
            <w:vAlign w:val="center"/>
          </w:tcPr>
          <w:p w14:paraId="7B8EE8F7" w14:textId="77777777" w:rsidR="00201870" w:rsidRDefault="00000000">
            <w:r>
              <w:rPr>
                <w:b/>
                <w:sz w:val="18"/>
              </w:rPr>
              <w:t>Indicator</w:t>
            </w:r>
          </w:p>
        </w:tc>
        <w:tc>
          <w:tcPr>
            <w:tcW w:w="2880" w:type="dxa"/>
            <w:shd w:val="clear" w:color="auto" w:fill="D9EAD3"/>
            <w:vAlign w:val="center"/>
          </w:tcPr>
          <w:p w14:paraId="348C3A8D" w14:textId="77777777" w:rsidR="00201870" w:rsidRDefault="00000000">
            <w:r>
              <w:rPr>
                <w:b/>
                <w:sz w:val="18"/>
              </w:rPr>
              <w:t>Figure to remember</w:t>
            </w:r>
          </w:p>
        </w:tc>
      </w:tr>
      <w:tr w:rsidR="00201870" w14:paraId="5854AF6B" w14:textId="77777777">
        <w:trPr>
          <w:jc w:val="center"/>
        </w:trPr>
        <w:tc>
          <w:tcPr>
            <w:tcW w:w="6480" w:type="dxa"/>
            <w:vAlign w:val="center"/>
          </w:tcPr>
          <w:p w14:paraId="0E8F87C4" w14:textId="77777777" w:rsidR="00201870" w:rsidRDefault="00000000">
            <w:r>
              <w:rPr>
                <w:sz w:val="17"/>
              </w:rPr>
              <w:t>CKCL rural LSG association</w:t>
            </w:r>
          </w:p>
        </w:tc>
        <w:tc>
          <w:tcPr>
            <w:tcW w:w="2880" w:type="dxa"/>
            <w:vAlign w:val="center"/>
          </w:tcPr>
          <w:p w14:paraId="33582A1F" w14:textId="77777777" w:rsidR="00201870" w:rsidRDefault="00000000">
            <w:r>
              <w:rPr>
                <w:sz w:val="17"/>
              </w:rPr>
              <w:t>667</w:t>
            </w:r>
          </w:p>
        </w:tc>
      </w:tr>
      <w:tr w:rsidR="00201870" w14:paraId="1CC56142" w14:textId="77777777">
        <w:trPr>
          <w:jc w:val="center"/>
        </w:trPr>
        <w:tc>
          <w:tcPr>
            <w:tcW w:w="6480" w:type="dxa"/>
            <w:vAlign w:val="center"/>
          </w:tcPr>
          <w:p w14:paraId="43DA72A3" w14:textId="77777777" w:rsidR="00201870" w:rsidRDefault="00000000">
            <w:r>
              <w:rPr>
                <w:sz w:val="17"/>
              </w:rPr>
              <w:t>CKCL urban LSG association</w:t>
            </w:r>
          </w:p>
        </w:tc>
        <w:tc>
          <w:tcPr>
            <w:tcW w:w="2880" w:type="dxa"/>
            <w:vAlign w:val="center"/>
          </w:tcPr>
          <w:p w14:paraId="2E6CBE18" w14:textId="77777777" w:rsidR="00201870" w:rsidRDefault="00000000">
            <w:r>
              <w:rPr>
                <w:sz w:val="17"/>
              </w:rPr>
              <w:t>47</w:t>
            </w:r>
          </w:p>
        </w:tc>
      </w:tr>
      <w:tr w:rsidR="00201870" w14:paraId="3C5FDF55" w14:textId="77777777">
        <w:trPr>
          <w:jc w:val="center"/>
        </w:trPr>
        <w:tc>
          <w:tcPr>
            <w:tcW w:w="6480" w:type="dxa"/>
            <w:vAlign w:val="center"/>
          </w:tcPr>
          <w:p w14:paraId="5B30DFD7" w14:textId="77777777" w:rsidR="00201870" w:rsidRDefault="00000000">
            <w:r>
              <w:rPr>
                <w:sz w:val="17"/>
              </w:rPr>
              <w:t>Segregated plastic</w:t>
            </w:r>
          </w:p>
        </w:tc>
        <w:tc>
          <w:tcPr>
            <w:tcW w:w="2880" w:type="dxa"/>
            <w:vAlign w:val="center"/>
          </w:tcPr>
          <w:p w14:paraId="7D082427" w14:textId="77777777" w:rsidR="00201870" w:rsidRDefault="00000000">
            <w:r>
              <w:rPr>
                <w:sz w:val="17"/>
              </w:rPr>
              <w:t>24,292 MT</w:t>
            </w:r>
          </w:p>
        </w:tc>
      </w:tr>
      <w:tr w:rsidR="00201870" w14:paraId="6B6BF810" w14:textId="77777777">
        <w:trPr>
          <w:jc w:val="center"/>
        </w:trPr>
        <w:tc>
          <w:tcPr>
            <w:tcW w:w="6480" w:type="dxa"/>
            <w:vAlign w:val="center"/>
          </w:tcPr>
          <w:p w14:paraId="4507A0C3" w14:textId="77777777" w:rsidR="00201870" w:rsidRDefault="00000000">
            <w:r>
              <w:rPr>
                <w:sz w:val="17"/>
              </w:rPr>
              <w:t>E-waste</w:t>
            </w:r>
          </w:p>
        </w:tc>
        <w:tc>
          <w:tcPr>
            <w:tcW w:w="2880" w:type="dxa"/>
            <w:vAlign w:val="center"/>
          </w:tcPr>
          <w:p w14:paraId="50AF2D5C" w14:textId="77777777" w:rsidR="00201870" w:rsidRDefault="00000000">
            <w:r>
              <w:rPr>
                <w:sz w:val="17"/>
              </w:rPr>
              <w:t>2,265 MT</w:t>
            </w:r>
          </w:p>
        </w:tc>
      </w:tr>
      <w:tr w:rsidR="00201870" w14:paraId="22EAB54C" w14:textId="77777777">
        <w:trPr>
          <w:jc w:val="center"/>
        </w:trPr>
        <w:tc>
          <w:tcPr>
            <w:tcW w:w="6480" w:type="dxa"/>
            <w:vAlign w:val="center"/>
          </w:tcPr>
          <w:p w14:paraId="28186F41" w14:textId="77777777" w:rsidR="00201870" w:rsidRDefault="00000000">
            <w:r>
              <w:rPr>
                <w:sz w:val="17"/>
              </w:rPr>
              <w:t>Hazardous e-waste</w:t>
            </w:r>
          </w:p>
        </w:tc>
        <w:tc>
          <w:tcPr>
            <w:tcW w:w="2880" w:type="dxa"/>
            <w:vAlign w:val="center"/>
          </w:tcPr>
          <w:p w14:paraId="4C70EAC0" w14:textId="77777777" w:rsidR="00201870" w:rsidRDefault="00000000">
            <w:r>
              <w:rPr>
                <w:sz w:val="17"/>
              </w:rPr>
              <w:t>161 MT</w:t>
            </w:r>
          </w:p>
        </w:tc>
      </w:tr>
      <w:tr w:rsidR="00201870" w14:paraId="79DBC0E0" w14:textId="77777777">
        <w:trPr>
          <w:jc w:val="center"/>
        </w:trPr>
        <w:tc>
          <w:tcPr>
            <w:tcW w:w="6480" w:type="dxa"/>
            <w:vAlign w:val="center"/>
          </w:tcPr>
          <w:p w14:paraId="2139ED84" w14:textId="77777777" w:rsidR="00201870" w:rsidRDefault="00000000">
            <w:r>
              <w:rPr>
                <w:sz w:val="17"/>
              </w:rPr>
              <w:t>Glass waste</w:t>
            </w:r>
          </w:p>
        </w:tc>
        <w:tc>
          <w:tcPr>
            <w:tcW w:w="2880" w:type="dxa"/>
            <w:vAlign w:val="center"/>
          </w:tcPr>
          <w:p w14:paraId="4659B0AD" w14:textId="77777777" w:rsidR="00201870" w:rsidRDefault="00000000">
            <w:r>
              <w:rPr>
                <w:sz w:val="17"/>
              </w:rPr>
              <w:t>3,792 MT</w:t>
            </w:r>
          </w:p>
        </w:tc>
      </w:tr>
      <w:tr w:rsidR="00201870" w14:paraId="71D1A86D" w14:textId="77777777">
        <w:trPr>
          <w:jc w:val="center"/>
        </w:trPr>
        <w:tc>
          <w:tcPr>
            <w:tcW w:w="6480" w:type="dxa"/>
            <w:vAlign w:val="center"/>
          </w:tcPr>
          <w:p w14:paraId="7E833E04" w14:textId="77777777" w:rsidR="00201870" w:rsidRDefault="00000000">
            <w:r>
              <w:rPr>
                <w:sz w:val="17"/>
              </w:rPr>
              <w:t>HKS workforce</w:t>
            </w:r>
          </w:p>
        </w:tc>
        <w:tc>
          <w:tcPr>
            <w:tcW w:w="2880" w:type="dxa"/>
            <w:vAlign w:val="center"/>
          </w:tcPr>
          <w:p w14:paraId="0BEF2E58" w14:textId="77777777" w:rsidR="00201870" w:rsidRDefault="00000000">
            <w:r>
              <w:rPr>
                <w:sz w:val="17"/>
              </w:rPr>
              <w:t>36,000+</w:t>
            </w:r>
          </w:p>
        </w:tc>
      </w:tr>
      <w:tr w:rsidR="00201870" w14:paraId="33C0B31F" w14:textId="77777777">
        <w:trPr>
          <w:jc w:val="center"/>
        </w:trPr>
        <w:tc>
          <w:tcPr>
            <w:tcW w:w="6480" w:type="dxa"/>
            <w:vAlign w:val="center"/>
          </w:tcPr>
          <w:p w14:paraId="13376239" w14:textId="77777777" w:rsidR="00201870" w:rsidRDefault="00000000">
            <w:r>
              <w:rPr>
                <w:sz w:val="17"/>
              </w:rPr>
              <w:t>Houses covered for doorstep dry-waste collection by Sept. 2024</w:t>
            </w:r>
          </w:p>
        </w:tc>
        <w:tc>
          <w:tcPr>
            <w:tcW w:w="2880" w:type="dxa"/>
            <w:vAlign w:val="center"/>
          </w:tcPr>
          <w:p w14:paraId="4EBFEBAA" w14:textId="77777777" w:rsidR="00201870" w:rsidRDefault="00000000">
            <w:r>
              <w:rPr>
                <w:sz w:val="17"/>
              </w:rPr>
              <w:t>66,81,613</w:t>
            </w:r>
          </w:p>
        </w:tc>
      </w:tr>
      <w:tr w:rsidR="00201870" w14:paraId="5BA97202" w14:textId="77777777">
        <w:trPr>
          <w:jc w:val="center"/>
        </w:trPr>
        <w:tc>
          <w:tcPr>
            <w:tcW w:w="6480" w:type="dxa"/>
            <w:vAlign w:val="center"/>
          </w:tcPr>
          <w:p w14:paraId="02A4885A" w14:textId="77777777" w:rsidR="00201870" w:rsidRDefault="00000000">
            <w:r>
              <w:rPr>
                <w:sz w:val="17"/>
              </w:rPr>
              <w:t>Operational MCFs</w:t>
            </w:r>
          </w:p>
        </w:tc>
        <w:tc>
          <w:tcPr>
            <w:tcW w:w="2880" w:type="dxa"/>
            <w:vAlign w:val="center"/>
          </w:tcPr>
          <w:p w14:paraId="7D0FA13C" w14:textId="77777777" w:rsidR="00201870" w:rsidRDefault="00000000">
            <w:r>
              <w:rPr>
                <w:sz w:val="17"/>
              </w:rPr>
              <w:t>1,236</w:t>
            </w:r>
          </w:p>
        </w:tc>
      </w:tr>
      <w:tr w:rsidR="00201870" w14:paraId="1C4006B4" w14:textId="77777777">
        <w:trPr>
          <w:jc w:val="center"/>
        </w:trPr>
        <w:tc>
          <w:tcPr>
            <w:tcW w:w="6480" w:type="dxa"/>
            <w:vAlign w:val="center"/>
          </w:tcPr>
          <w:p w14:paraId="0E87A733" w14:textId="77777777" w:rsidR="00201870" w:rsidRDefault="00000000">
            <w:r>
              <w:rPr>
                <w:sz w:val="17"/>
              </w:rPr>
              <w:t>Operational RRFs</w:t>
            </w:r>
          </w:p>
        </w:tc>
        <w:tc>
          <w:tcPr>
            <w:tcW w:w="2880" w:type="dxa"/>
            <w:vAlign w:val="center"/>
          </w:tcPr>
          <w:p w14:paraId="0525F54C" w14:textId="77777777" w:rsidR="00201870" w:rsidRDefault="00000000">
            <w:r>
              <w:rPr>
                <w:sz w:val="17"/>
              </w:rPr>
              <w:t>166</w:t>
            </w:r>
          </w:p>
        </w:tc>
      </w:tr>
      <w:tr w:rsidR="00201870" w14:paraId="5B3834FD" w14:textId="77777777">
        <w:trPr>
          <w:jc w:val="center"/>
        </w:trPr>
        <w:tc>
          <w:tcPr>
            <w:tcW w:w="6480" w:type="dxa"/>
            <w:vAlign w:val="center"/>
          </w:tcPr>
          <w:p w14:paraId="5F4DF3AB" w14:textId="77777777" w:rsidR="00201870" w:rsidRDefault="00000000">
            <w:r>
              <w:rPr>
                <w:sz w:val="17"/>
              </w:rPr>
              <w:t>Mini MCFs</w:t>
            </w:r>
          </w:p>
        </w:tc>
        <w:tc>
          <w:tcPr>
            <w:tcW w:w="2880" w:type="dxa"/>
            <w:vAlign w:val="center"/>
          </w:tcPr>
          <w:p w14:paraId="4C89BD83" w14:textId="77777777" w:rsidR="00201870" w:rsidRDefault="00000000">
            <w:r>
              <w:rPr>
                <w:sz w:val="17"/>
              </w:rPr>
              <w:t>16,096</w:t>
            </w:r>
          </w:p>
        </w:tc>
      </w:tr>
    </w:tbl>
    <w:p w14:paraId="1655A50E" w14:textId="77777777" w:rsidR="00201870" w:rsidRDefault="00000000">
      <w:pPr>
        <w:pStyle w:val="Heading2"/>
      </w:pPr>
      <w:r>
        <w:t>5. Why is the model important?</w:t>
      </w:r>
    </w:p>
    <w:p w14:paraId="6EA9C713" w14:textId="77777777" w:rsidR="00201870" w:rsidRDefault="00000000">
      <w:pPr>
        <w:pStyle w:val="ListBullet"/>
        <w:spacing w:after="60"/>
      </w:pPr>
      <w:r>
        <w:t>Moves beyond collection to end-to-end waste linkages.</w:t>
      </w:r>
    </w:p>
    <w:p w14:paraId="02471E90" w14:textId="77777777" w:rsidR="00201870" w:rsidRDefault="00000000">
      <w:pPr>
        <w:pStyle w:val="ListBullet"/>
        <w:spacing w:after="60"/>
      </w:pPr>
      <w:r>
        <w:t>Supports recycling and circular economy.</w:t>
      </w:r>
    </w:p>
    <w:p w14:paraId="7D6C3B1F" w14:textId="77777777" w:rsidR="00201870" w:rsidRDefault="00000000">
      <w:pPr>
        <w:pStyle w:val="ListBullet"/>
        <w:spacing w:after="60"/>
      </w:pPr>
      <w:r>
        <w:t>Creates local livelihood opportunities through HKS.</w:t>
      </w:r>
    </w:p>
    <w:p w14:paraId="3C25190A" w14:textId="77777777" w:rsidR="00201870" w:rsidRDefault="00000000">
      <w:pPr>
        <w:pStyle w:val="ListBullet"/>
        <w:spacing w:after="60"/>
      </w:pPr>
      <w:r>
        <w:t>Reduces dependence on uncontrolled dumping.</w:t>
      </w:r>
    </w:p>
    <w:p w14:paraId="763E5A17" w14:textId="77777777" w:rsidR="00201870" w:rsidRDefault="00000000">
      <w:pPr>
        <w:pStyle w:val="ListBullet"/>
        <w:spacing w:after="60"/>
      </w:pPr>
      <w:r>
        <w:t>Connects local waste streams with specialised downstream processors.</w:t>
      </w:r>
    </w:p>
    <w:p w14:paraId="51130CCE" w14:textId="77777777" w:rsidR="00201870" w:rsidRDefault="00000000">
      <w:pPr>
        <w:pStyle w:val="Heading2"/>
      </w:pPr>
      <w:r>
        <w:t>6. SWOT — 4 words each</w:t>
      </w:r>
    </w:p>
    <w:p w14:paraId="62DF1CC4" w14:textId="77777777" w:rsidR="00201870" w:rsidRDefault="00000000">
      <w:r>
        <w:t>Strengths: Decentralised • Government-backed • Scalable network • Livelihoods</w:t>
      </w:r>
      <w:r>
        <w:br/>
        <w:t>Weaknesses: Coordination • Market dependence • Data fragmentation • Special-waste gaps</w:t>
      </w:r>
      <w:r>
        <w:br/>
        <w:t>Opportunities: EPR • Digital tracking • Green enterprises • Replication</w:t>
      </w:r>
      <w:r>
        <w:br/>
        <w:t>Threats: Rising waste • Contamination • Weak markets • Illegal dumping</w:t>
      </w:r>
    </w:p>
    <w:p w14:paraId="245F748E" w14:textId="77777777" w:rsidR="00201870" w:rsidRDefault="00000000">
      <w:pPr>
        <w:pStyle w:val="Heading2"/>
      </w:pPr>
      <w:r>
        <w:t>7. India comparison — remember</w:t>
      </w:r>
    </w:p>
    <w:p w14:paraId="7D072DE5" w14:textId="77777777" w:rsidR="00201870" w:rsidRDefault="00000000">
      <w:r>
        <w:t>CPCB 2021–22: India generated 1,70,339 TPD; collected 1,56,449 TPD (92%); processed/treated 91,511 TPD (54%); 37,373 TPD (22%) remained unaccounted. Kerala was among the states/UTs above the national average for treatment/processing.</w:t>
      </w:r>
    </w:p>
    <w:p w14:paraId="1778A0E1" w14:textId="77777777" w:rsidR="00201870" w:rsidRDefault="00000000">
      <w:pPr>
        <w:pStyle w:val="Heading2"/>
      </w:pPr>
      <w:r>
        <w:lastRenderedPageBreak/>
        <w:t>8. Recommendations</w:t>
      </w:r>
    </w:p>
    <w:p w14:paraId="09C0A6CB" w14:textId="77777777" w:rsidR="00201870" w:rsidRDefault="00000000">
      <w:r>
        <w:t>Traceability dashboard • Stronger EPR • Better segregation • More local end-markets • Standardised annual reporting • Special-waste systems • Outcome-based KPIs</w:t>
      </w:r>
    </w:p>
    <w:p w14:paraId="3ECB5F10" w14:textId="77777777" w:rsidR="00201870" w:rsidRDefault="00000000">
      <w:pPr>
        <w:pStyle w:val="Heading2"/>
      </w:pPr>
      <w:r>
        <w:t>9. One-line conclusion</w:t>
      </w:r>
    </w:p>
    <w:p w14:paraId="1B0AADD3" w14:textId="77777777" w:rsidR="00201870" w:rsidRDefault="00000000">
      <w:r>
        <w:rPr>
          <w:b/>
        </w:rPr>
        <w:t>“CKCL demonstrates how decentralised community collection can be connected to organised downstream processing, turning waste management into a coordinated circular-economy system.”</w:t>
      </w:r>
    </w:p>
    <w:sectPr w:rsidR="0020187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DAFC" w14:textId="77777777" w:rsidR="00547B81" w:rsidRDefault="00547B81">
      <w:pPr>
        <w:spacing w:after="0" w:line="240" w:lineRule="auto"/>
      </w:pPr>
      <w:r>
        <w:separator/>
      </w:r>
    </w:p>
  </w:endnote>
  <w:endnote w:type="continuationSeparator" w:id="0">
    <w:p w14:paraId="659E945B" w14:textId="77777777" w:rsidR="00547B81" w:rsidRDefault="00547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419B" w14:textId="77777777" w:rsidR="00201870" w:rsidRDefault="00000000">
    <w:pPr>
      <w:pStyle w:val="Footer"/>
      <w:jc w:val="center"/>
    </w:pPr>
    <w:r>
      <w:rPr>
        <w:sz w:val="16"/>
      </w:rPr>
      <w:t>Kerala’s Clean Kerala Company (CKCL) – Case Study | Academic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2C13" w14:textId="77777777" w:rsidR="00547B81" w:rsidRDefault="00547B81">
      <w:pPr>
        <w:spacing w:after="0" w:line="240" w:lineRule="auto"/>
      </w:pPr>
      <w:r>
        <w:separator/>
      </w:r>
    </w:p>
  </w:footnote>
  <w:footnote w:type="continuationSeparator" w:id="0">
    <w:p w14:paraId="1766FD14" w14:textId="77777777" w:rsidR="00547B81" w:rsidRDefault="00547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740194">
    <w:abstractNumId w:val="8"/>
  </w:num>
  <w:num w:numId="2" w16cid:durableId="1307322558">
    <w:abstractNumId w:val="6"/>
  </w:num>
  <w:num w:numId="3" w16cid:durableId="1660772370">
    <w:abstractNumId w:val="5"/>
  </w:num>
  <w:num w:numId="4" w16cid:durableId="1025062744">
    <w:abstractNumId w:val="4"/>
  </w:num>
  <w:num w:numId="5" w16cid:durableId="1561208666">
    <w:abstractNumId w:val="7"/>
  </w:num>
  <w:num w:numId="6" w16cid:durableId="2008513511">
    <w:abstractNumId w:val="3"/>
  </w:num>
  <w:num w:numId="7" w16cid:durableId="669143092">
    <w:abstractNumId w:val="2"/>
  </w:num>
  <w:num w:numId="8" w16cid:durableId="1747412377">
    <w:abstractNumId w:val="1"/>
  </w:num>
  <w:num w:numId="9" w16cid:durableId="68802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70"/>
    <w:rsid w:val="0029639D"/>
    <w:rsid w:val="002C4797"/>
    <w:rsid w:val="00326F90"/>
    <w:rsid w:val="00547B81"/>
    <w:rsid w:val="00AA1D8D"/>
    <w:rsid w:val="00B47730"/>
    <w:rsid w:val="00CB0664"/>
    <w:rsid w:val="00ED1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2CE3E"/>
  <w14:defaultImageDpi w14:val="300"/>
  <w15:docId w15:val="{2D445D9F-9B26-4C89-AB95-E5AAB0EC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E9FF08-F34F-4AAD-8C4E-0243F5297DE8}"/>
</file>

<file path=customXml/itemProps3.xml><?xml version="1.0" encoding="utf-8"?>
<ds:datastoreItem xmlns:ds="http://schemas.openxmlformats.org/officeDocument/2006/customXml" ds:itemID="{85FA5373-DFBB-47B9-BDE2-E0D8C0E7C813}"/>
</file>

<file path=customXml/itemProps4.xml><?xml version="1.0" encoding="utf-8"?>
<ds:datastoreItem xmlns:ds="http://schemas.openxmlformats.org/officeDocument/2006/customXml" ds:itemID="{BF3B9DE5-F523-422E-8BB7-4FC8B22868BA}"/>
</file>

<file path=docProps/app.xml><?xml version="1.0" encoding="utf-8"?>
<Properties xmlns="http://schemas.openxmlformats.org/officeDocument/2006/extended-properties" xmlns:vt="http://schemas.openxmlformats.org/officeDocument/2006/docPropsVTypes">
  <Template>Normal.dotm</Template>
  <TotalTime>5</TotalTime>
  <Pages>8</Pages>
  <Words>2733</Words>
  <Characters>15583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Vartha</cp:lastModifiedBy>
  <cp:revision>2</cp:revision>
  <dcterms:created xsi:type="dcterms:W3CDTF">2013-12-23T23:15:00Z</dcterms:created>
  <dcterms:modified xsi:type="dcterms:W3CDTF">2026-09-28T07:29:00Z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