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Login, Authentication, Assertion &amp; Exception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TC15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LOGIN01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Valid login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SauceDemo. 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Enter valid credentials.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Click Login.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46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LOGIN02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Invalid username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SauceDemo. 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Enter an invalid username. 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Enter a valid-format password. 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Click Login.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1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LOGIN03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Invalid password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SauceDemo. 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Enter a valid username. 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Enter an incorrect password. 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Click Login.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14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LOGIN04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Blank values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Open SauceDemo. 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Leave the values blank.  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 Click Login.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40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LOGIN05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logout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Log in with valid credentials. 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Open the menu. 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Click Logout. 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Verify the resulting page.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44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32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4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92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Console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29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