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77F72" w14:textId="77777777" w:rsidR="00DB01B8" w:rsidRPr="00DB01B8" w:rsidRDefault="00DB01B8" w:rsidP="00DB01B8">
      <w:pPr>
        <w:rPr>
          <w:lang w:val="en-SE"/>
        </w:rPr>
      </w:pPr>
      <w:r w:rsidRPr="00DB01B8">
        <w:rPr>
          <w:b/>
          <w:bCs/>
          <w:lang w:val="en-SE"/>
        </w:rPr>
        <w:t>Abstract</w:t>
      </w:r>
      <w:r w:rsidRPr="00DB01B8">
        <w:rPr>
          <w:lang w:val="en-SE"/>
        </w:rPr>
        <w:t xml:space="preserve">: </w:t>
      </w:r>
      <w:proofErr w:type="spellStart"/>
      <w:r w:rsidRPr="00DB01B8">
        <w:rPr>
          <w:lang w:val="en-SE"/>
        </w:rPr>
        <w:t>VRealitiz</w:t>
      </w:r>
      <w:proofErr w:type="spellEnd"/>
      <w:r w:rsidRPr="00DB01B8">
        <w:rPr>
          <w:lang w:val="en-SE"/>
        </w:rPr>
        <w:t xml:space="preserve"> (VRLT) token represents a revolutionary step towards democratizing access to cutting-edge technologies such as Virtual Reality (VR), Augmented Reality (AR), and Artificial Intelligence (AI). This white paper outlines the vision, principles, and mechanics behind the VRLT token, as well as its potential impact on the technological landscape.</w:t>
      </w:r>
    </w:p>
    <w:p w14:paraId="06B10C6A" w14:textId="54AD55ED" w:rsidR="00DB01B8" w:rsidRPr="00DB01B8" w:rsidRDefault="00DB01B8" w:rsidP="00DB01B8">
      <w:pPr>
        <w:pStyle w:val="ListParagraph"/>
        <w:numPr>
          <w:ilvl w:val="0"/>
          <w:numId w:val="7"/>
        </w:numPr>
        <w:rPr>
          <w:lang w:val="en-SE"/>
        </w:rPr>
      </w:pPr>
      <w:r w:rsidRPr="00DB01B8">
        <w:rPr>
          <w:b/>
          <w:bCs/>
          <w:lang w:val="en-SE"/>
        </w:rPr>
        <w:t>Introduction</w:t>
      </w:r>
      <w:r w:rsidRPr="00DB01B8">
        <w:rPr>
          <w:lang w:val="en-SE"/>
        </w:rPr>
        <w:t xml:space="preserve">: </w:t>
      </w:r>
      <w:proofErr w:type="spellStart"/>
      <w:r w:rsidRPr="00DB01B8">
        <w:rPr>
          <w:lang w:val="en-SE"/>
        </w:rPr>
        <w:t>VRealitiz</w:t>
      </w:r>
      <w:proofErr w:type="spellEnd"/>
      <w:r w:rsidRPr="00DB01B8">
        <w:rPr>
          <w:lang w:val="en-SE"/>
        </w:rPr>
        <w:t xml:space="preserve"> is a Swedish-based startup dedicated to harnessing the power of emerging technologies to shape the future. With a focus on VR, AR, and AI, we are committed to creating immersive experiences, practical solutions, and groundbreaking innovations that have the potential to transform industries and enhance human experiences.</w:t>
      </w:r>
    </w:p>
    <w:p w14:paraId="5135EED6" w14:textId="3B2D018B" w:rsidR="00DB01B8" w:rsidRPr="00DB01B8" w:rsidRDefault="00DB01B8" w:rsidP="00DB01B8">
      <w:pPr>
        <w:pStyle w:val="ListParagraph"/>
        <w:numPr>
          <w:ilvl w:val="0"/>
          <w:numId w:val="7"/>
        </w:numPr>
        <w:rPr>
          <w:lang w:val="en-SE"/>
        </w:rPr>
      </w:pPr>
      <w:r w:rsidRPr="00DB01B8">
        <w:rPr>
          <w:b/>
          <w:bCs/>
          <w:lang w:val="en-SE"/>
        </w:rPr>
        <w:t>Vision</w:t>
      </w:r>
      <w:r w:rsidRPr="00DB01B8">
        <w:rPr>
          <w:lang w:val="en-SE"/>
        </w:rPr>
        <w:t>: Our vision is to empower individuals and organizations around the world to access and leverage cutting-edge technologies. We believe that by democratizing access to VR, AR, and AI, we can unlock new possibilities, foster innovation, and drive positive change on a global scale.</w:t>
      </w:r>
    </w:p>
    <w:p w14:paraId="1D1867A7" w14:textId="67C5135F" w:rsidR="00DB01B8" w:rsidRPr="00DB01B8" w:rsidRDefault="00DB01B8" w:rsidP="00DB01B8">
      <w:pPr>
        <w:pStyle w:val="ListParagraph"/>
        <w:numPr>
          <w:ilvl w:val="0"/>
          <w:numId w:val="7"/>
        </w:numPr>
        <w:rPr>
          <w:lang w:val="en-SE"/>
        </w:rPr>
      </w:pPr>
      <w:r w:rsidRPr="00DB01B8">
        <w:rPr>
          <w:b/>
          <w:bCs/>
          <w:lang w:val="en-SE"/>
        </w:rPr>
        <w:t>Principles</w:t>
      </w:r>
      <w:r w:rsidRPr="00DB01B8">
        <w:rPr>
          <w:lang w:val="en-SE"/>
        </w:rPr>
        <w:t>: a. Accessibility: We believe that everyone should have the opportunity to experience and benefit from emerging technologies, regardless of their background or resources. b. Innovation: We are committed to pushing the boundaries of what's possible, constantly seeking new ways to apply VR, AR, and AI to solve real-world challenges and create meaningful experiences. c. Sustainability: We recognize the importance of building a sustainable future and strive to develop technologies and practices that minimize environmental impact and promote social responsibility. d. Community: We value collaboration, transparency, and inclusivity, fostering a vibrant community of creators, innovators, and enthusiasts who share our passion for technology and its potential to shape the world.</w:t>
      </w:r>
    </w:p>
    <w:p w14:paraId="4C4D3853" w14:textId="6EB5B321" w:rsidR="00DB01B8" w:rsidRPr="00DB01B8" w:rsidRDefault="00DB01B8" w:rsidP="00DB01B8">
      <w:pPr>
        <w:pStyle w:val="ListParagraph"/>
        <w:numPr>
          <w:ilvl w:val="0"/>
          <w:numId w:val="7"/>
        </w:numPr>
        <w:rPr>
          <w:lang w:val="en-SE"/>
        </w:rPr>
      </w:pPr>
      <w:r w:rsidRPr="00DB01B8">
        <w:rPr>
          <w:b/>
          <w:bCs/>
          <w:lang w:val="en-SE"/>
        </w:rPr>
        <w:t>Mechanics</w:t>
      </w:r>
      <w:r w:rsidRPr="00DB01B8">
        <w:rPr>
          <w:lang w:val="en-SE"/>
        </w:rPr>
        <w:t xml:space="preserve">: a. Token Utility: The VRLT token serves as the native currency of the </w:t>
      </w:r>
      <w:proofErr w:type="spellStart"/>
      <w:r w:rsidRPr="00DB01B8">
        <w:rPr>
          <w:lang w:val="en-SE"/>
        </w:rPr>
        <w:t>VRealitiz</w:t>
      </w:r>
      <w:proofErr w:type="spellEnd"/>
      <w:r w:rsidRPr="00DB01B8">
        <w:rPr>
          <w:lang w:val="en-SE"/>
        </w:rPr>
        <w:t xml:space="preserve"> ecosystem, enabling users to access and participate in various aspects of our platform, including purchasing products, accessing exclusive content, and participating in governance. b. Profit-Sharing Mechanism: A percentage of profits generated from </w:t>
      </w:r>
      <w:proofErr w:type="spellStart"/>
      <w:r w:rsidRPr="00DB01B8">
        <w:rPr>
          <w:lang w:val="en-SE"/>
        </w:rPr>
        <w:t>VRealitiz's</w:t>
      </w:r>
      <w:proofErr w:type="spellEnd"/>
      <w:r w:rsidRPr="00DB01B8">
        <w:rPr>
          <w:lang w:val="en-SE"/>
        </w:rPr>
        <w:t xml:space="preserve"> technology projects are allocated to the VRLT token holders, providing them with a stake in the success of the ecosystem. c. Buyback and Burn: To enhance the scarcity and value of the VRLT token, a portion of profits are used to buy back tokens from the market, which are then permanently removed from circulation through a token burn mechanism. d. Governance: VRLT token holders </w:t>
      </w:r>
      <w:proofErr w:type="gramStart"/>
      <w:r w:rsidRPr="00DB01B8">
        <w:rPr>
          <w:lang w:val="en-SE"/>
        </w:rPr>
        <w:t>have the opportunity to</w:t>
      </w:r>
      <w:proofErr w:type="gramEnd"/>
      <w:r w:rsidRPr="00DB01B8">
        <w:rPr>
          <w:lang w:val="en-SE"/>
        </w:rPr>
        <w:t xml:space="preserve"> participate in governance decisions, such as voting on proposed changes to the ecosystem or allocating funds for new projects.</w:t>
      </w:r>
    </w:p>
    <w:p w14:paraId="4976AD01" w14:textId="15763A82" w:rsidR="00DB01B8" w:rsidRPr="00DB01B8" w:rsidRDefault="00DB01B8" w:rsidP="00DB01B8">
      <w:pPr>
        <w:pStyle w:val="ListParagraph"/>
        <w:numPr>
          <w:ilvl w:val="0"/>
          <w:numId w:val="7"/>
        </w:numPr>
        <w:rPr>
          <w:lang w:val="en-SE"/>
        </w:rPr>
      </w:pPr>
      <w:r w:rsidRPr="00DB01B8">
        <w:rPr>
          <w:b/>
          <w:bCs/>
          <w:lang w:val="en-SE"/>
        </w:rPr>
        <w:t>Potential Impact</w:t>
      </w:r>
      <w:r w:rsidRPr="00DB01B8">
        <w:rPr>
          <w:lang w:val="en-SE"/>
        </w:rPr>
        <w:t xml:space="preserve">: By leveraging the VRLT token, </w:t>
      </w:r>
      <w:proofErr w:type="spellStart"/>
      <w:r w:rsidRPr="00DB01B8">
        <w:rPr>
          <w:lang w:val="en-SE"/>
        </w:rPr>
        <w:t>VRealitiz</w:t>
      </w:r>
      <w:proofErr w:type="spellEnd"/>
      <w:r w:rsidRPr="00DB01B8">
        <w:rPr>
          <w:lang w:val="en-SE"/>
        </w:rPr>
        <w:t xml:space="preserve"> aims to:</w:t>
      </w:r>
    </w:p>
    <w:p w14:paraId="68D7EBEF" w14:textId="4471E000" w:rsidR="00DB01B8" w:rsidRPr="00DB01B8" w:rsidRDefault="00DB01B8" w:rsidP="00DB01B8">
      <w:pPr>
        <w:pStyle w:val="ListParagraph"/>
        <w:numPr>
          <w:ilvl w:val="0"/>
          <w:numId w:val="8"/>
        </w:numPr>
        <w:rPr>
          <w:lang w:val="en-SE"/>
        </w:rPr>
      </w:pPr>
      <w:r w:rsidRPr="00DB01B8">
        <w:rPr>
          <w:lang w:val="en-SE"/>
        </w:rPr>
        <w:t xml:space="preserve">Democratize access to cutting-edge technologies, empowering </w:t>
      </w:r>
      <w:proofErr w:type="gramStart"/>
      <w:r w:rsidRPr="00DB01B8">
        <w:rPr>
          <w:lang w:val="en-SE"/>
        </w:rPr>
        <w:t>individuals</w:t>
      </w:r>
      <w:proofErr w:type="gramEnd"/>
      <w:r w:rsidRPr="00DB01B8">
        <w:rPr>
          <w:lang w:val="en-SE"/>
        </w:rPr>
        <w:t xml:space="preserve"> and organizations to innovate and create.</w:t>
      </w:r>
    </w:p>
    <w:p w14:paraId="3E83113B" w14:textId="7C43FBDA" w:rsidR="00DB01B8" w:rsidRPr="00DB01B8" w:rsidRDefault="00DB01B8" w:rsidP="00DB01B8">
      <w:pPr>
        <w:pStyle w:val="ListParagraph"/>
        <w:numPr>
          <w:ilvl w:val="0"/>
          <w:numId w:val="8"/>
        </w:numPr>
        <w:rPr>
          <w:lang w:val="en-SE"/>
        </w:rPr>
      </w:pPr>
      <w:r w:rsidRPr="00DB01B8">
        <w:rPr>
          <w:lang w:val="en-SE"/>
        </w:rPr>
        <w:t>Foster collaboration and community-driven initiatives within the VR, AR, and AI ecosystems.</w:t>
      </w:r>
    </w:p>
    <w:p w14:paraId="4538E35E" w14:textId="4B4AA32D" w:rsidR="00DB01B8" w:rsidRPr="00DB01B8" w:rsidRDefault="00DB01B8" w:rsidP="00DB01B8">
      <w:pPr>
        <w:pStyle w:val="ListParagraph"/>
        <w:numPr>
          <w:ilvl w:val="0"/>
          <w:numId w:val="8"/>
        </w:numPr>
        <w:rPr>
          <w:lang w:val="en-SE"/>
        </w:rPr>
      </w:pPr>
      <w:r w:rsidRPr="00DB01B8">
        <w:rPr>
          <w:lang w:val="en-SE"/>
        </w:rPr>
        <w:t>Drive adoption and mainstream acceptance of VR, AR, and AI technologies through practical applications and real-world use cases.</w:t>
      </w:r>
    </w:p>
    <w:p w14:paraId="32776C4F" w14:textId="5BFDCEB1" w:rsidR="00DB01B8" w:rsidRPr="00DB01B8" w:rsidRDefault="00DB01B8" w:rsidP="00DB01B8">
      <w:pPr>
        <w:pStyle w:val="ListParagraph"/>
        <w:numPr>
          <w:ilvl w:val="0"/>
          <w:numId w:val="8"/>
        </w:numPr>
        <w:rPr>
          <w:lang w:val="en-SE"/>
        </w:rPr>
      </w:pPr>
      <w:r w:rsidRPr="00DB01B8">
        <w:rPr>
          <w:lang w:val="en-SE"/>
        </w:rPr>
        <w:t>Generate sustainable growth and value for VRLT token holders through profit-sharing and token buyback mechanisms.</w:t>
      </w:r>
    </w:p>
    <w:p w14:paraId="2A82E067" w14:textId="6B22588E" w:rsidR="00DB01B8" w:rsidRPr="00DB01B8" w:rsidRDefault="00DB01B8" w:rsidP="00DB01B8">
      <w:pPr>
        <w:pStyle w:val="ListParagraph"/>
        <w:numPr>
          <w:ilvl w:val="0"/>
          <w:numId w:val="7"/>
        </w:numPr>
        <w:rPr>
          <w:lang w:val="en-SE"/>
        </w:rPr>
      </w:pPr>
      <w:r w:rsidRPr="00DB01B8">
        <w:rPr>
          <w:b/>
          <w:bCs/>
          <w:lang w:val="en-SE"/>
        </w:rPr>
        <w:t>Conclusion</w:t>
      </w:r>
      <w:r w:rsidRPr="00DB01B8">
        <w:rPr>
          <w:lang w:val="en-SE"/>
        </w:rPr>
        <w:t xml:space="preserve">: </w:t>
      </w:r>
      <w:proofErr w:type="spellStart"/>
      <w:r w:rsidRPr="00DB01B8">
        <w:rPr>
          <w:lang w:val="en-SE"/>
        </w:rPr>
        <w:t>VRealitiz's</w:t>
      </w:r>
      <w:proofErr w:type="spellEnd"/>
      <w:r w:rsidRPr="00DB01B8">
        <w:rPr>
          <w:lang w:val="en-SE"/>
        </w:rPr>
        <w:t xml:space="preserve"> VRLT token represents a bold step towards a more inclusive, innovative, and sustainable future. By harnessing the power of emerging technologies and empowering individuals to participate in their development and adoption, we aim to create a world where the possibilities are limitless. Join us on this journey as we redefine the future of technology, one token at a time.</w:t>
      </w:r>
    </w:p>
    <w:p w14:paraId="79E790C1" w14:textId="77777777" w:rsidR="00DB01B8" w:rsidRPr="00DB01B8" w:rsidRDefault="00DB01B8" w:rsidP="00DB01B8">
      <w:pPr>
        <w:rPr>
          <w:lang w:val="en-SE"/>
        </w:rPr>
      </w:pPr>
      <w:r w:rsidRPr="00DB01B8">
        <w:rPr>
          <w:lang w:val="en-SE"/>
        </w:rPr>
        <w:lastRenderedPageBreak/>
        <w:t>Disclaimer: This white paper is for informational purposes only and does not constitute financial or investment advice. Potential investors should conduct their own research and consult with a qualified professional before participating in the VRLT token sale.</w:t>
      </w:r>
    </w:p>
    <w:p w14:paraId="02B974AD" w14:textId="77777777" w:rsidR="0007350D" w:rsidRPr="00DB01B8" w:rsidRDefault="0007350D" w:rsidP="00DB01B8">
      <w:pPr>
        <w:rPr>
          <w:lang w:val="en-SE"/>
        </w:rPr>
      </w:pPr>
    </w:p>
    <w:sectPr w:rsidR="0007350D" w:rsidRPr="00DB01B8" w:rsidSect="00F45CF4">
      <w:headerReference w:type="default" r:id="rId7"/>
      <w:footerReference w:type="even" r:id="rId8"/>
      <w:footerReference w:type="default" r:id="rId9"/>
      <w:footerReference w:type="first" r:id="rId1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40A3F" w14:textId="77777777" w:rsidR="00F45CF4" w:rsidRDefault="00F45CF4" w:rsidP="0007350D">
      <w:pPr>
        <w:spacing w:after="0" w:line="240" w:lineRule="auto"/>
      </w:pPr>
      <w:r>
        <w:separator/>
      </w:r>
    </w:p>
  </w:endnote>
  <w:endnote w:type="continuationSeparator" w:id="0">
    <w:p w14:paraId="187204B6" w14:textId="77777777" w:rsidR="00F45CF4" w:rsidRDefault="00F45CF4" w:rsidP="00073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IKEA Latin">
    <w:panose1 w:val="020B0502040504020204"/>
    <w:charset w:val="00"/>
    <w:family w:val="swiss"/>
    <w:pitch w:val="variable"/>
    <w:sig w:usb0="A00002FF" w:usb1="0000201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F4F17" w14:textId="06DF1CD6" w:rsidR="00FE4D11" w:rsidRDefault="00FE4D11">
    <w:pPr>
      <w:pStyle w:val="Footer"/>
    </w:pPr>
    <w:r>
      <w:rPr>
        <w:noProof/>
      </w:rPr>
      <mc:AlternateContent>
        <mc:Choice Requires="wps">
          <w:drawing>
            <wp:anchor distT="0" distB="0" distL="0" distR="0" simplePos="0" relativeHeight="251662336" behindDoc="0" locked="0" layoutInCell="1" allowOverlap="1" wp14:anchorId="3861E515" wp14:editId="67890FCF">
              <wp:simplePos x="635" y="635"/>
              <wp:positionH relativeFrom="page">
                <wp:align>center</wp:align>
              </wp:positionH>
              <wp:positionV relativeFrom="page">
                <wp:align>bottom</wp:align>
              </wp:positionV>
              <wp:extent cx="443865" cy="443865"/>
              <wp:effectExtent l="0" t="0" r="6985" b="0"/>
              <wp:wrapNone/>
              <wp:docPr id="1868235516"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F67F0D8" w14:textId="618F7BA3" w:rsidR="00FE4D11" w:rsidRPr="00FE4D11" w:rsidRDefault="00FE4D11" w:rsidP="00FE4D11">
                          <w:pPr>
                            <w:spacing w:after="0"/>
                            <w:rPr>
                              <w:rFonts w:ascii="Noto IKEA Latin" w:eastAsia="Noto IKEA Latin" w:hAnsi="Noto IKEA Latin" w:cs="Noto IKEA Latin"/>
                              <w:noProof/>
                              <w:color w:val="5A5A5A"/>
                              <w:sz w:val="16"/>
                              <w:szCs w:val="16"/>
                            </w:rPr>
                          </w:pPr>
                          <w:r w:rsidRPr="00FE4D11">
                            <w:rPr>
                              <w:rFonts w:ascii="Noto IKEA Latin" w:eastAsia="Noto IKEA Latin" w:hAnsi="Noto IKEA Latin" w:cs="Noto IKEA Latin"/>
                              <w:noProof/>
                              <w:color w:val="5A5A5A"/>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861E515" id="_x0000_t202" coordsize="21600,21600" o:spt="202" path="m,l,21600r21600,l21600,xe">
              <v:stroke joinstyle="miter"/>
              <v:path gradientshapeok="t" o:connecttype="rect"/>
            </v:shapetype>
            <v:shape id="Text Box 3" o:spid="_x0000_s1026" type="#_x0000_t202" alt="Internal" style="position:absolute;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4F67F0D8" w14:textId="618F7BA3" w:rsidR="00FE4D11" w:rsidRPr="00FE4D11" w:rsidRDefault="00FE4D11" w:rsidP="00FE4D11">
                    <w:pPr>
                      <w:spacing w:after="0"/>
                      <w:rPr>
                        <w:rFonts w:ascii="Noto IKEA Latin" w:eastAsia="Noto IKEA Latin" w:hAnsi="Noto IKEA Latin" w:cs="Noto IKEA Latin"/>
                        <w:noProof/>
                        <w:color w:val="5A5A5A"/>
                        <w:sz w:val="16"/>
                        <w:szCs w:val="16"/>
                      </w:rPr>
                    </w:pPr>
                    <w:r w:rsidRPr="00FE4D11">
                      <w:rPr>
                        <w:rFonts w:ascii="Noto IKEA Latin" w:eastAsia="Noto IKEA Latin" w:hAnsi="Noto IKEA Latin" w:cs="Noto IKEA Latin"/>
                        <w:noProof/>
                        <w:color w:val="5A5A5A"/>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FB6C5" w14:textId="2B577DD2" w:rsidR="00FE4D11" w:rsidRDefault="00FE4D11">
    <w:pPr>
      <w:pStyle w:val="Footer"/>
    </w:pPr>
    <w:r>
      <w:rPr>
        <w:noProof/>
      </w:rPr>
      <mc:AlternateContent>
        <mc:Choice Requires="wps">
          <w:drawing>
            <wp:anchor distT="0" distB="0" distL="0" distR="0" simplePos="0" relativeHeight="251663360" behindDoc="0" locked="0" layoutInCell="1" allowOverlap="1" wp14:anchorId="5682A7CC" wp14:editId="6BCA57C8">
              <wp:simplePos x="914400" y="10063843"/>
              <wp:positionH relativeFrom="page">
                <wp:align>center</wp:align>
              </wp:positionH>
              <wp:positionV relativeFrom="page">
                <wp:align>bottom</wp:align>
              </wp:positionV>
              <wp:extent cx="443865" cy="443865"/>
              <wp:effectExtent l="0" t="0" r="6985" b="0"/>
              <wp:wrapNone/>
              <wp:docPr id="1357021640" name="Text Box 4"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E36D702" w14:textId="2FEF52B1" w:rsidR="00FE4D11" w:rsidRPr="00FE4D11" w:rsidRDefault="00FE4D11" w:rsidP="00FE4D11">
                          <w:pPr>
                            <w:spacing w:after="0"/>
                            <w:rPr>
                              <w:rFonts w:ascii="Noto IKEA Latin" w:eastAsia="Noto IKEA Latin" w:hAnsi="Noto IKEA Latin" w:cs="Noto IKEA Latin"/>
                              <w:noProof/>
                              <w:color w:val="5A5A5A"/>
                              <w:sz w:val="16"/>
                              <w:szCs w:val="16"/>
                            </w:rPr>
                          </w:pP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682A7CC" id="_x0000_t202" coordsize="21600,21600" o:spt="202" path="m,l,21600r21600,l21600,xe">
              <v:stroke joinstyle="miter"/>
              <v:path gradientshapeok="t" o:connecttype="rect"/>
            </v:shapetype>
            <v:shape id="Text Box 4" o:spid="_x0000_s1027" type="#_x0000_t202" alt="Internal" style="position:absolute;margin-left:0;margin-top:0;width:34.95pt;height:34.95pt;z-index:2516633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1E36D702" w14:textId="2FEF52B1" w:rsidR="00FE4D11" w:rsidRPr="00FE4D11" w:rsidRDefault="00FE4D11" w:rsidP="00FE4D11">
                    <w:pPr>
                      <w:spacing w:after="0"/>
                      <w:rPr>
                        <w:rFonts w:ascii="Noto IKEA Latin" w:eastAsia="Noto IKEA Latin" w:hAnsi="Noto IKEA Latin" w:cs="Noto IKEA Latin"/>
                        <w:noProof/>
                        <w:color w:val="5A5A5A"/>
                        <w:sz w:val="16"/>
                        <w:szCs w:val="16"/>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00FCE" w14:textId="456443BA" w:rsidR="00FE4D11" w:rsidRDefault="00FE4D11">
    <w:pPr>
      <w:pStyle w:val="Footer"/>
    </w:pPr>
    <w:r>
      <w:rPr>
        <w:noProof/>
      </w:rPr>
      <mc:AlternateContent>
        <mc:Choice Requires="wps">
          <w:drawing>
            <wp:anchor distT="0" distB="0" distL="0" distR="0" simplePos="0" relativeHeight="251661312" behindDoc="0" locked="0" layoutInCell="1" allowOverlap="1" wp14:anchorId="32871368" wp14:editId="51DD0891">
              <wp:simplePos x="635" y="635"/>
              <wp:positionH relativeFrom="page">
                <wp:align>center</wp:align>
              </wp:positionH>
              <wp:positionV relativeFrom="page">
                <wp:align>bottom</wp:align>
              </wp:positionV>
              <wp:extent cx="443865" cy="443865"/>
              <wp:effectExtent l="0" t="0" r="6985" b="0"/>
              <wp:wrapNone/>
              <wp:docPr id="466383451"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E1A1DC3" w14:textId="5AF4B12F" w:rsidR="00FE4D11" w:rsidRPr="00FE4D11" w:rsidRDefault="00FE4D11" w:rsidP="00FE4D11">
                          <w:pPr>
                            <w:spacing w:after="0"/>
                            <w:rPr>
                              <w:rFonts w:ascii="Noto IKEA Latin" w:eastAsia="Noto IKEA Latin" w:hAnsi="Noto IKEA Latin" w:cs="Noto IKEA Latin"/>
                              <w:noProof/>
                              <w:color w:val="5A5A5A"/>
                              <w:sz w:val="16"/>
                              <w:szCs w:val="16"/>
                            </w:rPr>
                          </w:pPr>
                          <w:r w:rsidRPr="00FE4D11">
                            <w:rPr>
                              <w:rFonts w:ascii="Noto IKEA Latin" w:eastAsia="Noto IKEA Latin" w:hAnsi="Noto IKEA Latin" w:cs="Noto IKEA Latin"/>
                              <w:noProof/>
                              <w:color w:val="5A5A5A"/>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2871368" id="_x0000_t202" coordsize="21600,21600" o:spt="202" path="m,l,21600r21600,l21600,xe">
              <v:stroke joinstyle="miter"/>
              <v:path gradientshapeok="t" o:connecttype="rect"/>
            </v:shapetype>
            <v:shape id="Text Box 2" o:spid="_x0000_s1028" type="#_x0000_t202" alt="Internal"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4E1A1DC3" w14:textId="5AF4B12F" w:rsidR="00FE4D11" w:rsidRPr="00FE4D11" w:rsidRDefault="00FE4D11" w:rsidP="00FE4D11">
                    <w:pPr>
                      <w:spacing w:after="0"/>
                      <w:rPr>
                        <w:rFonts w:ascii="Noto IKEA Latin" w:eastAsia="Noto IKEA Latin" w:hAnsi="Noto IKEA Latin" w:cs="Noto IKEA Latin"/>
                        <w:noProof/>
                        <w:color w:val="5A5A5A"/>
                        <w:sz w:val="16"/>
                        <w:szCs w:val="16"/>
                      </w:rPr>
                    </w:pPr>
                    <w:r w:rsidRPr="00FE4D11">
                      <w:rPr>
                        <w:rFonts w:ascii="Noto IKEA Latin" w:eastAsia="Noto IKEA Latin" w:hAnsi="Noto IKEA Latin" w:cs="Noto IKEA Latin"/>
                        <w:noProof/>
                        <w:color w:val="5A5A5A"/>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C82B1" w14:textId="77777777" w:rsidR="00F45CF4" w:rsidRDefault="00F45CF4" w:rsidP="0007350D">
      <w:pPr>
        <w:spacing w:after="0" w:line="240" w:lineRule="auto"/>
      </w:pPr>
      <w:r>
        <w:separator/>
      </w:r>
    </w:p>
  </w:footnote>
  <w:footnote w:type="continuationSeparator" w:id="0">
    <w:p w14:paraId="6D65915B" w14:textId="77777777" w:rsidR="00F45CF4" w:rsidRDefault="00F45CF4" w:rsidP="000735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534DD" w14:textId="5D4DADD7" w:rsidR="0007350D" w:rsidRPr="0007350D" w:rsidRDefault="00C00309" w:rsidP="0007350D">
    <w:pPr>
      <w:pStyle w:val="Header"/>
      <w:jc w:val="center"/>
      <w:rPr>
        <w:sz w:val="20"/>
        <w:szCs w:val="20"/>
      </w:rPr>
    </w:pPr>
    <w:r>
      <w:rPr>
        <w:b/>
        <w:bCs/>
        <w:noProof/>
      </w:rPr>
      <mc:AlternateContent>
        <mc:Choice Requires="wpg">
          <w:drawing>
            <wp:anchor distT="0" distB="0" distL="114300" distR="114300" simplePos="0" relativeHeight="251659264" behindDoc="0" locked="0" layoutInCell="1" allowOverlap="1" wp14:anchorId="08130BEB" wp14:editId="0635C151">
              <wp:simplePos x="0" y="0"/>
              <wp:positionH relativeFrom="column">
                <wp:posOffset>4947557</wp:posOffset>
              </wp:positionH>
              <wp:positionV relativeFrom="paragraph">
                <wp:posOffset>-212271</wp:posOffset>
              </wp:positionV>
              <wp:extent cx="1700784" cy="1024128"/>
              <wp:effectExtent l="0" t="0" r="0" b="24130"/>
              <wp:wrapNone/>
              <wp:docPr id="168" name="Group 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AC846D" id="Group 1" o:spid="_x0000_s1026" style="position:absolute;margin-left:389.55pt;margin-top:-16.7pt;width:133.9pt;height:80.65pt;z-index:251659264"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">
              <v:rect id="Rectangle 16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w:pict>
        </mc:Fallback>
      </mc:AlternateContent>
    </w:r>
    <w:r w:rsidR="0007350D">
      <w:rPr>
        <w:b/>
        <w:bCs/>
        <w:noProof/>
      </w:rPr>
      <w:drawing>
        <wp:anchor distT="0" distB="0" distL="114300" distR="114300" simplePos="0" relativeHeight="251660288" behindDoc="0" locked="0" layoutInCell="1" allowOverlap="1" wp14:anchorId="6FF550D6" wp14:editId="1D73C0DE">
          <wp:simplePos x="0" y="0"/>
          <wp:positionH relativeFrom="column">
            <wp:posOffset>2606947</wp:posOffset>
          </wp:positionH>
          <wp:positionV relativeFrom="paragraph">
            <wp:posOffset>-394607</wp:posOffset>
          </wp:positionV>
          <wp:extent cx="342900" cy="342900"/>
          <wp:effectExtent l="0" t="0" r="0" b="0"/>
          <wp:wrapSquare wrapText="bothSides"/>
          <wp:docPr id="1248073206" name="Picture 1" descr="A colorful spirals with dot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73206" name="Picture 1" descr="A colorful spirals with dots and lines&#10;&#10;Description automatically generated with medium confidence"/>
                  <pic:cNvPicPr/>
                </pic:nvPicPr>
                <pic:blipFill>
                  <a:blip r:embed="rId3">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anchor>
      </w:drawing>
    </w:r>
    <w:proofErr w:type="spellStart"/>
    <w:r w:rsidR="0007350D" w:rsidRPr="0007350D">
      <w:rPr>
        <w:b/>
        <w:bCs/>
      </w:rPr>
      <w:t>VRealitiz</w:t>
    </w:r>
    <w:proofErr w:type="spellEnd"/>
    <w:r w:rsidR="0007350D" w:rsidRPr="0007350D">
      <w:rPr>
        <w:b/>
        <w:bCs/>
      </w:rPr>
      <w:t xml:space="preserve"> (VRLT) Token White Paper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7624E"/>
    <w:multiLevelType w:val="hybridMultilevel"/>
    <w:tmpl w:val="50C8695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5813BD5"/>
    <w:multiLevelType w:val="multilevel"/>
    <w:tmpl w:val="42ECC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824675"/>
    <w:multiLevelType w:val="multilevel"/>
    <w:tmpl w:val="59C8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602B8E"/>
    <w:multiLevelType w:val="multilevel"/>
    <w:tmpl w:val="201C4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5537D0"/>
    <w:multiLevelType w:val="multilevel"/>
    <w:tmpl w:val="CC461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711837"/>
    <w:multiLevelType w:val="hybridMultilevel"/>
    <w:tmpl w:val="AFC6AEA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C4A28AB"/>
    <w:multiLevelType w:val="hybridMultilevel"/>
    <w:tmpl w:val="7F24072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 w15:restartNumberingAfterBreak="0">
    <w:nsid w:val="79D82A90"/>
    <w:multiLevelType w:val="multilevel"/>
    <w:tmpl w:val="0A385F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 w15:restartNumberingAfterBreak="0">
    <w:nsid w:val="7D463E2E"/>
    <w:multiLevelType w:val="multilevel"/>
    <w:tmpl w:val="75FCA8D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6131275">
    <w:abstractNumId w:val="1"/>
    <w:lvlOverride w:ilvl="0">
      <w:startOverride w:val="1"/>
    </w:lvlOverride>
  </w:num>
  <w:num w:numId="2" w16cid:durableId="1433283227">
    <w:abstractNumId w:val="2"/>
  </w:num>
  <w:num w:numId="3" w16cid:durableId="403534510">
    <w:abstractNumId w:val="4"/>
    <w:lvlOverride w:ilvl="0">
      <w:startOverride w:val="6"/>
    </w:lvlOverride>
  </w:num>
  <w:num w:numId="4" w16cid:durableId="1579974460">
    <w:abstractNumId w:val="3"/>
  </w:num>
  <w:num w:numId="5" w16cid:durableId="1611939116">
    <w:abstractNumId w:val="7"/>
  </w:num>
  <w:num w:numId="6" w16cid:durableId="411467331">
    <w:abstractNumId w:val="8"/>
  </w:num>
  <w:num w:numId="7" w16cid:durableId="876085950">
    <w:abstractNumId w:val="5"/>
  </w:num>
  <w:num w:numId="8" w16cid:durableId="956176007">
    <w:abstractNumId w:val="6"/>
  </w:num>
  <w:num w:numId="9" w16cid:durableId="11032628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50D"/>
    <w:rsid w:val="0007350D"/>
    <w:rsid w:val="000B5818"/>
    <w:rsid w:val="001401E4"/>
    <w:rsid w:val="005B034A"/>
    <w:rsid w:val="005B73E4"/>
    <w:rsid w:val="005E7741"/>
    <w:rsid w:val="009E3B6F"/>
    <w:rsid w:val="00C00309"/>
    <w:rsid w:val="00DB01B8"/>
    <w:rsid w:val="00E94320"/>
    <w:rsid w:val="00F45CF4"/>
    <w:rsid w:val="00F8225B"/>
    <w:rsid w:val="00FE4D11"/>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5CE53"/>
  <w15:chartTrackingRefBased/>
  <w15:docId w15:val="{D521CF2D-733E-4C24-A009-0370A9688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7350D"/>
    <w:pPr>
      <w:spacing w:before="100" w:beforeAutospacing="1" w:after="100" w:afterAutospacing="1" w:line="240" w:lineRule="auto"/>
    </w:pPr>
    <w:rPr>
      <w:rFonts w:ascii="Times New Roman" w:eastAsia="Times New Roman" w:hAnsi="Times New Roman" w:cs="Times New Roman"/>
      <w:sz w:val="24"/>
      <w:szCs w:val="24"/>
      <w:lang w:val="en-SE" w:eastAsia="en-SE"/>
      <w14:ligatures w14:val="none"/>
    </w:rPr>
  </w:style>
  <w:style w:type="paragraph" w:styleId="Header">
    <w:name w:val="header"/>
    <w:basedOn w:val="Normal"/>
    <w:link w:val="HeaderChar"/>
    <w:uiPriority w:val="99"/>
    <w:unhideWhenUsed/>
    <w:rsid w:val="000735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50D"/>
    <w:rPr>
      <w:lang w:val="en-US"/>
    </w:rPr>
  </w:style>
  <w:style w:type="paragraph" w:styleId="Footer">
    <w:name w:val="footer"/>
    <w:basedOn w:val="Normal"/>
    <w:link w:val="FooterChar"/>
    <w:uiPriority w:val="99"/>
    <w:unhideWhenUsed/>
    <w:rsid w:val="000735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50D"/>
    <w:rPr>
      <w:lang w:val="en-US"/>
    </w:rPr>
  </w:style>
  <w:style w:type="paragraph" w:styleId="ListParagraph">
    <w:name w:val="List Paragraph"/>
    <w:basedOn w:val="Normal"/>
    <w:uiPriority w:val="34"/>
    <w:qFormat/>
    <w:rsid w:val="00DB01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497459">
      <w:bodyDiv w:val="1"/>
      <w:marLeft w:val="0"/>
      <w:marRight w:val="0"/>
      <w:marTop w:val="0"/>
      <w:marBottom w:val="0"/>
      <w:divBdr>
        <w:top w:val="none" w:sz="0" w:space="0" w:color="auto"/>
        <w:left w:val="none" w:sz="0" w:space="0" w:color="auto"/>
        <w:bottom w:val="none" w:sz="0" w:space="0" w:color="auto"/>
        <w:right w:val="none" w:sz="0" w:space="0" w:color="auto"/>
      </w:divBdr>
    </w:div>
    <w:div w:id="49607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Metadata/LabelInfo.xml><?xml version="1.0" encoding="utf-8"?>
<clbl:labelList xmlns:clbl="http://schemas.microsoft.com/office/2020/mipLabelMetadata">
  <clbl:label id="{0f945650-ec40-41a9-9362-7e2addda4452}" enabled="1" method="Standard" siteId="{a33c6ac4-a52e-45c5-af07-b972df9bd004}" contentBits="2" removed="0"/>
</clbl:labelList>
</file>

<file path=docProps/app.xml><?xml version="1.0" encoding="utf-8"?>
<Properties xmlns="http://schemas.openxmlformats.org/officeDocument/2006/extended-properties" xmlns:vt="http://schemas.openxmlformats.org/officeDocument/2006/docPropsVTypes">
  <Template>Normal.dotm</Template>
  <TotalTime>15</TotalTime>
  <Pages>2</Pages>
  <Words>573</Words>
  <Characters>3270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Riyaz Akhtar</dc:creator>
  <cp:keywords/>
  <dc:description/>
  <cp:lastModifiedBy>Riyaz Akhtar</cp:lastModifiedBy>
  <cp:revision>5</cp:revision>
  <dcterms:created xsi:type="dcterms:W3CDTF">2024-04-13T07:07:00Z</dcterms:created>
  <dcterms:modified xsi:type="dcterms:W3CDTF">2024-04-14T20:31:00Z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1bcc725b,6f5b02fc,50e281c8</vt:lpwstr>
  </property>
  <property fmtid="{D5CDD505-2E9C-101B-9397-08002B2CF9AE}" pid="3" name="ClassificationContentMarkingFooterFontProps">
    <vt:lpwstr>#5a5a5a,8,Noto IKEA Latin</vt:lpwstr>
  </property>
  <property fmtid="{D5CDD505-2E9C-101B-9397-08002B2CF9AE}" pid="4" name="ClassificationContentMarkingFooterText">
    <vt:lpwstr>Internal</vt:lpwstr>
  </property>
</Properties>
</file>