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c60211dbdb5ebd07934abfe09b939468dde84b"/>
    <w:p>
      <w:pPr>
        <w:pStyle w:val="Heading1"/>
      </w:pPr>
      <w:r>
        <w:t xml:space="preserve">Replit AI Prompt — Phase 9: Multi-Timeframe Analysis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Institutional Market Analyst</w:t>
      </w:r>
    </w:p>
    <w:p>
      <w:pPr>
        <w:pStyle w:val="Compact"/>
        <w:numPr>
          <w:ilvl w:val="0"/>
          <w:numId w:val="1001"/>
        </w:numPr>
      </w:pPr>
      <w:r>
        <w:t xml:space="preserve">Quantitative Researcher</w:t>
      </w:r>
    </w:p>
    <w:p>
      <w:pPr>
        <w:pStyle w:val="Compact"/>
        <w:numPr>
          <w:ilvl w:val="0"/>
          <w:numId w:val="1001"/>
        </w:numPr>
      </w:pPr>
      <w:r>
        <w:t xml:space="preserve">AI Systems Architect</w:t>
      </w:r>
    </w:p>
    <w:p>
      <w:pPr>
        <w:pStyle w:val="Compact"/>
        <w:numPr>
          <w:ilvl w:val="0"/>
          <w:numId w:val="1001"/>
        </w:numPr>
      </w:pPr>
      <w:r>
        <w:t xml:space="preserve">Market Structure Specialist</w:t>
      </w:r>
    </w:p>
    <w:p>
      <w:pPr>
        <w:pStyle w:val="Compact"/>
        <w:numPr>
          <w:ilvl w:val="0"/>
          <w:numId w:val="1001"/>
        </w:numPr>
      </w:pPr>
      <w:r>
        <w:t xml:space="preserve">Machine Learning Engineer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Compact"/>
        <w:numPr>
          <w:ilvl w:val="0"/>
          <w:numId w:val="1001"/>
        </w:numPr>
      </w:pPr>
      <w:r>
        <w:t xml:space="preserve">Financial Education Designer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Multi-Timeframe Analysis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This engine allows MLAI to understand how short-term price movements exist inside larger market structures.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Markets operate across multiple time horizons.</w:t>
      </w:r>
    </w:p>
    <w:p>
      <w:pPr>
        <w:pStyle w:val="BodyText"/>
      </w:pPr>
      <w:r>
        <w:t xml:space="preserve">A 5-minute movement does not exist independently.</w:t>
      </w:r>
    </w:p>
    <w:p>
      <w:pPr>
        <w:pStyle w:val="BodyText"/>
      </w:pPr>
      <w:r>
        <w:t xml:space="preserve">It is influenced by:</w:t>
      </w:r>
    </w:p>
    <w:p>
      <w:pPr>
        <w:pStyle w:val="Compact"/>
        <w:numPr>
          <w:ilvl w:val="0"/>
          <w:numId w:val="1002"/>
        </w:numPr>
      </w:pPr>
      <w:r>
        <w:t xml:space="preserve">15-minute structure</w:t>
      </w:r>
    </w:p>
    <w:p>
      <w:pPr>
        <w:pStyle w:val="Compact"/>
        <w:numPr>
          <w:ilvl w:val="0"/>
          <w:numId w:val="1002"/>
        </w:numPr>
      </w:pPr>
      <w:r>
        <w:t xml:space="preserve">1-hour trend</w:t>
      </w:r>
    </w:p>
    <w:p>
      <w:pPr>
        <w:pStyle w:val="Compact"/>
        <w:numPr>
          <w:ilvl w:val="0"/>
          <w:numId w:val="1002"/>
        </w:numPr>
      </w:pPr>
      <w:r>
        <w:t xml:space="preserve">4-hour levels</w:t>
      </w:r>
    </w:p>
    <w:p>
      <w:pPr>
        <w:pStyle w:val="Compact"/>
        <w:numPr>
          <w:ilvl w:val="0"/>
          <w:numId w:val="1002"/>
        </w:numPr>
      </w:pPr>
      <w:r>
        <w:t xml:space="preserve">Daily context</w:t>
      </w:r>
    </w:p>
    <w:p>
      <w:pPr>
        <w:pStyle w:val="Compact"/>
        <w:numPr>
          <w:ilvl w:val="0"/>
          <w:numId w:val="1002"/>
        </w:numPr>
      </w:pPr>
      <w:r>
        <w:t xml:space="preserve">Weekly direction</w:t>
      </w:r>
    </w:p>
    <w:p>
      <w:pPr>
        <w:pStyle w:val="FirstParagraph"/>
      </w:pPr>
      <w:r>
        <w:t xml:space="preserve">Professional traders analyze relationships between timeframes.</w:t>
      </w:r>
    </w:p>
    <w:p>
      <w:pPr>
        <w:pStyle w:val="BodyText"/>
      </w:pPr>
      <w:r>
        <w:t xml:space="preserve">MLAI must do the same.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intelligence layer that answers:</w:t>
      </w:r>
    </w:p>
    <w:p>
      <w:pPr>
        <w:pStyle w:val="BodyText"/>
      </w:pPr>
      <w:r>
        <w:t xml:space="preserve">“What is happening on this timeframe?”</w:t>
      </w:r>
    </w:p>
    <w:p>
      <w:pPr>
        <w:pStyle w:val="BodyText"/>
      </w:pPr>
      <w:r>
        <w:t xml:space="preserve">“How does it compare with higher timeframes?”</w:t>
      </w:r>
    </w:p>
    <w:p>
      <w:pPr>
        <w:pStyle w:val="BodyText"/>
      </w:pPr>
      <w:r>
        <w:t xml:space="preserve">“Is the current movement aligned or conflicting?”</w:t>
      </w:r>
    </w:p>
    <w:p>
      <w:pPr>
        <w:pStyle w:val="BodyText"/>
      </w:pPr>
      <w:r>
        <w:t xml:space="preserve">“Which timeframe currently has more influence?”</w:t>
      </w:r>
    </w:p>
    <w:p>
      <w:r>
        <w:pict>
          <v:rect style="width:0;height:1.5pt" o:hralign="center" o:hrstd="t" o:hr="t"/>
        </w:pict>
      </w:r>
    </w:p>
    <w:bookmarkEnd w:id="12"/>
    <w:bookmarkStart w:id="16" w:name="supported-timeframes"/>
    <w:p>
      <w:pPr>
        <w:pStyle w:val="Heading1"/>
      </w:pPr>
      <w:r>
        <w:t xml:space="preserve">Supported Timeframes</w:t>
      </w:r>
    </w:p>
    <w:p>
      <w:pPr>
        <w:pStyle w:val="FirstParagraph"/>
      </w:pPr>
      <w:r>
        <w:t xml:space="preserve">The engine should support:</w:t>
      </w:r>
    </w:p>
    <w:bookmarkStart w:id="13" w:name="intraday"/>
    <w:p>
      <w:pPr>
        <w:pStyle w:val="Heading2"/>
      </w:pPr>
      <w:r>
        <w:t xml:space="preserve">Intraday</w:t>
      </w:r>
    </w:p>
    <w:p>
      <w:pPr>
        <w:pStyle w:val="Compact"/>
        <w:numPr>
          <w:ilvl w:val="0"/>
          <w:numId w:val="1003"/>
        </w:numPr>
      </w:pPr>
      <w:r>
        <w:t xml:space="preserve">1 minute</w:t>
      </w:r>
    </w:p>
    <w:p>
      <w:pPr>
        <w:pStyle w:val="Compact"/>
        <w:numPr>
          <w:ilvl w:val="0"/>
          <w:numId w:val="1003"/>
        </w:numPr>
      </w:pPr>
      <w:r>
        <w:t xml:space="preserve">3 minute</w:t>
      </w:r>
    </w:p>
    <w:p>
      <w:pPr>
        <w:pStyle w:val="Compact"/>
        <w:numPr>
          <w:ilvl w:val="0"/>
          <w:numId w:val="1003"/>
        </w:numPr>
      </w:pPr>
      <w:r>
        <w:t xml:space="preserve">5 minute</w:t>
      </w:r>
    </w:p>
    <w:p>
      <w:pPr>
        <w:pStyle w:val="Compact"/>
        <w:numPr>
          <w:ilvl w:val="0"/>
          <w:numId w:val="1003"/>
        </w:numPr>
      </w:pPr>
      <w:r>
        <w:t xml:space="preserve">15 minute</w:t>
      </w:r>
    </w:p>
    <w:p>
      <w:pPr>
        <w:pStyle w:val="Compact"/>
        <w:numPr>
          <w:ilvl w:val="0"/>
          <w:numId w:val="1003"/>
        </w:numPr>
      </w:pPr>
      <w:r>
        <w:t xml:space="preserve">30 minute</w:t>
      </w:r>
    </w:p>
    <w:bookmarkEnd w:id="13"/>
    <w:bookmarkStart w:id="14" w:name="short-term"/>
    <w:p>
      <w:pPr>
        <w:pStyle w:val="Heading2"/>
      </w:pPr>
      <w:r>
        <w:t xml:space="preserve">Short Term</w:t>
      </w:r>
    </w:p>
    <w:p>
      <w:pPr>
        <w:pStyle w:val="Compact"/>
        <w:numPr>
          <w:ilvl w:val="0"/>
          <w:numId w:val="1004"/>
        </w:numPr>
      </w:pPr>
      <w:r>
        <w:t xml:space="preserve">1 hour</w:t>
      </w:r>
    </w:p>
    <w:p>
      <w:pPr>
        <w:pStyle w:val="Compact"/>
        <w:numPr>
          <w:ilvl w:val="0"/>
          <w:numId w:val="1004"/>
        </w:numPr>
      </w:pPr>
      <w:r>
        <w:t xml:space="preserve">2 hour</w:t>
      </w:r>
    </w:p>
    <w:p>
      <w:pPr>
        <w:pStyle w:val="Compact"/>
        <w:numPr>
          <w:ilvl w:val="0"/>
          <w:numId w:val="1004"/>
        </w:numPr>
      </w:pPr>
      <w:r>
        <w:t xml:space="preserve">4 hour</w:t>
      </w:r>
    </w:p>
    <w:bookmarkEnd w:id="14"/>
    <w:bookmarkStart w:id="15" w:name="higher-timeframes"/>
    <w:p>
      <w:pPr>
        <w:pStyle w:val="Heading2"/>
      </w:pPr>
      <w:r>
        <w:t xml:space="preserve">Higher Timeframes</w:t>
      </w:r>
    </w:p>
    <w:p>
      <w:pPr>
        <w:pStyle w:val="Compact"/>
        <w:numPr>
          <w:ilvl w:val="0"/>
          <w:numId w:val="1005"/>
        </w:numPr>
      </w:pPr>
      <w:r>
        <w:t xml:space="preserve">Daily</w:t>
      </w:r>
    </w:p>
    <w:p>
      <w:pPr>
        <w:pStyle w:val="Compact"/>
        <w:numPr>
          <w:ilvl w:val="0"/>
          <w:numId w:val="1005"/>
        </w:numPr>
      </w:pPr>
      <w:r>
        <w:t xml:space="preserve">Weekly</w:t>
      </w:r>
    </w:p>
    <w:p>
      <w:pPr>
        <w:pStyle w:val="Compact"/>
        <w:numPr>
          <w:ilvl w:val="0"/>
          <w:numId w:val="1005"/>
        </w:numPr>
      </w:pPr>
      <w:r>
        <w:t xml:space="preserve">Monthly</w:t>
      </w:r>
    </w:p>
    <w:p>
      <w:pPr>
        <w:pStyle w:val="FirstParagraph"/>
      </w:pPr>
      <w:r>
        <w:t xml:space="preserve">The architecture should allow custom timeframes.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multi-timeframe-hierarchy"/>
    <w:p>
      <w:pPr>
        <w:pStyle w:val="Heading1"/>
      </w:pPr>
      <w:r>
        <w:t xml:space="preserve">Multi-Timeframe Hierarchy</w:t>
      </w:r>
    </w:p>
    <w:p>
      <w:pPr>
        <w:pStyle w:val="FirstParagraph"/>
      </w:pPr>
      <w:r>
        <w:t xml:space="preserve">Create a hierarchy:</w:t>
      </w:r>
    </w:p>
    <w:bookmarkStart w:id="17" w:name="macro-timeframe"/>
    <w:p>
      <w:pPr>
        <w:pStyle w:val="Heading2"/>
      </w:pPr>
      <w:r>
        <w:t xml:space="preserve">Macro Timeframe</w:t>
      </w:r>
    </w:p>
    <w:p>
      <w:pPr>
        <w:pStyle w:val="FirstParagraph"/>
      </w:pPr>
      <w:r>
        <w:t xml:space="preserve">Defines major context.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Weekly</w:t>
      </w:r>
    </w:p>
    <w:p>
      <w:pPr>
        <w:pStyle w:val="BodyText"/>
      </w:pPr>
      <w:r>
        <w:t xml:space="preserve">Monthly</w:t>
      </w:r>
    </w:p>
    <w:p>
      <w:r>
        <w:pict>
          <v:rect style="width:0;height:1.5pt" o:hralign="center" o:hrstd="t" o:hr="t"/>
        </w:pict>
      </w:r>
    </w:p>
    <w:bookmarkEnd w:id="17"/>
    <w:bookmarkStart w:id="18" w:name="primary-timeframe"/>
    <w:p>
      <w:pPr>
        <w:pStyle w:val="Heading2"/>
      </w:pPr>
      <w:r>
        <w:t xml:space="preserve">Primary Timeframe</w:t>
      </w:r>
    </w:p>
    <w:p>
      <w:pPr>
        <w:pStyle w:val="FirstParagraph"/>
      </w:pPr>
      <w:r>
        <w:t xml:space="preserve">Defines main market structure.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Daily</w:t>
      </w:r>
    </w:p>
    <w:p>
      <w:pPr>
        <w:pStyle w:val="BodyText"/>
      </w:pPr>
      <w:r>
        <w:t xml:space="preserve">4 Hour</w:t>
      </w:r>
    </w:p>
    <w:p>
      <w:r>
        <w:pict>
          <v:rect style="width:0;height:1.5pt" o:hralign="center" o:hrstd="t" o:hr="t"/>
        </w:pict>
      </w:r>
    </w:p>
    <w:bookmarkEnd w:id="18"/>
    <w:bookmarkStart w:id="19" w:name="executionobservation-timeframe"/>
    <w:p>
      <w:pPr>
        <w:pStyle w:val="Heading2"/>
      </w:pPr>
      <w:r>
        <w:t xml:space="preserve">Execution/Observation Timeframe</w:t>
      </w:r>
    </w:p>
    <w:p>
      <w:pPr>
        <w:pStyle w:val="FirstParagraph"/>
      </w:pPr>
      <w:r>
        <w:t xml:space="preserve">Defines current behavior.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15 Minute</w:t>
      </w:r>
    </w:p>
    <w:p>
      <w:pPr>
        <w:pStyle w:val="BodyText"/>
      </w:pPr>
      <w:r>
        <w:t xml:space="preserve">5 Minute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nalysis-process"/>
    <w:p>
      <w:pPr>
        <w:pStyle w:val="Heading1"/>
      </w:pPr>
      <w:r>
        <w:t xml:space="preserve">Analysis Process</w:t>
      </w:r>
    </w:p>
    <w:p>
      <w:pPr>
        <w:pStyle w:val="FirstParagraph"/>
      </w:pPr>
      <w:r>
        <w:t xml:space="preserve">For every selected chart:</w:t>
      </w:r>
    </w:p>
    <w:p>
      <w:pPr>
        <w:pStyle w:val="BodyText"/>
      </w:pPr>
      <w:r>
        <w:t xml:space="preserve">Analyze:</w:t>
      </w:r>
    </w:p>
    <w:p>
      <w:pPr>
        <w:pStyle w:val="Compact"/>
        <w:numPr>
          <w:ilvl w:val="0"/>
          <w:numId w:val="1006"/>
        </w:numPr>
      </w:pPr>
      <w:r>
        <w:t xml:space="preserve">Higher timeframe context</w:t>
      </w:r>
    </w:p>
    <w:p>
      <w:pPr>
        <w:pStyle w:val="Compact"/>
        <w:numPr>
          <w:ilvl w:val="0"/>
          <w:numId w:val="1006"/>
        </w:numPr>
      </w:pPr>
      <w:r>
        <w:t xml:space="preserve">Current timeframe structure</w:t>
      </w:r>
    </w:p>
    <w:p>
      <w:pPr>
        <w:pStyle w:val="Compact"/>
        <w:numPr>
          <w:ilvl w:val="0"/>
          <w:numId w:val="1006"/>
        </w:numPr>
      </w:pPr>
      <w:r>
        <w:t xml:space="preserve">Lower timeframe behavior</w:t>
      </w:r>
    </w:p>
    <w:p>
      <w:pPr>
        <w:pStyle w:val="Compact"/>
        <w:numPr>
          <w:ilvl w:val="0"/>
          <w:numId w:val="1006"/>
        </w:numPr>
      </w:pPr>
      <w:r>
        <w:t xml:space="preserve">Relationship between them</w:t>
      </w:r>
    </w:p>
    <w:p>
      <w:r>
        <w:pict>
          <v:rect style="width:0;height:1.5pt" o:hralign="center" o:hrstd="t" o:hr="t"/>
        </w:pict>
      </w:r>
    </w:p>
    <w:bookmarkEnd w:id="21"/>
    <w:bookmarkStart w:id="22" w:name="stage-1-higher-timeframe-analysis"/>
    <w:p>
      <w:pPr>
        <w:pStyle w:val="Heading1"/>
      </w:pPr>
      <w:r>
        <w:t xml:space="preserve">Stage 1 — Higher Timeframe Analysis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07"/>
        </w:numPr>
      </w:pPr>
      <w:r>
        <w:t xml:space="preserve">Major trend</w:t>
      </w:r>
    </w:p>
    <w:p>
      <w:pPr>
        <w:pStyle w:val="Compact"/>
        <w:numPr>
          <w:ilvl w:val="0"/>
          <w:numId w:val="1007"/>
        </w:numPr>
      </w:pPr>
      <w:r>
        <w:t xml:space="preserve">Major support</w:t>
      </w:r>
    </w:p>
    <w:p>
      <w:pPr>
        <w:pStyle w:val="Compact"/>
        <w:numPr>
          <w:ilvl w:val="0"/>
          <w:numId w:val="1007"/>
        </w:numPr>
      </w:pPr>
      <w:r>
        <w:t xml:space="preserve">Major resistance</w:t>
      </w:r>
    </w:p>
    <w:p>
      <w:pPr>
        <w:pStyle w:val="Compact"/>
        <w:numPr>
          <w:ilvl w:val="0"/>
          <w:numId w:val="1007"/>
        </w:numPr>
      </w:pPr>
      <w:r>
        <w:t xml:space="preserve">Market phase</w:t>
      </w:r>
    </w:p>
    <w:p>
      <w:pPr>
        <w:pStyle w:val="Compact"/>
        <w:numPr>
          <w:ilvl w:val="0"/>
          <w:numId w:val="1007"/>
        </w:numPr>
      </w:pPr>
      <w:r>
        <w:t xml:space="preserve">Long-term structure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“Daily timeframe remains bullish with higher highs and defended support.”</w:t>
      </w:r>
    </w:p>
    <w:p>
      <w:r>
        <w:pict>
          <v:rect style="width:0;height:1.5pt" o:hralign="center" o:hrstd="t" o:hr="t"/>
        </w:pict>
      </w:r>
    </w:p>
    <w:bookmarkEnd w:id="22"/>
    <w:bookmarkStart w:id="23" w:name="stage-2-current-timeframe-analysis"/>
    <w:p>
      <w:pPr>
        <w:pStyle w:val="Heading1"/>
      </w:pPr>
      <w:r>
        <w:t xml:space="preserve">Stage 2 — Current Timeframe Analysis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08"/>
        </w:numPr>
      </w:pPr>
      <w:r>
        <w:t xml:space="preserve">Current trend</w:t>
      </w:r>
    </w:p>
    <w:p>
      <w:pPr>
        <w:pStyle w:val="Compact"/>
        <w:numPr>
          <w:ilvl w:val="0"/>
          <w:numId w:val="1008"/>
        </w:numPr>
      </w:pPr>
      <w:r>
        <w:t xml:space="preserve">Current momentum</w:t>
      </w:r>
    </w:p>
    <w:p>
      <w:pPr>
        <w:pStyle w:val="Compact"/>
        <w:numPr>
          <w:ilvl w:val="0"/>
          <w:numId w:val="1008"/>
        </w:numPr>
      </w:pPr>
      <w:r>
        <w:t xml:space="preserve">Current structure</w:t>
      </w:r>
    </w:p>
    <w:p>
      <w:pPr>
        <w:pStyle w:val="Compact"/>
        <w:numPr>
          <w:ilvl w:val="0"/>
          <w:numId w:val="1008"/>
        </w:numPr>
      </w:pPr>
      <w:r>
        <w:t xml:space="preserve">Current events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“4-hour timeframe is currently correcting inside the larger bullish trend.”</w:t>
      </w:r>
    </w:p>
    <w:p>
      <w:r>
        <w:pict>
          <v:rect style="width:0;height:1.5pt" o:hralign="center" o:hrstd="t" o:hr="t"/>
        </w:pict>
      </w:r>
    </w:p>
    <w:bookmarkEnd w:id="23"/>
    <w:bookmarkStart w:id="24" w:name="stage-3-lower-timeframe-analysis"/>
    <w:p>
      <w:pPr>
        <w:pStyle w:val="Heading1"/>
      </w:pPr>
      <w:r>
        <w:t xml:space="preserve">Stage 3 — Lower Timeframe Analysis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09"/>
        </w:numPr>
      </w:pPr>
      <w:r>
        <w:t xml:space="preserve">Short-term movements</w:t>
      </w:r>
    </w:p>
    <w:p>
      <w:pPr>
        <w:pStyle w:val="Compact"/>
        <w:numPr>
          <w:ilvl w:val="0"/>
          <w:numId w:val="1009"/>
        </w:numPr>
      </w:pPr>
      <w:r>
        <w:t xml:space="preserve">Reversal attempts</w:t>
      </w:r>
    </w:p>
    <w:p>
      <w:pPr>
        <w:pStyle w:val="Compact"/>
        <w:numPr>
          <w:ilvl w:val="0"/>
          <w:numId w:val="1009"/>
        </w:numPr>
      </w:pPr>
      <w:r>
        <w:t xml:space="preserve">Entry of buyers/sellers</w:t>
      </w:r>
    </w:p>
    <w:p>
      <w:pPr>
        <w:pStyle w:val="Compact"/>
        <w:numPr>
          <w:ilvl w:val="0"/>
          <w:numId w:val="1009"/>
        </w:numPr>
      </w:pPr>
      <w:r>
        <w:t xml:space="preserve">Local structure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“15-minute chart shows buyers attempting to regain control.”</w:t>
      </w:r>
    </w:p>
    <w:p>
      <w:r>
        <w:pict>
          <v:rect style="width:0;height:1.5pt" o:hralign="center" o:hrstd="t" o:hr="t"/>
        </w:pict>
      </w:r>
    </w:p>
    <w:bookmarkEnd w:id="24"/>
    <w:bookmarkStart w:id="28" w:name="timeframe-relationship-engine"/>
    <w:p>
      <w:pPr>
        <w:pStyle w:val="Heading1"/>
      </w:pPr>
      <w:r>
        <w:t xml:space="preserve">Timeframe Relationship Engine</w:t>
      </w:r>
    </w:p>
    <w:p>
      <w:pPr>
        <w:pStyle w:val="FirstParagraph"/>
      </w:pPr>
      <w:r>
        <w:t xml:space="preserve">The system must classify relationships.</w:t>
      </w:r>
    </w:p>
    <w:p>
      <w:r>
        <w:pict>
          <v:rect style="width:0;height:1.5pt" o:hralign="center" o:hrstd="t" o:hr="t"/>
        </w:pict>
      </w:r>
    </w:p>
    <w:bookmarkStart w:id="25" w:name="alignment"/>
    <w:p>
      <w:pPr>
        <w:pStyle w:val="Heading2"/>
      </w:pPr>
      <w:r>
        <w:t xml:space="preserve">Alignment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Daily bullish</w:t>
      </w:r>
    </w:p>
    <w:p>
      <w:pPr>
        <w:pStyle w:val="BodyText"/>
      </w:pPr>
      <w:r>
        <w:t xml:space="preserve">4H bullish</w:t>
      </w:r>
    </w:p>
    <w:p>
      <w:pPr>
        <w:pStyle w:val="BodyText"/>
      </w:pPr>
      <w:r>
        <w:t xml:space="preserve">15M bullish</w:t>
      </w:r>
    </w:p>
    <w:p>
      <w:pPr>
        <w:pStyle w:val="BodyText"/>
      </w:pPr>
      <w:r>
        <w:t xml:space="preserve">Explanation:</w:t>
      </w:r>
    </w:p>
    <w:p>
      <w:pPr>
        <w:pStyle w:val="BodyText"/>
      </w:pPr>
      <w:r>
        <w:t xml:space="preserve">“Multiple timeframes support the same direction.”</w:t>
      </w:r>
    </w:p>
    <w:p>
      <w:r>
        <w:pict>
          <v:rect style="width:0;height:1.5pt" o:hralign="center" o:hrstd="t" o:hr="t"/>
        </w:pict>
      </w:r>
    </w:p>
    <w:bookmarkEnd w:id="25"/>
    <w:bookmarkStart w:id="26" w:name="temporary-conflict"/>
    <w:p>
      <w:pPr>
        <w:pStyle w:val="Heading2"/>
      </w:pPr>
      <w:r>
        <w:t xml:space="preserve">Temporary Conflict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Daily bullish</w:t>
      </w:r>
    </w:p>
    <w:p>
      <w:pPr>
        <w:pStyle w:val="BodyText"/>
      </w:pPr>
      <w:r>
        <w:t xml:space="preserve">4H correction</w:t>
      </w:r>
    </w:p>
    <w:p>
      <w:pPr>
        <w:pStyle w:val="BodyText"/>
      </w:pPr>
      <w:r>
        <w:t xml:space="preserve">15M bearish</w:t>
      </w:r>
    </w:p>
    <w:p>
      <w:pPr>
        <w:pStyle w:val="BodyText"/>
      </w:pPr>
      <w:r>
        <w:t xml:space="preserve">Explanation:</w:t>
      </w:r>
    </w:p>
    <w:p>
      <w:pPr>
        <w:pStyle w:val="BodyText"/>
      </w:pPr>
      <w:r>
        <w:t xml:space="preserve">“Short-term weakness is occurring inside a larger bullish environment.”</w:t>
      </w:r>
    </w:p>
    <w:p>
      <w:r>
        <w:pict>
          <v:rect style="width:0;height:1.5pt" o:hralign="center" o:hrstd="t" o:hr="t"/>
        </w:pict>
      </w:r>
    </w:p>
    <w:bookmarkEnd w:id="26"/>
    <w:bookmarkStart w:id="27" w:name="structural-conflict"/>
    <w:p>
      <w:pPr>
        <w:pStyle w:val="Heading2"/>
      </w:pPr>
      <w:r>
        <w:t xml:space="preserve">Structural Conflict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Daily bullish</w:t>
      </w:r>
    </w:p>
    <w:p>
      <w:pPr>
        <w:pStyle w:val="BodyText"/>
      </w:pPr>
      <w:r>
        <w:t xml:space="preserve">4H bearish reversal</w:t>
      </w:r>
    </w:p>
    <w:p>
      <w:pPr>
        <w:pStyle w:val="BodyText"/>
      </w:pPr>
      <w:r>
        <w:t xml:space="preserve">15M bearish</w:t>
      </w:r>
    </w:p>
    <w:p>
      <w:pPr>
        <w:pStyle w:val="BodyText"/>
      </w:pPr>
      <w:r>
        <w:t xml:space="preserve">Explanation:</w:t>
      </w:r>
    </w:p>
    <w:p>
      <w:pPr>
        <w:pStyle w:val="BodyText"/>
      </w:pPr>
      <w:r>
        <w:t xml:space="preserve">“Lower timeframes are showing possible changes that may challenge the larger trend.”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imeframe-weighting-system"/>
    <w:p>
      <w:pPr>
        <w:pStyle w:val="Heading1"/>
      </w:pPr>
      <w:r>
        <w:t xml:space="preserve">Timeframe Weighting System</w:t>
      </w:r>
    </w:p>
    <w:p>
      <w:pPr>
        <w:pStyle w:val="FirstParagraph"/>
      </w:pPr>
      <w:r>
        <w:t xml:space="preserve">Higher timeframes generally carry more structural importance.</w:t>
      </w:r>
    </w:p>
    <w:p>
      <w:pPr>
        <w:pStyle w:val="BodyText"/>
      </w:pPr>
      <w:r>
        <w:t xml:space="preserve">Example weighting:</w:t>
      </w:r>
    </w:p>
    <w:p>
      <w:pPr>
        <w:pStyle w:val="BodyText"/>
      </w:pPr>
      <w:r>
        <w:t xml:space="preserve">Monthly: 100</w:t>
      </w:r>
    </w:p>
    <w:p>
      <w:pPr>
        <w:pStyle w:val="BodyText"/>
      </w:pPr>
      <w:r>
        <w:t xml:space="preserve">Weekly: 90</w:t>
      </w:r>
    </w:p>
    <w:p>
      <w:pPr>
        <w:pStyle w:val="BodyText"/>
      </w:pPr>
      <w:r>
        <w:t xml:space="preserve">Daily: 80</w:t>
      </w:r>
    </w:p>
    <w:p>
      <w:pPr>
        <w:pStyle w:val="BodyText"/>
      </w:pPr>
      <w:r>
        <w:t xml:space="preserve">4H: 60</w:t>
      </w:r>
    </w:p>
    <w:p>
      <w:pPr>
        <w:pStyle w:val="BodyText"/>
      </w:pPr>
      <w:r>
        <w:t xml:space="preserve">1H: 45</w:t>
      </w:r>
    </w:p>
    <w:p>
      <w:pPr>
        <w:pStyle w:val="BodyText"/>
      </w:pPr>
      <w:r>
        <w:t xml:space="preserve">15M: 30</w:t>
      </w:r>
    </w:p>
    <w:p>
      <w:pPr>
        <w:pStyle w:val="BodyText"/>
      </w:pPr>
      <w:r>
        <w:t xml:space="preserve">5M: 20</w:t>
      </w:r>
    </w:p>
    <w:p>
      <w:pPr>
        <w:pStyle w:val="BodyText"/>
      </w:pPr>
      <w:r>
        <w:t xml:space="preserve">1M: 10</w:t>
      </w:r>
    </w:p>
    <w:p>
      <w:pPr>
        <w:pStyle w:val="BodyText"/>
      </w:pPr>
      <w:r>
        <w:t xml:space="preserve">The weighting system should be configurable.</w:t>
      </w:r>
    </w:p>
    <w:p>
      <w:r>
        <w:pict>
          <v:rect style="width:0;height:1.5pt" o:hralign="center" o:hrstd="t" o:hr="t"/>
        </w:pict>
      </w:r>
    </w:p>
    <w:bookmarkEnd w:id="29"/>
    <w:bookmarkStart w:id="30" w:name="cross-timeframe-evidence"/>
    <w:p>
      <w:pPr>
        <w:pStyle w:val="Heading1"/>
      </w:pPr>
      <w:r>
        <w:t xml:space="preserve">Cross-Timeframe Evidence</w:t>
      </w:r>
    </w:p>
    <w:p>
      <w:pPr>
        <w:pStyle w:val="FirstParagraph"/>
      </w:pPr>
      <w:r>
        <w:t xml:space="preserve">The engine should identify:</w:t>
      </w:r>
    </w:p>
    <w:p>
      <w:pPr>
        <w:pStyle w:val="BodyText"/>
      </w:pPr>
      <w:r>
        <w:t xml:space="preserve">Supporting alignment</w:t>
      </w:r>
    </w:p>
    <w:p>
      <w:pPr>
        <w:pStyle w:val="BodyText"/>
      </w:pPr>
      <w:r>
        <w:t xml:space="preserve">Conflicting signals</w:t>
      </w:r>
    </w:p>
    <w:p>
      <w:pPr>
        <w:pStyle w:val="BodyText"/>
      </w:pPr>
      <w:r>
        <w:t xml:space="preserve">Important transitions</w:t>
      </w:r>
    </w:p>
    <w:p>
      <w:pPr>
        <w:pStyle w:val="BodyText"/>
      </w:pPr>
      <w:r>
        <w:t xml:space="preserve">Trend synchronization</w:t>
      </w:r>
    </w:p>
    <w:p>
      <w:pPr>
        <w:pStyle w:val="BodyText"/>
      </w:pPr>
      <w:r>
        <w:t xml:space="preserve">Momentum differences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Evidence:</w:t>
      </w:r>
    </w:p>
    <w:p>
      <w:pPr>
        <w:pStyle w:val="BodyText"/>
      </w:pPr>
      <w:r>
        <w:t xml:space="preserve">Daily:</w:t>
      </w:r>
    </w:p>
    <w:p>
      <w:pPr>
        <w:pStyle w:val="BodyText"/>
      </w:pPr>
      <w:r>
        <w:t xml:space="preserve">Higher highs</w:t>
      </w:r>
    </w:p>
    <w:p>
      <w:pPr>
        <w:pStyle w:val="BodyText"/>
      </w:pPr>
      <w:r>
        <w:t xml:space="preserve">4H:</w:t>
      </w:r>
    </w:p>
    <w:p>
      <w:pPr>
        <w:pStyle w:val="BodyText"/>
      </w:pPr>
      <w:r>
        <w:t xml:space="preserve">Higher lows</w:t>
      </w:r>
    </w:p>
    <w:p>
      <w:pPr>
        <w:pStyle w:val="BodyText"/>
      </w:pPr>
      <w:r>
        <w:t xml:space="preserve">15M:</w:t>
      </w:r>
    </w:p>
    <w:p>
      <w:pPr>
        <w:pStyle w:val="BodyText"/>
      </w:pPr>
      <w:r>
        <w:t xml:space="preserve">Breakout attempt</w:t>
      </w:r>
    </w:p>
    <w:p>
      <w:pPr>
        <w:pStyle w:val="BodyText"/>
      </w:pPr>
      <w:r>
        <w:t xml:space="preserve">Interpretation:</w:t>
      </w:r>
    </w:p>
    <w:p>
      <w:pPr>
        <w:pStyle w:val="BodyText"/>
      </w:pPr>
      <w:r>
        <w:t xml:space="preserve">“Short-term movement is occurring in agreement with larger bullish structure.”</w:t>
      </w:r>
    </w:p>
    <w:p>
      <w:r>
        <w:pict>
          <v:rect style="width:0;height:1.5pt" o:hralign="center" o:hrstd="t" o:hr="t"/>
        </w:pict>
      </w:r>
    </w:p>
    <w:bookmarkEnd w:id="30"/>
    <w:bookmarkStart w:id="31" w:name="multi-timeframe-market-story"/>
    <w:p>
      <w:pPr>
        <w:pStyle w:val="Heading1"/>
      </w:pPr>
      <w:r>
        <w:t xml:space="preserve">Multi-Timeframe Market Story</w:t>
      </w:r>
    </w:p>
    <w:p>
      <w:pPr>
        <w:pStyle w:val="FirstParagraph"/>
      </w:pPr>
      <w:r>
        <w:t xml:space="preserve">Generate combined explanation.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“Weekly structure remains positive. Daily price is consolidating after a strong move. The 1-hour chart shows buyers attempting to defend the previous support zone. The market is currently balancing between continuation and correction.”</w:t>
      </w:r>
    </w:p>
    <w:p>
      <w:r>
        <w:pict>
          <v:rect style="width:0;height:1.5pt" o:hralign="center" o:hrstd="t" o:hr="t"/>
        </w:pict>
      </w:r>
    </w:p>
    <w:bookmarkEnd w:id="31"/>
    <w:bookmarkStart w:id="32" w:name="timeframe-conflict-resolution"/>
    <w:p>
      <w:pPr>
        <w:pStyle w:val="Heading1"/>
      </w:pPr>
      <w:r>
        <w:t xml:space="preserve">Timeframe Conflict Resolution</w:t>
      </w:r>
    </w:p>
    <w:p>
      <w:pPr>
        <w:pStyle w:val="FirstParagraph"/>
      </w:pPr>
      <w:r>
        <w:t xml:space="preserve">When timeframes disagree:</w:t>
      </w:r>
    </w:p>
    <w:p>
      <w:pPr>
        <w:pStyle w:val="BodyText"/>
      </w:pPr>
      <w:r>
        <w:t xml:space="preserve">Do not choose one blindly.</w:t>
      </w:r>
    </w:p>
    <w:p>
      <w:pPr>
        <w:pStyle w:val="BodyText"/>
      </w:pPr>
      <w:r>
        <w:t xml:space="preserve">Explain:</w:t>
      </w:r>
    </w:p>
    <w:p>
      <w:pPr>
        <w:pStyle w:val="BodyText"/>
      </w:pPr>
      <w:r>
        <w:t xml:space="preserve">Which timeframe is stronger.</w:t>
      </w:r>
    </w:p>
    <w:p>
      <w:pPr>
        <w:pStyle w:val="BodyText"/>
      </w:pPr>
      <w:r>
        <w:t xml:space="preserve">Why the conflict exists.</w:t>
      </w:r>
    </w:p>
    <w:p>
      <w:pPr>
        <w:pStyle w:val="BodyText"/>
      </w:pPr>
      <w:r>
        <w:t xml:space="preserve">What evidence could resolve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“Short-term sellers are active, but the daily structure remains controlled by buyers. A break below daily support would change the current interpretation.”</w:t>
      </w:r>
    </w:p>
    <w:p>
      <w:r>
        <w:pict>
          <v:rect style="width:0;height:1.5pt" o:hralign="center" o:hrstd="t" o:hr="t"/>
        </w:pict>
      </w:r>
    </w:p>
    <w:bookmarkEnd w:id="32"/>
    <w:bookmarkStart w:id="33" w:name="data-requirements"/>
    <w:p>
      <w:pPr>
        <w:pStyle w:val="Heading1"/>
      </w:pPr>
      <w:r>
        <w:t xml:space="preserve">Data Requirements</w:t>
      </w:r>
    </w:p>
    <w:p>
      <w:pPr>
        <w:pStyle w:val="FirstParagraph"/>
      </w:pPr>
      <w:r>
        <w:t xml:space="preserve">The engine requires:</w:t>
      </w:r>
    </w:p>
    <w:p>
      <w:pPr>
        <w:pStyle w:val="Compact"/>
        <w:numPr>
          <w:ilvl w:val="0"/>
          <w:numId w:val="1010"/>
        </w:numPr>
      </w:pPr>
      <w:r>
        <w:t xml:space="preserve">Candle history</w:t>
      </w:r>
    </w:p>
    <w:p>
      <w:pPr>
        <w:pStyle w:val="Compact"/>
        <w:numPr>
          <w:ilvl w:val="0"/>
          <w:numId w:val="1010"/>
        </w:numPr>
      </w:pPr>
      <w:r>
        <w:t xml:space="preserve">Current price</w:t>
      </w:r>
    </w:p>
    <w:p>
      <w:pPr>
        <w:pStyle w:val="Compact"/>
        <w:numPr>
          <w:ilvl w:val="0"/>
          <w:numId w:val="1010"/>
        </w:numPr>
      </w:pPr>
      <w:r>
        <w:t xml:space="preserve">Volume data</w:t>
      </w:r>
    </w:p>
    <w:p>
      <w:pPr>
        <w:pStyle w:val="Compact"/>
        <w:numPr>
          <w:ilvl w:val="0"/>
          <w:numId w:val="1010"/>
        </w:numPr>
      </w:pPr>
      <w:r>
        <w:t xml:space="preserve">Market structure data</w:t>
      </w:r>
    </w:p>
    <w:p>
      <w:pPr>
        <w:pStyle w:val="Compact"/>
        <w:numPr>
          <w:ilvl w:val="0"/>
          <w:numId w:val="1010"/>
        </w:numPr>
      </w:pPr>
      <w:r>
        <w:t xml:space="preserve">Evidence Engine output</w:t>
      </w:r>
    </w:p>
    <w:p>
      <w:pPr>
        <w:pStyle w:val="Compact"/>
        <w:numPr>
          <w:ilvl w:val="0"/>
          <w:numId w:val="1010"/>
        </w:numPr>
      </w:pPr>
      <w:r>
        <w:t xml:space="preserve">Memory Engine output</w:t>
      </w:r>
    </w:p>
    <w:p>
      <w:r>
        <w:pict>
          <v:rect style="width:0;height:1.5pt" o:hralign="center" o:hrstd="t" o:hr="t"/>
        </w:pict>
      </w:r>
    </w:p>
    <w:bookmarkEnd w:id="33"/>
    <w:bookmarkStart w:id="34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Timeframe relationships</w:t>
      </w:r>
    </w:p>
    <w:p>
      <w:pPr>
        <w:pStyle w:val="BodyText"/>
      </w:pPr>
      <w:r>
        <w:t xml:space="preserve">Historical timeframe states</w:t>
      </w:r>
    </w:p>
    <w:p>
      <w:pPr>
        <w:pStyle w:val="BodyText"/>
      </w:pPr>
      <w:r>
        <w:t xml:space="preserve">Alignment events</w:t>
      </w:r>
    </w:p>
    <w:p>
      <w:pPr>
        <w:pStyle w:val="BodyText"/>
      </w:pPr>
      <w:r>
        <w:t xml:space="preserve">Conflicts</w:t>
      </w:r>
    </w:p>
    <w:p>
      <w:pPr>
        <w:pStyle w:val="BodyText"/>
      </w:pPr>
      <w:r>
        <w:t xml:space="preserve">Resolved conflicts</w:t>
      </w:r>
    </w:p>
    <w:p>
      <w:pPr>
        <w:pStyle w:val="BodyText"/>
      </w:pPr>
      <w:r>
        <w:t xml:space="preserve">Multi-timeframe stories</w:t>
      </w:r>
    </w:p>
    <w:p>
      <w:r>
        <w:pict>
          <v:rect style="width:0;height:1.5pt" o:hralign="center" o:hrstd="t" o:hr="t"/>
        </w:pict>
      </w:r>
    </w:p>
    <w:bookmarkEnd w:id="34"/>
    <w:bookmarkStart w:id="35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 APIs for:</w:t>
      </w:r>
    </w:p>
    <w:p>
      <w:pPr>
        <w:pStyle w:val="BodyText"/>
      </w:pPr>
      <w:r>
        <w:t xml:space="preserve">Analyze multiple timeframes</w:t>
      </w:r>
    </w:p>
    <w:p>
      <w:pPr>
        <w:pStyle w:val="BodyText"/>
      </w:pPr>
      <w:r>
        <w:t xml:space="preserve">Get timeframe alignment</w:t>
      </w:r>
    </w:p>
    <w:p>
      <w:pPr>
        <w:pStyle w:val="BodyText"/>
      </w:pPr>
      <w:r>
        <w:t xml:space="preserve">Get timeframe conflicts</w:t>
      </w:r>
    </w:p>
    <w:p>
      <w:pPr>
        <w:pStyle w:val="BodyText"/>
      </w:pPr>
      <w:r>
        <w:t xml:space="preserve">Generate multi-timeframe explanation</w:t>
      </w:r>
    </w:p>
    <w:p>
      <w:pPr>
        <w:pStyle w:val="BodyText"/>
      </w:pPr>
      <w:r>
        <w:t xml:space="preserve">Retrieve historical comparisons</w:t>
      </w:r>
    </w:p>
    <w:p>
      <w:r>
        <w:pict>
          <v:rect style="width:0;height:1.5pt" o:hralign="center" o:hrstd="t" o:hr="t"/>
        </w:pict>
      </w:r>
    </w:p>
    <w:bookmarkEnd w:id="35"/>
    <w:bookmarkStart w:id="36" w:name="replay-compatibility"/>
    <w:p>
      <w:pPr>
        <w:pStyle w:val="Heading1"/>
      </w:pPr>
      <w:r>
        <w:t xml:space="preserve">Replay Compatibility</w:t>
      </w:r>
    </w:p>
    <w:p>
      <w:pPr>
        <w:pStyle w:val="FirstParagraph"/>
      </w:pPr>
      <w:r>
        <w:t xml:space="preserve">Replay mode must respect timeframe availability.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When replaying 15-minute candles:</w:t>
      </w:r>
    </w:p>
    <w:p>
      <w:pPr>
        <w:pStyle w:val="BodyText"/>
      </w:pPr>
      <w:r>
        <w:t xml:space="preserve">The AI can only use completed higher timeframe candles.</w:t>
      </w:r>
    </w:p>
    <w:p>
      <w:pPr>
        <w:pStyle w:val="BodyText"/>
      </w:pPr>
      <w:r>
        <w:t xml:space="preserve">No future information.</w:t>
      </w:r>
    </w:p>
    <w:p>
      <w:r>
        <w:pict>
          <v:rect style="width:0;height:1.5pt" o:hralign="center" o:hrstd="t" o:hr="t"/>
        </w:pict>
      </w:r>
    </w:p>
    <w:bookmarkEnd w:id="36"/>
    <w:bookmarkStart w:id="37" w:name="educational-mode"/>
    <w:p>
      <w:pPr>
        <w:pStyle w:val="Heading1"/>
      </w:pPr>
      <w:r>
        <w:t xml:space="preserve">Educational Mode</w:t>
      </w:r>
    </w:p>
    <w:p>
      <w:pPr>
        <w:pStyle w:val="FirstParagraph"/>
      </w:pPr>
      <w:r>
        <w:t xml:space="preserve">Beginner:</w:t>
      </w:r>
    </w:p>
    <w:p>
      <w:pPr>
        <w:pStyle w:val="BodyText"/>
      </w:pPr>
      <w:r>
        <w:t xml:space="preserve">“Different charts show different views of the same market.”</w:t>
      </w:r>
    </w:p>
    <w:p>
      <w:pPr>
        <w:pStyle w:val="BodyText"/>
      </w:pPr>
      <w:r>
        <w:t xml:space="preserve">Intermediate:</w:t>
      </w:r>
    </w:p>
    <w:p>
      <w:pPr>
        <w:pStyle w:val="BodyText"/>
      </w:pPr>
      <w:r>
        <w:t xml:space="preserve">“Short-term weakness can occur inside a long-term trend.”</w:t>
      </w:r>
    </w:p>
    <w:p>
      <w:pPr>
        <w:pStyle w:val="BodyText"/>
      </w:pPr>
      <w:r>
        <w:t xml:space="preserve">Advanced:</w:t>
      </w:r>
    </w:p>
    <w:p>
      <w:pPr>
        <w:pStyle w:val="BodyText"/>
      </w:pPr>
      <w:r>
        <w:t xml:space="preserve">“Lower timeframe corrections should be evaluated relative to higher timeframe structural bias.”</w:t>
      </w:r>
    </w:p>
    <w:p>
      <w:pPr>
        <w:pStyle w:val="BodyText"/>
      </w:pPr>
      <w:r>
        <w:t xml:space="preserve">Professional:</w:t>
      </w:r>
    </w:p>
    <w:p>
      <w:pPr>
        <w:pStyle w:val="BodyText"/>
      </w:pPr>
      <w:r>
        <w:t xml:space="preserve">“Multi-timeframe confluence improves contextual understanding by separating structural flow from local order behavior.”</w:t>
      </w:r>
    </w:p>
    <w:p>
      <w:r>
        <w:pict>
          <v:rect style="width:0;height:1.5pt" o:hralign="center" o:hrstd="t" o:hr="t"/>
        </w:pict>
      </w:r>
    </w:p>
    <w:bookmarkEnd w:id="37"/>
    <w:bookmarkStart w:id="38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1"/>
        </w:numPr>
      </w:pPr>
      <w:r>
        <w:t xml:space="preserve">Real-time analysis</w:t>
      </w:r>
    </w:p>
    <w:p>
      <w:pPr>
        <w:pStyle w:val="Compact"/>
        <w:numPr>
          <w:ilvl w:val="0"/>
          <w:numId w:val="1011"/>
        </w:numPr>
      </w:pPr>
      <w:r>
        <w:t xml:space="preserve">Multiple assets</w:t>
      </w:r>
    </w:p>
    <w:p>
      <w:pPr>
        <w:pStyle w:val="Compact"/>
        <w:numPr>
          <w:ilvl w:val="0"/>
          <w:numId w:val="1011"/>
        </w:numPr>
      </w:pPr>
      <w:r>
        <w:t xml:space="preserve">Multiple users</w:t>
      </w:r>
    </w:p>
    <w:p>
      <w:pPr>
        <w:pStyle w:val="Compact"/>
        <w:numPr>
          <w:ilvl w:val="0"/>
          <w:numId w:val="1011"/>
        </w:numPr>
      </w:pPr>
      <w:r>
        <w:t xml:space="preserve">Fast timeframe switching</w:t>
      </w:r>
    </w:p>
    <w:p>
      <w:pPr>
        <w:pStyle w:val="Compact"/>
        <w:numPr>
          <w:ilvl w:val="0"/>
          <w:numId w:val="1011"/>
        </w:numPr>
      </w:pPr>
      <w:r>
        <w:t xml:space="preserve">Historical replay</w:t>
      </w:r>
    </w:p>
    <w:p>
      <w:r>
        <w:pict>
          <v:rect style="width:0;height:1.5pt" o:hralign="center" o:hrstd="t" o:hr="t"/>
        </w:pict>
      </w:r>
    </w:p>
    <w:bookmarkEnd w:id="38"/>
    <w:bookmarkStart w:id="39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 integration with:</w:t>
      </w:r>
    </w:p>
    <w:p>
      <w:pPr>
        <w:pStyle w:val="Compact"/>
        <w:numPr>
          <w:ilvl w:val="0"/>
          <w:numId w:val="1012"/>
        </w:numPr>
      </w:pPr>
      <w:r>
        <w:t xml:space="preserve">Market session analysis</w:t>
      </w:r>
    </w:p>
    <w:p>
      <w:pPr>
        <w:pStyle w:val="Compact"/>
        <w:numPr>
          <w:ilvl w:val="0"/>
          <w:numId w:val="1012"/>
        </w:numPr>
      </w:pPr>
      <w:r>
        <w:t xml:space="preserve">Global market correlation</w:t>
      </w:r>
    </w:p>
    <w:p>
      <w:pPr>
        <w:pStyle w:val="Compact"/>
        <w:numPr>
          <w:ilvl w:val="0"/>
          <w:numId w:val="1012"/>
        </w:numPr>
      </w:pPr>
      <w:r>
        <w:t xml:space="preserve">Sector analysis</w:t>
      </w:r>
    </w:p>
    <w:p>
      <w:pPr>
        <w:pStyle w:val="Compact"/>
        <w:numPr>
          <w:ilvl w:val="0"/>
          <w:numId w:val="1012"/>
        </w:numPr>
      </w:pPr>
      <w:r>
        <w:t xml:space="preserve">Portfolio timeframe analysis</w:t>
      </w:r>
    </w:p>
    <w:p>
      <w:pPr>
        <w:pStyle w:val="Compact"/>
        <w:numPr>
          <w:ilvl w:val="0"/>
          <w:numId w:val="1012"/>
        </w:numPr>
      </w:pPr>
      <w:r>
        <w:t xml:space="preserve">AI-generated trading education courses</w:t>
      </w:r>
    </w:p>
    <w:p>
      <w:r>
        <w:pict>
          <v:rect style="width:0;height:1.5pt" o:hralign="center" o:hrstd="t" o:hr="t"/>
        </w:pict>
      </w:r>
    </w:p>
    <w:bookmarkEnd w:id="39"/>
    <w:bookmarkStart w:id="40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Multi-Timeframe Analysis Engine should allow MLAI to think like a professional market analyst.</w:t>
      </w:r>
    </w:p>
    <w:p>
      <w:pPr>
        <w:pStyle w:val="BodyText"/>
      </w:pPr>
      <w:r>
        <w:t xml:space="preserve">The AI should understand:</w:t>
      </w:r>
    </w:p>
    <w:p>
      <w:pPr>
        <w:pStyle w:val="BodyText"/>
      </w:pPr>
      <w:r>
        <w:t xml:space="preserve">A small candle is part of a bigger story.</w:t>
      </w:r>
    </w:p>
    <w:p>
      <w:pPr>
        <w:pStyle w:val="BodyText"/>
      </w:pPr>
      <w:r>
        <w:t xml:space="preserve">A short-term move exists inside a larger structure.</w:t>
      </w:r>
    </w:p>
    <w:p>
      <w:pPr>
        <w:pStyle w:val="BodyText"/>
      </w:pPr>
      <w:r>
        <w:t xml:space="preserve">The market must be explained in context, not isolation.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