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0E47" w14:textId="7EFFEBBB" w:rsidR="00E1507C" w:rsidRDefault="000B024E">
      <w:r>
        <w:t>Rizal Mujahiddan adalah Manusia Ganteng</w:t>
      </w:r>
    </w:p>
    <w:sectPr w:rsidR="00E15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7B"/>
    <w:rsid w:val="000B024E"/>
    <w:rsid w:val="0060037B"/>
    <w:rsid w:val="00E1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445E"/>
  <w15:chartTrackingRefBased/>
  <w15:docId w15:val="{22515E05-119D-4551-9764-67585BCF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Sabriyani Chairunissa</dc:creator>
  <cp:keywords/>
  <dc:description/>
  <cp:lastModifiedBy>Sabriyani Chairunissa</cp:lastModifiedBy>
  <cp:revision>2</cp:revision>
  <dcterms:created xsi:type="dcterms:W3CDTF">2024-01-07T23:17:00Z</dcterms:created>
  <dcterms:modified xsi:type="dcterms:W3CDTF">2024-01-07T23:18:00Z</dcterms:modified>
</cp:coreProperties>
</file>