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3C9AE" w14:textId="77777777" w:rsidR="009B320E" w:rsidRDefault="00000000">
      <w:pPr>
        <w:pStyle w:val="Heading1"/>
        <w:spacing w:before="0" w:after="0" w:line="300" w:lineRule="auto"/>
        <w:jc w:val="center"/>
        <w:rPr>
          <w:rFonts w:ascii="Google Sans" w:eastAsia="Google Sans" w:hAnsi="Google Sans" w:cs="Google Sans"/>
          <w:color w:val="1A73E8"/>
        </w:rPr>
      </w:pPr>
      <w:r>
        <w:rPr>
          <w:rFonts w:ascii="Google Sans" w:eastAsia="Google Sans" w:hAnsi="Google Sans" w:cs="Google Sans"/>
          <w:color w:val="1A73E8"/>
        </w:rPr>
        <w:t>GAZİ ÜNİVERSİTESİ</w:t>
      </w:r>
    </w:p>
    <w:p w14:paraId="54CCFC2A" w14:textId="77777777" w:rsidR="009B320E" w:rsidRDefault="00000000">
      <w:pPr>
        <w:pBdr>
          <w:top w:val="nil"/>
          <w:left w:val="nil"/>
          <w:bottom w:val="nil"/>
          <w:right w:val="nil"/>
          <w:between w:val="nil"/>
        </w:pBdr>
        <w:spacing w:line="300" w:lineRule="auto"/>
        <w:jc w:val="center"/>
        <w:rPr>
          <w:rFonts w:ascii="Google Sans" w:eastAsia="Google Sans" w:hAnsi="Google Sans" w:cs="Google Sans"/>
          <w:color w:val="1A73E8"/>
        </w:rPr>
      </w:pPr>
      <w:r>
        <w:rPr>
          <w:rFonts w:ascii="Google Sans" w:eastAsia="Google Sans" w:hAnsi="Google Sans" w:cs="Google Sans"/>
          <w:color w:val="1A73E8"/>
        </w:rPr>
        <w:t>TEKNOLOJİ FAKÜLTESİ</w:t>
      </w:r>
    </w:p>
    <w:p w14:paraId="56F2BCEF" w14:textId="77777777" w:rsidR="009B320E" w:rsidRDefault="00000000">
      <w:pPr>
        <w:pBdr>
          <w:top w:val="nil"/>
          <w:left w:val="nil"/>
          <w:bottom w:val="nil"/>
          <w:right w:val="nil"/>
          <w:between w:val="nil"/>
        </w:pBdr>
        <w:spacing w:before="240" w:after="240" w:line="300" w:lineRule="auto"/>
        <w:jc w:val="center"/>
        <w:rPr>
          <w:rFonts w:ascii="Google Sans" w:eastAsia="Google Sans" w:hAnsi="Google Sans" w:cs="Google Sans"/>
          <w:color w:val="1A73E8"/>
        </w:rPr>
      </w:pPr>
      <w:r>
        <w:rPr>
          <w:rFonts w:ascii="Google Sans" w:eastAsia="Google Sans" w:hAnsi="Google Sans" w:cs="Google Sans"/>
          <w:color w:val="1A73E8"/>
        </w:rPr>
        <w:t>BİLGİSAYAR MÜHENDİSLİĞİ BÖLÜMÜ</w:t>
      </w:r>
    </w:p>
    <w:p w14:paraId="39470952" w14:textId="77777777" w:rsidR="009B320E" w:rsidRDefault="00000000">
      <w:pPr>
        <w:pBdr>
          <w:top w:val="nil"/>
          <w:left w:val="nil"/>
          <w:bottom w:val="nil"/>
          <w:right w:val="nil"/>
          <w:between w:val="nil"/>
        </w:pBdr>
        <w:spacing w:line="300" w:lineRule="auto"/>
        <w:jc w:val="center"/>
        <w:rPr>
          <w:rFonts w:ascii="Google Sans" w:eastAsia="Google Sans" w:hAnsi="Google Sans" w:cs="Google Sans"/>
          <w:color w:val="000000"/>
        </w:rPr>
      </w:pPr>
      <w:r>
        <w:rPr>
          <w:rFonts w:ascii="Google Sans" w:eastAsia="Google Sans" w:hAnsi="Google Sans" w:cs="Google Sans"/>
          <w:b/>
          <w:bCs/>
          <w:color w:val="000000"/>
        </w:rPr>
        <w:t>Ders Kodu ve Adı:</w:t>
      </w:r>
      <w:r>
        <w:rPr>
          <w:rFonts w:ascii="Google Sans" w:eastAsia="Google Sans" w:hAnsi="Google Sans" w:cs="Google Sans"/>
          <w:color w:val="000000"/>
        </w:rPr>
        <w:t xml:space="preserve"> BMT210 Veri Yapıları</w:t>
      </w:r>
    </w:p>
    <w:p w14:paraId="753D6939" w14:textId="77777777" w:rsidR="009B320E" w:rsidRDefault="00000000">
      <w:pPr>
        <w:pBdr>
          <w:top w:val="nil"/>
          <w:left w:val="nil"/>
          <w:bottom w:val="nil"/>
          <w:right w:val="nil"/>
          <w:between w:val="nil"/>
        </w:pBdr>
        <w:spacing w:line="300" w:lineRule="auto"/>
        <w:jc w:val="center"/>
        <w:rPr>
          <w:rFonts w:ascii="Google Sans" w:eastAsia="Google Sans" w:hAnsi="Google Sans" w:cs="Google Sans"/>
          <w:color w:val="000000"/>
        </w:rPr>
      </w:pPr>
      <w:r>
        <w:rPr>
          <w:rFonts w:ascii="Google Sans" w:eastAsia="Google Sans" w:hAnsi="Google Sans" w:cs="Google Sans"/>
          <w:b/>
          <w:bCs/>
          <w:color w:val="000000"/>
        </w:rPr>
        <w:t>Öğretim Üyesi:</w:t>
      </w:r>
      <w:r>
        <w:rPr>
          <w:rFonts w:ascii="Google Sans" w:eastAsia="Google Sans" w:hAnsi="Google Sans" w:cs="Google Sans"/>
          <w:color w:val="000000"/>
        </w:rPr>
        <w:t xml:space="preserve"> Doç. Dr. Adem Tekerek</w:t>
      </w:r>
    </w:p>
    <w:p w14:paraId="4FFAB920" w14:textId="77777777" w:rsidR="009B320E" w:rsidRDefault="00000000">
      <w:pPr>
        <w:pBdr>
          <w:top w:val="nil"/>
          <w:left w:val="nil"/>
          <w:bottom w:val="nil"/>
          <w:right w:val="nil"/>
          <w:between w:val="nil"/>
        </w:pBdr>
        <w:spacing w:line="300" w:lineRule="auto"/>
        <w:jc w:val="center"/>
        <w:rPr>
          <w:rFonts w:ascii="Google Sans" w:eastAsia="Google Sans" w:hAnsi="Google Sans" w:cs="Google Sans"/>
          <w:color w:val="000000"/>
        </w:rPr>
      </w:pPr>
      <w:r>
        <w:rPr>
          <w:rFonts w:ascii="Google Sans" w:eastAsia="Google Sans" w:hAnsi="Google Sans" w:cs="Google Sans"/>
          <w:b/>
          <w:bCs/>
          <w:color w:val="000000"/>
        </w:rPr>
        <w:t>Proje Konusu:</w:t>
      </w:r>
      <w:r>
        <w:rPr>
          <w:rFonts w:ascii="Google Sans" w:eastAsia="Google Sans" w:hAnsi="Google Sans" w:cs="Google Sans"/>
          <w:color w:val="000000"/>
        </w:rPr>
        <w:t xml:space="preserve"> Oto Bakım Servisi Yönetim Sistemi</w:t>
      </w:r>
    </w:p>
    <w:p w14:paraId="609CDF8F" w14:textId="77777777" w:rsidR="009B320E" w:rsidRDefault="00000000">
      <w:pPr>
        <w:pBdr>
          <w:top w:val="nil"/>
          <w:left w:val="nil"/>
          <w:bottom w:val="nil"/>
          <w:right w:val="nil"/>
          <w:between w:val="nil"/>
        </w:pBdr>
        <w:spacing w:line="300" w:lineRule="auto"/>
        <w:jc w:val="center"/>
        <w:rPr>
          <w:rFonts w:ascii="Google Sans" w:eastAsia="Google Sans" w:hAnsi="Google Sans" w:cs="Google Sans"/>
          <w:b/>
          <w:bCs/>
          <w:color w:val="000000"/>
        </w:rPr>
      </w:pPr>
      <w:r>
        <w:rPr>
          <w:rFonts w:ascii="Google Sans" w:eastAsia="Google Sans" w:hAnsi="Google Sans" w:cs="Google Sans"/>
          <w:b/>
          <w:bCs/>
          <w:color w:val="000000"/>
        </w:rPr>
        <w:t>Hazırlayanlar:</w:t>
      </w:r>
    </w:p>
    <w:p w14:paraId="7D39501B" w14:textId="77777777" w:rsidR="009B320E" w:rsidRDefault="00000000">
      <w:pPr>
        <w:pBdr>
          <w:top w:val="nil"/>
          <w:left w:val="nil"/>
          <w:bottom w:val="nil"/>
          <w:right w:val="nil"/>
          <w:between w:val="nil"/>
        </w:pBdr>
        <w:spacing w:line="300" w:lineRule="auto"/>
        <w:jc w:val="center"/>
        <w:rPr>
          <w:rFonts w:ascii="Google Sans" w:eastAsia="Google Sans" w:hAnsi="Google Sans" w:cs="Google Sans"/>
          <w:color w:val="000000"/>
        </w:rPr>
      </w:pPr>
      <w:r>
        <w:rPr>
          <w:rFonts w:ascii="Google Sans" w:eastAsia="Google Sans" w:hAnsi="Google Sans" w:cs="Google Sans"/>
          <w:color w:val="000000"/>
        </w:rPr>
        <w:t>Rıza Maden - 24181616020</w:t>
      </w:r>
    </w:p>
    <w:p w14:paraId="1AC30FE0" w14:textId="59070F87" w:rsidR="009B320E" w:rsidRDefault="00000000">
      <w:pPr>
        <w:pBdr>
          <w:top w:val="nil"/>
          <w:left w:val="nil"/>
          <w:bottom w:val="nil"/>
          <w:right w:val="nil"/>
          <w:between w:val="nil"/>
        </w:pBdr>
        <w:spacing w:line="300" w:lineRule="auto"/>
        <w:jc w:val="center"/>
        <w:rPr>
          <w:rFonts w:ascii="Google Sans" w:eastAsia="Google Sans" w:hAnsi="Google Sans" w:cs="Google Sans"/>
          <w:b/>
          <w:bCs/>
          <w:color w:val="000000"/>
        </w:rPr>
      </w:pPr>
      <w:r>
        <w:rPr>
          <w:rFonts w:ascii="Google Sans" w:eastAsia="Google Sans" w:hAnsi="Google Sans" w:cs="Google Sans"/>
        </w:rPr>
        <w:t xml:space="preserve">Berk Eren Karabina - </w:t>
      </w:r>
      <w:r w:rsidR="00A03740">
        <w:rPr>
          <w:rFonts w:ascii="Google Sans" w:eastAsia="Google Sans" w:hAnsi="Google Sans" w:cs="Google Sans"/>
        </w:rPr>
        <w:t>24181616034</w:t>
      </w:r>
    </w:p>
    <w:p w14:paraId="4844C5CA" w14:textId="77777777" w:rsidR="009B320E" w:rsidRDefault="009B320E">
      <w:pPr>
        <w:pBdr>
          <w:top w:val="nil"/>
          <w:left w:val="nil"/>
          <w:bottom w:val="nil"/>
          <w:right w:val="nil"/>
          <w:between w:val="nil"/>
        </w:pBdr>
        <w:spacing w:after="225"/>
        <w:rPr>
          <w:rFonts w:ascii="Google Sans" w:eastAsia="Google Sans" w:hAnsi="Google Sans" w:cs="Google Sans"/>
          <w:b/>
          <w:bCs/>
          <w:color w:val="000000"/>
        </w:rPr>
      </w:pPr>
    </w:p>
    <w:p w14:paraId="11649FD1" w14:textId="77777777" w:rsidR="009B320E" w:rsidRDefault="00000000">
      <w:pPr>
        <w:pStyle w:val="Heading2"/>
        <w:spacing w:after="240" w:line="300" w:lineRule="auto"/>
        <w:rPr>
          <w:rFonts w:ascii="Google Sans" w:eastAsia="Google Sans" w:hAnsi="Google Sans" w:cs="Google Sans"/>
          <w:color w:val="1A73E8"/>
        </w:rPr>
      </w:pPr>
      <w:r>
        <w:rPr>
          <w:rFonts w:ascii="Google Sans" w:eastAsia="Google Sans" w:hAnsi="Google Sans" w:cs="Google Sans"/>
          <w:color w:val="1A73E8"/>
        </w:rPr>
        <w:t>1. PROBLEM TANIMI, AMAÇ VE KAPSAM</w:t>
      </w:r>
    </w:p>
    <w:p w14:paraId="5C53C8B3" w14:textId="77777777" w:rsidR="009B320E" w:rsidRDefault="00000000">
      <w:pPr>
        <w:pStyle w:val="Heading3"/>
        <w:spacing w:before="0" w:line="300" w:lineRule="auto"/>
        <w:rPr>
          <w:rFonts w:ascii="Google Sans" w:eastAsia="Google Sans" w:hAnsi="Google Sans" w:cs="Google Sans"/>
          <w:color w:val="202124"/>
        </w:rPr>
      </w:pPr>
      <w:r>
        <w:rPr>
          <w:rFonts w:ascii="Google Sans" w:eastAsia="Google Sans" w:hAnsi="Google Sans" w:cs="Google Sans"/>
          <w:color w:val="202124"/>
        </w:rPr>
        <w:t>Amaç ve Kapsam:</w:t>
      </w:r>
    </w:p>
    <w:p w14:paraId="15476893" w14:textId="77777777" w:rsidR="009B320E" w:rsidRDefault="00000000">
      <w:pPr>
        <w:pBdr>
          <w:top w:val="nil"/>
          <w:left w:val="nil"/>
          <w:bottom w:val="nil"/>
          <w:right w:val="nil"/>
          <w:between w:val="nil"/>
        </w:pBdr>
        <w:spacing w:after="240" w:line="300" w:lineRule="auto"/>
        <w:rPr>
          <w:rFonts w:ascii="Google Sans" w:eastAsia="Google Sans" w:hAnsi="Google Sans" w:cs="Google Sans"/>
          <w:color w:val="000000"/>
        </w:rPr>
      </w:pPr>
      <w:r>
        <w:rPr>
          <w:rFonts w:ascii="Google Sans" w:eastAsia="Google Sans" w:hAnsi="Google Sans" w:cs="Google Sans"/>
          <w:color w:val="000000"/>
        </w:rPr>
        <w:t>Bu projenin temel amacı, teorik veri yapıları bilgisinin sektörel bir probleme entegre edilerek programın çalışma performansı, bellek kullanımı ve veri erişim hızı üzerindeki etkilerini uygulamalı olarak incelemektir. Proje kapsamında, gerçek yaşamda karşılığı bulunan "Oto Bakım Servisi Yönetimi" problemi ele alınmış ve bu ihtiyacı karşılayan çalışan bir yazılım geliştirilmiştir.</w:t>
      </w:r>
    </w:p>
    <w:p w14:paraId="6F83984E" w14:textId="77777777" w:rsidR="009B320E" w:rsidRDefault="00000000">
      <w:pPr>
        <w:pStyle w:val="Heading3"/>
        <w:spacing w:before="0" w:line="300" w:lineRule="auto"/>
        <w:rPr>
          <w:rFonts w:ascii="Google Sans" w:eastAsia="Google Sans" w:hAnsi="Google Sans" w:cs="Google Sans"/>
          <w:color w:val="202124"/>
        </w:rPr>
      </w:pPr>
      <w:r>
        <w:rPr>
          <w:rFonts w:ascii="Google Sans" w:eastAsia="Google Sans" w:hAnsi="Google Sans" w:cs="Google Sans"/>
          <w:color w:val="202124"/>
        </w:rPr>
        <w:t>Problem Tanımı:</w:t>
      </w:r>
    </w:p>
    <w:p w14:paraId="2676DE6D" w14:textId="77777777" w:rsidR="009B320E" w:rsidRDefault="00000000">
      <w:pPr>
        <w:pBdr>
          <w:top w:val="nil"/>
          <w:left w:val="nil"/>
          <w:bottom w:val="nil"/>
          <w:right w:val="nil"/>
          <w:between w:val="nil"/>
        </w:pBdr>
        <w:spacing w:line="300" w:lineRule="auto"/>
        <w:rPr>
          <w:rFonts w:ascii="Google Sans" w:eastAsia="Google Sans" w:hAnsi="Google Sans" w:cs="Google Sans"/>
          <w:color w:val="000000"/>
        </w:rPr>
      </w:pPr>
      <w:r>
        <w:rPr>
          <w:rFonts w:ascii="Google Sans" w:eastAsia="Google Sans" w:hAnsi="Google Sans" w:cs="Google Sans"/>
          <w:color w:val="000000"/>
        </w:rPr>
        <w:t>Bir oto bakım servisinde gün içerisinde birçok araç farklı şikayetlerle servise giriş yapmaktadır. Bu araçların geliş sırasına göre adil bir şekilde işleme alınması gerekmektedir. Eş zamanlı olarak, araçların bakımı sırasında kullanılan yüzlerce farklı yedek parçanın (yağ filtresi, buji, fren balatası vb.) stok durumunun anlık olarak tutulması, hızlıca aranması, eklenmesi ve eksiltilmesi ihtiyacı doğmaktadır. Geliştirilen sistem, veri ekleme, güncelleme, silme, arama ve raporlama işlemlerini barındıran bütüncül bir çözüm sunmaktadır.</w:t>
      </w:r>
    </w:p>
    <w:p w14:paraId="393FB944" w14:textId="77777777" w:rsidR="009B320E" w:rsidRDefault="009B320E">
      <w:pPr>
        <w:pBdr>
          <w:top w:val="nil"/>
          <w:left w:val="nil"/>
          <w:bottom w:val="nil"/>
          <w:right w:val="nil"/>
          <w:between w:val="nil"/>
        </w:pBdr>
        <w:spacing w:after="225"/>
        <w:rPr>
          <w:rFonts w:ascii="Google Sans" w:eastAsia="Google Sans" w:hAnsi="Google Sans" w:cs="Google Sans"/>
          <w:color w:val="000000"/>
        </w:rPr>
      </w:pPr>
    </w:p>
    <w:p w14:paraId="5CB32BFC" w14:textId="77777777" w:rsidR="009B320E" w:rsidRDefault="009B320E">
      <w:pPr>
        <w:pStyle w:val="Heading2"/>
        <w:spacing w:line="300" w:lineRule="auto"/>
        <w:rPr>
          <w:rFonts w:ascii="Google Sans" w:eastAsia="Google Sans" w:hAnsi="Google Sans" w:cs="Google Sans"/>
          <w:color w:val="1A73E8"/>
        </w:rPr>
      </w:pPr>
    </w:p>
    <w:p w14:paraId="60AB4AEC" w14:textId="77777777" w:rsidR="009B320E" w:rsidRDefault="009B320E">
      <w:pPr>
        <w:pStyle w:val="Heading2"/>
        <w:spacing w:line="300" w:lineRule="auto"/>
        <w:rPr>
          <w:rFonts w:ascii="Google Sans" w:eastAsia="Google Sans" w:hAnsi="Google Sans" w:cs="Google Sans"/>
          <w:color w:val="1A73E8"/>
        </w:rPr>
      </w:pPr>
    </w:p>
    <w:p w14:paraId="26661A8D" w14:textId="77777777" w:rsidR="009B320E" w:rsidRDefault="009B320E">
      <w:pPr>
        <w:pStyle w:val="Heading2"/>
        <w:spacing w:line="300" w:lineRule="auto"/>
        <w:rPr>
          <w:rFonts w:ascii="Google Sans" w:eastAsia="Google Sans" w:hAnsi="Google Sans" w:cs="Google Sans"/>
          <w:color w:val="1A73E8"/>
        </w:rPr>
      </w:pPr>
    </w:p>
    <w:p w14:paraId="36154C65" w14:textId="77777777" w:rsidR="009B320E" w:rsidRDefault="00000000">
      <w:pPr>
        <w:pStyle w:val="Heading2"/>
        <w:spacing w:line="300" w:lineRule="auto"/>
        <w:rPr>
          <w:rFonts w:ascii="Google Sans" w:eastAsia="Google Sans" w:hAnsi="Google Sans" w:cs="Google Sans"/>
          <w:color w:val="1A73E8"/>
        </w:rPr>
      </w:pPr>
      <w:r>
        <w:rPr>
          <w:rFonts w:ascii="Google Sans" w:eastAsia="Google Sans" w:hAnsi="Google Sans" w:cs="Google Sans"/>
          <w:color w:val="1A73E8"/>
        </w:rPr>
        <w:lastRenderedPageBreak/>
        <w:t>2. KULLANILAN VERİ YAPILARI VE SİSTEM TASARIMI</w:t>
      </w:r>
    </w:p>
    <w:p w14:paraId="6A2088DE" w14:textId="77777777" w:rsidR="009B320E" w:rsidRDefault="00000000">
      <w:pPr>
        <w:pBdr>
          <w:top w:val="nil"/>
          <w:left w:val="nil"/>
          <w:bottom w:val="nil"/>
          <w:right w:val="nil"/>
          <w:between w:val="nil"/>
        </w:pBdr>
        <w:spacing w:after="240" w:line="300" w:lineRule="auto"/>
        <w:rPr>
          <w:rFonts w:ascii="Google Sans" w:eastAsia="Google Sans" w:hAnsi="Google Sans" w:cs="Google Sans"/>
          <w:color w:val="000000"/>
        </w:rPr>
      </w:pPr>
      <w:r>
        <w:rPr>
          <w:rFonts w:ascii="Google Sans" w:eastAsia="Google Sans" w:hAnsi="Google Sans" w:cs="Google Sans"/>
          <w:color w:val="000000"/>
        </w:rPr>
        <w:t>Projede sistem tasarımı iki ana modül üzerine inşa edilmiş ve bu modüller için probleme en uygun veri yapıları seçilmiştir.</w:t>
      </w:r>
    </w:p>
    <w:p w14:paraId="7D2FA61B" w14:textId="77777777" w:rsidR="009B320E" w:rsidRDefault="00000000">
      <w:pPr>
        <w:pStyle w:val="Heading3"/>
        <w:spacing w:before="0" w:line="300" w:lineRule="auto"/>
        <w:rPr>
          <w:rFonts w:ascii="Google Sans" w:eastAsia="Google Sans" w:hAnsi="Google Sans" w:cs="Google Sans"/>
          <w:color w:val="202124"/>
        </w:rPr>
      </w:pPr>
      <w:r>
        <w:rPr>
          <w:rFonts w:ascii="Google Sans" w:eastAsia="Google Sans" w:hAnsi="Google Sans" w:cs="Google Sans"/>
          <w:color w:val="202124"/>
        </w:rPr>
        <w:t>2.1. Müşteri Araç Yönetimi: Kuyruk (Queue)</w:t>
      </w:r>
    </w:p>
    <w:p w14:paraId="28044482" w14:textId="77777777" w:rsidR="009B320E" w:rsidRDefault="00000000">
      <w:pPr>
        <w:pBdr>
          <w:top w:val="nil"/>
          <w:left w:val="nil"/>
          <w:bottom w:val="nil"/>
          <w:right w:val="nil"/>
          <w:between w:val="nil"/>
        </w:pBdr>
        <w:spacing w:after="240" w:line="300" w:lineRule="auto"/>
        <w:rPr>
          <w:rFonts w:ascii="Google Sans" w:eastAsia="Google Sans" w:hAnsi="Google Sans" w:cs="Google Sans"/>
          <w:color w:val="000000"/>
        </w:rPr>
      </w:pPr>
      <w:r>
        <w:rPr>
          <w:rFonts w:ascii="Google Sans" w:eastAsia="Google Sans" w:hAnsi="Google Sans" w:cs="Google Sans"/>
          <w:color w:val="000000"/>
        </w:rPr>
        <w:t>Araçların servise geliş sırasına göre bekletilmesi ve işleme alınması için Kuyruk (Queue) veri yapısı kullanılmıştır. Bu yapı, yönergede belirtilen "sıralı hizmet bekleme, işlem hattı yönetimi ve ilk giren ilk çıkar temelli akışlar" senaryosuna birebir uymaktadır. Müşteri araçları, bellekte dinamik olarak yer ayrılan</w:t>
      </w:r>
      <w:r>
        <w:rPr>
          <w:rFonts w:ascii="Google Sans" w:eastAsia="Google Sans" w:hAnsi="Google Sans" w:cs="Google Sans"/>
        </w:rPr>
        <w:t xml:space="preserve"> </w:t>
      </w:r>
      <w:r>
        <w:rPr>
          <w:rFonts w:ascii="Google Sans" w:eastAsia="Google Sans" w:hAnsi="Google Sans" w:cs="Google Sans"/>
          <w:color w:val="000000"/>
        </w:rPr>
        <w:t>bir kuyruk yapısında tutulmuştur.</w:t>
      </w:r>
    </w:p>
    <w:p w14:paraId="46C4FBE1" w14:textId="77777777" w:rsidR="009B320E" w:rsidRDefault="00000000">
      <w:pPr>
        <w:pStyle w:val="Heading3"/>
        <w:spacing w:before="0" w:line="300" w:lineRule="auto"/>
        <w:rPr>
          <w:rFonts w:ascii="Google Sans" w:eastAsia="Google Sans" w:hAnsi="Google Sans" w:cs="Google Sans"/>
          <w:color w:val="202124"/>
        </w:rPr>
      </w:pPr>
      <w:r>
        <w:rPr>
          <w:rFonts w:ascii="Google Sans" w:eastAsia="Google Sans" w:hAnsi="Google Sans" w:cs="Google Sans"/>
          <w:color w:val="202124"/>
        </w:rPr>
        <w:t>2.2. Yedek Parça Stok Yönetimi: İkili Arama Ağacı (BST)</w:t>
      </w:r>
    </w:p>
    <w:p w14:paraId="0DFFB99D" w14:textId="77777777" w:rsidR="009B320E" w:rsidRDefault="00000000">
      <w:pPr>
        <w:pBdr>
          <w:top w:val="nil"/>
          <w:left w:val="nil"/>
          <w:bottom w:val="nil"/>
          <w:right w:val="nil"/>
          <w:between w:val="nil"/>
        </w:pBdr>
        <w:spacing w:line="300" w:lineRule="auto"/>
        <w:rPr>
          <w:rFonts w:ascii="Google Sans" w:eastAsia="Google Sans" w:hAnsi="Google Sans" w:cs="Google Sans"/>
          <w:color w:val="000000"/>
        </w:rPr>
      </w:pPr>
      <w:r>
        <w:rPr>
          <w:rFonts w:ascii="Google Sans" w:eastAsia="Google Sans" w:hAnsi="Google Sans" w:cs="Google Sans"/>
          <w:color w:val="000000"/>
        </w:rPr>
        <w:t xml:space="preserve">Yedek parçaların stok takibi ve sistemde hızlı aranabilmesi amacıyla </w:t>
      </w:r>
      <w:r>
        <w:rPr>
          <w:rFonts w:ascii="Google Sans" w:eastAsia="Google Sans" w:hAnsi="Google Sans" w:cs="Google Sans"/>
        </w:rPr>
        <w:t xml:space="preserve">Binary Search Tree </w:t>
      </w:r>
      <w:r>
        <w:rPr>
          <w:rFonts w:ascii="Google Sans" w:eastAsia="Google Sans" w:hAnsi="Google Sans" w:cs="Google Sans"/>
          <w:color w:val="000000"/>
        </w:rPr>
        <w:t>kullanılmıştır. Bu yapı</w:t>
      </w:r>
      <w:r>
        <w:rPr>
          <w:rFonts w:ascii="Google Sans" w:eastAsia="Google Sans" w:hAnsi="Google Sans" w:cs="Google Sans"/>
        </w:rPr>
        <w:t xml:space="preserve"> </w:t>
      </w:r>
      <w:r>
        <w:rPr>
          <w:rFonts w:ascii="Google Sans" w:eastAsia="Google Sans" w:hAnsi="Google Sans" w:cs="Google Sans"/>
          <w:color w:val="000000"/>
        </w:rPr>
        <w:t xml:space="preserve">sıralı veri saklama ve karşılaştırmalı arama işlemleri için en ideal çözümdür. Her bir </w:t>
      </w:r>
      <w:r>
        <w:rPr>
          <w:rFonts w:ascii="Google Sans" w:eastAsia="Google Sans" w:hAnsi="Google Sans" w:cs="Google Sans"/>
        </w:rPr>
        <w:t>node</w:t>
      </w:r>
      <w:r>
        <w:rPr>
          <w:rFonts w:ascii="Google Sans" w:eastAsia="Google Sans" w:hAnsi="Google Sans" w:cs="Google Sans"/>
          <w:color w:val="000000"/>
        </w:rPr>
        <w:t xml:space="preserve">, bir yedek parçayı temsil etmekte ve sağ/sol </w:t>
      </w:r>
      <w:r>
        <w:rPr>
          <w:rFonts w:ascii="Google Sans" w:eastAsia="Google Sans" w:hAnsi="Google Sans" w:cs="Google Sans"/>
        </w:rPr>
        <w:t>pointerlar</w:t>
      </w:r>
      <w:r>
        <w:rPr>
          <w:rFonts w:ascii="Google Sans" w:eastAsia="Google Sans" w:hAnsi="Google Sans" w:cs="Google Sans"/>
          <w:color w:val="000000"/>
        </w:rPr>
        <w:t xml:space="preserve"> yardımıyla hiyerarşik bir şekilde saklanmaktadır.</w:t>
      </w:r>
    </w:p>
    <w:p w14:paraId="26806B77" w14:textId="77777777" w:rsidR="009B320E" w:rsidRDefault="009B320E">
      <w:pPr>
        <w:pBdr>
          <w:top w:val="nil"/>
          <w:left w:val="nil"/>
          <w:bottom w:val="nil"/>
          <w:right w:val="nil"/>
          <w:between w:val="nil"/>
        </w:pBdr>
        <w:spacing w:after="225"/>
        <w:rPr>
          <w:rFonts w:ascii="Google Sans" w:eastAsia="Google Sans" w:hAnsi="Google Sans" w:cs="Google Sans"/>
          <w:color w:val="000000"/>
        </w:rPr>
      </w:pPr>
    </w:p>
    <w:p w14:paraId="27A78D3F" w14:textId="77777777" w:rsidR="009B320E" w:rsidRDefault="00000000">
      <w:pPr>
        <w:pStyle w:val="Heading2"/>
        <w:spacing w:line="300" w:lineRule="auto"/>
        <w:rPr>
          <w:rFonts w:ascii="Google Sans" w:eastAsia="Google Sans" w:hAnsi="Google Sans" w:cs="Google Sans"/>
          <w:color w:val="1A73E8"/>
        </w:rPr>
      </w:pPr>
      <w:r>
        <w:rPr>
          <w:rFonts w:ascii="Google Sans" w:eastAsia="Google Sans" w:hAnsi="Google Sans" w:cs="Google Sans"/>
          <w:color w:val="1A73E8"/>
        </w:rPr>
        <w:t>3. ALGORİTMİK YAKLAŞIM VE VERİ YAPILARININ KARŞILAŞTIRILMASI</w:t>
      </w:r>
    </w:p>
    <w:p w14:paraId="61E27BA2" w14:textId="77777777" w:rsidR="009B320E" w:rsidRDefault="00000000">
      <w:pPr>
        <w:pBdr>
          <w:top w:val="nil"/>
          <w:left w:val="nil"/>
          <w:bottom w:val="nil"/>
          <w:right w:val="nil"/>
          <w:between w:val="nil"/>
        </w:pBdr>
        <w:spacing w:line="300" w:lineRule="auto"/>
        <w:rPr>
          <w:rFonts w:ascii="Google Sans" w:eastAsia="Google Sans" w:hAnsi="Google Sans" w:cs="Google Sans"/>
          <w:color w:val="000000"/>
        </w:rPr>
      </w:pPr>
      <w:r>
        <w:rPr>
          <w:rFonts w:ascii="Google Sans" w:eastAsia="Google Sans" w:hAnsi="Google Sans" w:cs="Google Sans"/>
          <w:color w:val="000000"/>
        </w:rPr>
        <w:t>Sistem geliştirilirken, yalnızca çözüm üretmekle kalınmamış, aynı problem için alternatif veri yapıları karşılaştırılarak optimum yöntemler tercih edilmiştir.</w:t>
      </w:r>
    </w:p>
    <w:p w14:paraId="48ADD636" w14:textId="77777777" w:rsidR="009B320E" w:rsidRDefault="00000000">
      <w:pPr>
        <w:numPr>
          <w:ilvl w:val="0"/>
          <w:numId w:val="1"/>
        </w:numPr>
        <w:pBdr>
          <w:top w:val="nil"/>
          <w:left w:val="nil"/>
          <w:bottom w:val="nil"/>
          <w:right w:val="nil"/>
          <w:between w:val="nil"/>
        </w:pBdr>
        <w:spacing w:line="300" w:lineRule="auto"/>
      </w:pPr>
      <w:r>
        <w:rPr>
          <w:rFonts w:ascii="Google Sans" w:eastAsia="Google Sans" w:hAnsi="Google Sans" w:cs="Google Sans"/>
          <w:b/>
          <w:bCs/>
          <w:color w:val="000000"/>
        </w:rPr>
        <w:t>Yedek Parça Aramasında Dizi (Array) vs. İkili Arama Ağacı (BST):</w:t>
      </w:r>
      <w:r>
        <w:rPr>
          <w:rFonts w:ascii="Google Sans" w:eastAsia="Google Sans" w:hAnsi="Google Sans" w:cs="Google Sans"/>
          <w:color w:val="000000"/>
        </w:rPr>
        <w:t xml:space="preserve"> Eğer yedek parçalar Dizi (Array) ile tutulsaydı, aranan bir parçayı bulmak için</w:t>
      </w:r>
      <w:r>
        <w:rPr>
          <w:rFonts w:ascii="Google Sans" w:eastAsia="Google Sans" w:hAnsi="Google Sans" w:cs="Google Sans"/>
        </w:rPr>
        <w:t xml:space="preserve"> </w:t>
      </w:r>
      <w:r>
        <w:rPr>
          <w:rFonts w:ascii="Google Sans" w:eastAsia="Google Sans" w:hAnsi="Google Sans" w:cs="Google Sans"/>
          <w:color w:val="000000"/>
        </w:rPr>
        <w:t xml:space="preserve">tüm diziyi gezmek gerekecekti. Ancak BST kullanılarak </w:t>
      </w:r>
      <w:r>
        <w:rPr>
          <w:rFonts w:ascii="Google Sans" w:eastAsia="Google Sans" w:hAnsi="Google Sans" w:cs="Google Sans"/>
        </w:rPr>
        <w:t>bunun önüne geçildi</w:t>
      </w:r>
      <w:r>
        <w:rPr>
          <w:rFonts w:ascii="Google Sans" w:eastAsia="Google Sans" w:hAnsi="Google Sans" w:cs="Google Sans"/>
          <w:color w:val="000000"/>
        </w:rPr>
        <w:t xml:space="preserve">. Sistemdeki parça sayısı </w:t>
      </w:r>
      <w:r>
        <w:rPr>
          <w:rFonts w:ascii="Google Sans" w:eastAsia="Google Sans" w:hAnsi="Google Sans" w:cs="Google Sans"/>
        </w:rPr>
        <w:t xml:space="preserve">yüksek sayılara </w:t>
      </w:r>
      <w:r>
        <w:rPr>
          <w:rFonts w:ascii="Google Sans" w:eastAsia="Google Sans" w:hAnsi="Google Sans" w:cs="Google Sans"/>
          <w:color w:val="000000"/>
        </w:rPr>
        <w:t>ulaştığında Dizi yapısı performansı ciddi şekilde düşürürken, BST çok daha hızlı arama ve silme maliyeti sunmaktadır.</w:t>
      </w:r>
    </w:p>
    <w:p w14:paraId="4FFF9FB8" w14:textId="77777777" w:rsidR="009B320E" w:rsidRDefault="00000000">
      <w:pPr>
        <w:numPr>
          <w:ilvl w:val="0"/>
          <w:numId w:val="1"/>
        </w:numPr>
        <w:pBdr>
          <w:top w:val="nil"/>
          <w:left w:val="nil"/>
          <w:bottom w:val="nil"/>
          <w:right w:val="nil"/>
          <w:between w:val="nil"/>
        </w:pBdr>
        <w:spacing w:line="300" w:lineRule="auto"/>
      </w:pPr>
      <w:r>
        <w:rPr>
          <w:rFonts w:ascii="Google Sans" w:eastAsia="Google Sans" w:hAnsi="Google Sans" w:cs="Google Sans"/>
          <w:b/>
          <w:bCs/>
          <w:color w:val="000000"/>
        </w:rPr>
        <w:t>Kuyruk Yönetiminde Dinamik vs. Statik Yapı:</w:t>
      </w:r>
      <w:r>
        <w:rPr>
          <w:rFonts w:ascii="Google Sans" w:eastAsia="Google Sans" w:hAnsi="Google Sans" w:cs="Google Sans"/>
          <w:color w:val="000000"/>
        </w:rPr>
        <w:t xml:space="preserve"> Kuyruk veri yapısı dizi tabanlı statik boyutlu oluşturulmak yerine </w:t>
      </w:r>
      <w:r>
        <w:rPr>
          <w:rFonts w:ascii="Google Sans" w:eastAsia="Google Sans" w:hAnsi="Google Sans" w:cs="Google Sans"/>
        </w:rPr>
        <w:t>pointerlar</w:t>
      </w:r>
      <w:r>
        <w:rPr>
          <w:rFonts w:ascii="Google Sans" w:eastAsia="Google Sans" w:hAnsi="Google Sans" w:cs="Google Sans"/>
          <w:color w:val="000000"/>
        </w:rPr>
        <w:t xml:space="preserve"> ile dinamik olarak tasarlanmıştır. Bu sayede gün içinde servise gelecek araç sayısının önceden kestirilemediği durumlarda gereksiz bellek israfının önüne geçilmiştir.</w:t>
      </w:r>
    </w:p>
    <w:p w14:paraId="1C9F4856" w14:textId="77777777" w:rsidR="009B320E" w:rsidRDefault="00000000">
      <w:pPr>
        <w:numPr>
          <w:ilvl w:val="0"/>
          <w:numId w:val="1"/>
        </w:numPr>
        <w:pBdr>
          <w:top w:val="nil"/>
          <w:left w:val="nil"/>
          <w:bottom w:val="nil"/>
          <w:right w:val="nil"/>
          <w:between w:val="nil"/>
        </w:pBdr>
        <w:spacing w:after="120" w:line="300" w:lineRule="auto"/>
      </w:pPr>
      <w:r>
        <w:rPr>
          <w:rFonts w:ascii="Google Sans" w:eastAsia="Google Sans" w:hAnsi="Google Sans" w:cs="Google Sans"/>
          <w:b/>
          <w:bCs/>
          <w:color w:val="000000"/>
        </w:rPr>
        <w:t>Kalıcı Veri Depolama (File I/O):</w:t>
      </w:r>
      <w:r>
        <w:rPr>
          <w:rFonts w:ascii="Google Sans" w:eastAsia="Google Sans" w:hAnsi="Google Sans" w:cs="Google Sans"/>
          <w:color w:val="000000"/>
        </w:rPr>
        <w:t xml:space="preserve"> Yazılımın işlevselliğini artırmak adına ağaç ve kuyruk yapıları .txt dosyalarıyla entegre edilmiş, sistem kapansa dahi verilerin kaybolması önlenmiştir.</w:t>
      </w:r>
    </w:p>
    <w:p w14:paraId="25A6D3B3" w14:textId="77777777" w:rsidR="009B320E" w:rsidRDefault="009B320E">
      <w:pPr>
        <w:pBdr>
          <w:top w:val="nil"/>
          <w:left w:val="nil"/>
          <w:bottom w:val="nil"/>
          <w:right w:val="nil"/>
          <w:between w:val="nil"/>
        </w:pBdr>
        <w:spacing w:after="225"/>
        <w:rPr>
          <w:rFonts w:ascii="Google Sans" w:eastAsia="Google Sans" w:hAnsi="Google Sans" w:cs="Google Sans"/>
          <w:color w:val="000000"/>
        </w:rPr>
      </w:pPr>
    </w:p>
    <w:p w14:paraId="0C14464F" w14:textId="77777777" w:rsidR="009B320E" w:rsidRDefault="00000000">
      <w:pPr>
        <w:pStyle w:val="Heading2"/>
        <w:spacing w:line="300" w:lineRule="auto"/>
        <w:rPr>
          <w:rFonts w:ascii="Google Sans" w:eastAsia="Google Sans" w:hAnsi="Google Sans" w:cs="Google Sans"/>
          <w:color w:val="1A73E8"/>
        </w:rPr>
      </w:pPr>
      <w:r>
        <w:rPr>
          <w:rFonts w:ascii="Google Sans" w:eastAsia="Google Sans" w:hAnsi="Google Sans" w:cs="Google Sans"/>
          <w:color w:val="1A73E8"/>
        </w:rPr>
        <w:t>4. TEST SENARYOLARI VE PERFORMANS KARŞILAŞTIRMALARI</w:t>
      </w:r>
    </w:p>
    <w:p w14:paraId="00D9F4BC" w14:textId="77777777" w:rsidR="009B320E" w:rsidRDefault="00000000">
      <w:pPr>
        <w:pBdr>
          <w:top w:val="nil"/>
          <w:left w:val="nil"/>
          <w:bottom w:val="nil"/>
          <w:right w:val="nil"/>
          <w:between w:val="nil"/>
        </w:pBdr>
        <w:spacing w:after="225" w:line="300" w:lineRule="auto"/>
        <w:rPr>
          <w:rFonts w:ascii="Google Sans" w:eastAsia="Google Sans" w:hAnsi="Google Sans" w:cs="Google Sans"/>
          <w:color w:val="000000"/>
        </w:rPr>
      </w:pPr>
      <w:r>
        <w:rPr>
          <w:rFonts w:ascii="Google Sans" w:eastAsia="Google Sans" w:hAnsi="Google Sans" w:cs="Google Sans"/>
          <w:color w:val="000000"/>
        </w:rPr>
        <w:t>Yönerge gereğince, sistem küçük, orta ve büyük ölçekli veri kümeleri ile test edilmiştir. Performans değerlendirmesinde arama ve ekleme işlem süreleri (milisaniye cinsinden) analiz edilmiştir.</w:t>
      </w:r>
    </w:p>
    <w:tbl>
      <w:tblPr>
        <w:tblStyle w:val="a"/>
        <w:tblW w:w="9360" w:type="dxa"/>
        <w:tblInd w:w="0" w:type="dxa"/>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Look w:val="0600" w:firstRow="0" w:lastRow="0" w:firstColumn="0" w:lastColumn="0" w:noHBand="1" w:noVBand="1"/>
      </w:tblPr>
      <w:tblGrid>
        <w:gridCol w:w="2340"/>
        <w:gridCol w:w="2340"/>
        <w:gridCol w:w="2340"/>
        <w:gridCol w:w="2340"/>
      </w:tblGrid>
      <w:tr w:rsidR="009B320E" w14:paraId="01033C90" w14:textId="77777777">
        <w:trPr>
          <w:tblHeader/>
        </w:trPr>
        <w:tc>
          <w:tcPr>
            <w:tcW w:w="2340" w:type="dxa"/>
            <w:tcBorders>
              <w:top w:val="single" w:sz="6" w:space="0" w:color="DADCE0"/>
              <w:left w:val="single" w:sz="6" w:space="0" w:color="DADCE0"/>
              <w:bottom w:val="single" w:sz="6" w:space="0" w:color="DADCE0"/>
              <w:right w:val="single" w:sz="6" w:space="0" w:color="DADCE0"/>
            </w:tcBorders>
            <w:shd w:val="clear" w:color="auto" w:fill="F1F3F4"/>
            <w:tcMar>
              <w:top w:w="180" w:type="dxa"/>
              <w:left w:w="180" w:type="dxa"/>
              <w:bottom w:w="180" w:type="dxa"/>
              <w:right w:w="180" w:type="dxa"/>
            </w:tcMar>
          </w:tcPr>
          <w:p w14:paraId="448E6DF8" w14:textId="77777777" w:rsidR="009B320E" w:rsidRDefault="00000000">
            <w:pPr>
              <w:pBdr>
                <w:top w:val="nil"/>
                <w:left w:val="nil"/>
                <w:bottom w:val="nil"/>
                <w:right w:val="nil"/>
                <w:between w:val="nil"/>
              </w:pBdr>
              <w:spacing w:before="180" w:after="180" w:line="300" w:lineRule="auto"/>
              <w:rPr>
                <w:rFonts w:ascii="Google Sans" w:eastAsia="Google Sans" w:hAnsi="Google Sans" w:cs="Google Sans"/>
                <w:b/>
                <w:bCs/>
                <w:color w:val="000000"/>
              </w:rPr>
            </w:pPr>
            <w:r>
              <w:rPr>
                <w:rFonts w:ascii="Google Sans" w:eastAsia="Google Sans" w:hAnsi="Google Sans" w:cs="Google Sans"/>
                <w:b/>
                <w:bCs/>
                <w:color w:val="000000"/>
              </w:rPr>
              <w:t>Veri Kümesi Büyüklüğü</w:t>
            </w:r>
          </w:p>
        </w:tc>
        <w:tc>
          <w:tcPr>
            <w:tcW w:w="2340" w:type="dxa"/>
            <w:tcBorders>
              <w:top w:val="single" w:sz="6" w:space="0" w:color="DADCE0"/>
              <w:left w:val="single" w:sz="6" w:space="0" w:color="DADCE0"/>
              <w:bottom w:val="single" w:sz="6" w:space="0" w:color="DADCE0"/>
              <w:right w:val="single" w:sz="6" w:space="0" w:color="DADCE0"/>
            </w:tcBorders>
            <w:shd w:val="clear" w:color="auto" w:fill="F1F3F4"/>
            <w:tcMar>
              <w:top w:w="180" w:type="dxa"/>
              <w:left w:w="180" w:type="dxa"/>
              <w:bottom w:w="180" w:type="dxa"/>
              <w:right w:w="180" w:type="dxa"/>
            </w:tcMar>
          </w:tcPr>
          <w:p w14:paraId="271D9A3D" w14:textId="77777777" w:rsidR="009B320E" w:rsidRDefault="00000000">
            <w:pPr>
              <w:pBdr>
                <w:top w:val="nil"/>
                <w:left w:val="nil"/>
                <w:bottom w:val="nil"/>
                <w:right w:val="nil"/>
                <w:between w:val="nil"/>
              </w:pBdr>
              <w:spacing w:before="180" w:after="180" w:line="300" w:lineRule="auto"/>
              <w:rPr>
                <w:rFonts w:ascii="Google Sans" w:eastAsia="Google Sans" w:hAnsi="Google Sans" w:cs="Google Sans"/>
                <w:b/>
                <w:bCs/>
                <w:color w:val="000000"/>
              </w:rPr>
            </w:pPr>
            <w:r>
              <w:rPr>
                <w:rFonts w:ascii="Google Sans" w:eastAsia="Google Sans" w:hAnsi="Google Sans" w:cs="Google Sans"/>
                <w:b/>
                <w:bCs/>
                <w:color w:val="000000"/>
              </w:rPr>
              <w:t>Dizi ile Arama Süresi (ms)</w:t>
            </w:r>
          </w:p>
        </w:tc>
        <w:tc>
          <w:tcPr>
            <w:tcW w:w="2340" w:type="dxa"/>
            <w:tcBorders>
              <w:top w:val="single" w:sz="6" w:space="0" w:color="DADCE0"/>
              <w:left w:val="single" w:sz="6" w:space="0" w:color="DADCE0"/>
              <w:bottom w:val="single" w:sz="6" w:space="0" w:color="DADCE0"/>
              <w:right w:val="single" w:sz="6" w:space="0" w:color="DADCE0"/>
            </w:tcBorders>
            <w:shd w:val="clear" w:color="auto" w:fill="F1F3F4"/>
            <w:tcMar>
              <w:top w:w="180" w:type="dxa"/>
              <w:left w:w="180" w:type="dxa"/>
              <w:bottom w:w="180" w:type="dxa"/>
              <w:right w:w="180" w:type="dxa"/>
            </w:tcMar>
          </w:tcPr>
          <w:p w14:paraId="35B2DE9E" w14:textId="77777777" w:rsidR="009B320E" w:rsidRDefault="00000000">
            <w:pPr>
              <w:pBdr>
                <w:top w:val="nil"/>
                <w:left w:val="nil"/>
                <w:bottom w:val="nil"/>
                <w:right w:val="nil"/>
                <w:between w:val="nil"/>
              </w:pBdr>
              <w:spacing w:before="180" w:after="180" w:line="300" w:lineRule="auto"/>
              <w:rPr>
                <w:rFonts w:ascii="Google Sans" w:eastAsia="Google Sans" w:hAnsi="Google Sans" w:cs="Google Sans"/>
                <w:b/>
                <w:bCs/>
                <w:color w:val="000000"/>
              </w:rPr>
            </w:pPr>
            <w:r>
              <w:rPr>
                <w:rFonts w:ascii="Google Sans" w:eastAsia="Google Sans" w:hAnsi="Google Sans" w:cs="Google Sans"/>
                <w:b/>
                <w:bCs/>
                <w:color w:val="000000"/>
              </w:rPr>
              <w:t>BST ile Arama Süresi (ms)</w:t>
            </w:r>
          </w:p>
        </w:tc>
        <w:tc>
          <w:tcPr>
            <w:tcW w:w="2340" w:type="dxa"/>
            <w:tcBorders>
              <w:top w:val="single" w:sz="6" w:space="0" w:color="DADCE0"/>
              <w:left w:val="single" w:sz="6" w:space="0" w:color="DADCE0"/>
              <w:bottom w:val="single" w:sz="6" w:space="0" w:color="DADCE0"/>
              <w:right w:val="single" w:sz="6" w:space="0" w:color="DADCE0"/>
            </w:tcBorders>
            <w:shd w:val="clear" w:color="auto" w:fill="F1F3F4"/>
            <w:tcMar>
              <w:top w:w="180" w:type="dxa"/>
              <w:left w:w="180" w:type="dxa"/>
              <w:bottom w:w="180" w:type="dxa"/>
              <w:right w:w="180" w:type="dxa"/>
            </w:tcMar>
          </w:tcPr>
          <w:p w14:paraId="2A131FAD" w14:textId="77777777" w:rsidR="009B320E" w:rsidRDefault="00000000">
            <w:pPr>
              <w:pBdr>
                <w:top w:val="nil"/>
                <w:left w:val="nil"/>
                <w:bottom w:val="nil"/>
                <w:right w:val="nil"/>
                <w:between w:val="nil"/>
              </w:pBdr>
              <w:spacing w:before="180" w:after="180" w:line="300" w:lineRule="auto"/>
              <w:rPr>
                <w:rFonts w:ascii="Google Sans" w:eastAsia="Google Sans" w:hAnsi="Google Sans" w:cs="Google Sans"/>
                <w:b/>
                <w:bCs/>
                <w:color w:val="000000"/>
              </w:rPr>
            </w:pPr>
            <w:r>
              <w:rPr>
                <w:rFonts w:ascii="Google Sans" w:eastAsia="Google Sans" w:hAnsi="Google Sans" w:cs="Google Sans"/>
                <w:b/>
                <w:bCs/>
                <w:color w:val="000000"/>
              </w:rPr>
              <w:t>Fark/Yorum</w:t>
            </w:r>
          </w:p>
          <w:p w14:paraId="3AB3063E" w14:textId="77777777" w:rsidR="009B320E" w:rsidRDefault="00000000">
            <w:pPr>
              <w:pBdr>
                <w:top w:val="nil"/>
                <w:left w:val="nil"/>
                <w:bottom w:val="nil"/>
                <w:right w:val="nil"/>
                <w:between w:val="nil"/>
              </w:pBdr>
              <w:rPr>
                <w:rFonts w:ascii="Google Sans" w:eastAsia="Google Sans" w:hAnsi="Google Sans" w:cs="Google Sans"/>
                <w:color w:val="000000"/>
              </w:rPr>
            </w:pPr>
            <w:r>
              <w:rPr>
                <w:rFonts w:ascii="Google Sans" w:eastAsia="Google Sans" w:hAnsi="Google Sans" w:cs="Google Sans"/>
                <w:color w:val="000000"/>
              </w:rPr>
              <w:t xml:space="preserve"> </w:t>
            </w:r>
          </w:p>
        </w:tc>
      </w:tr>
      <w:tr w:rsidR="009B320E" w14:paraId="6042066F" w14:textId="77777777">
        <w:tc>
          <w:tcPr>
            <w:tcW w:w="2340" w:type="dxa"/>
            <w:tcBorders>
              <w:top w:val="single" w:sz="6" w:space="0" w:color="DADCE0"/>
              <w:left w:val="single" w:sz="6" w:space="0" w:color="DADCE0"/>
              <w:bottom w:val="single" w:sz="6" w:space="0" w:color="DADCE0"/>
              <w:right w:val="single" w:sz="6" w:space="0" w:color="DADCE0"/>
            </w:tcBorders>
            <w:tcMar>
              <w:top w:w="180" w:type="dxa"/>
              <w:left w:w="180" w:type="dxa"/>
              <w:bottom w:w="180" w:type="dxa"/>
              <w:right w:w="180" w:type="dxa"/>
            </w:tcMar>
          </w:tcPr>
          <w:p w14:paraId="74371117" w14:textId="77777777" w:rsidR="009B320E" w:rsidRDefault="00000000">
            <w:pPr>
              <w:pBdr>
                <w:top w:val="nil"/>
                <w:left w:val="nil"/>
                <w:bottom w:val="nil"/>
                <w:right w:val="nil"/>
                <w:between w:val="nil"/>
              </w:pBdr>
              <w:spacing w:before="180" w:after="180" w:line="300" w:lineRule="auto"/>
              <w:rPr>
                <w:rFonts w:ascii="Google Sans" w:eastAsia="Google Sans" w:hAnsi="Google Sans" w:cs="Google Sans"/>
                <w:b/>
                <w:bCs/>
                <w:color w:val="000000"/>
              </w:rPr>
            </w:pPr>
            <w:r>
              <w:rPr>
                <w:rFonts w:ascii="Google Sans" w:eastAsia="Google Sans" w:hAnsi="Google Sans" w:cs="Google Sans"/>
                <w:b/>
                <w:bCs/>
                <w:color w:val="000000"/>
              </w:rPr>
              <w:t>Küçük (100 Parça)</w:t>
            </w:r>
          </w:p>
        </w:tc>
        <w:tc>
          <w:tcPr>
            <w:tcW w:w="2340" w:type="dxa"/>
            <w:tcBorders>
              <w:top w:val="single" w:sz="6" w:space="0" w:color="DADCE0"/>
              <w:left w:val="single" w:sz="6" w:space="0" w:color="DADCE0"/>
              <w:bottom w:val="single" w:sz="6" w:space="0" w:color="DADCE0"/>
              <w:right w:val="single" w:sz="6" w:space="0" w:color="DADCE0"/>
            </w:tcBorders>
            <w:tcMar>
              <w:top w:w="180" w:type="dxa"/>
              <w:left w:w="180" w:type="dxa"/>
              <w:bottom w:w="180" w:type="dxa"/>
              <w:right w:w="180" w:type="dxa"/>
            </w:tcMar>
          </w:tcPr>
          <w:p w14:paraId="7F9782B5" w14:textId="77777777" w:rsidR="009B320E" w:rsidRDefault="00000000">
            <w:pPr>
              <w:pBdr>
                <w:top w:val="nil"/>
                <w:left w:val="nil"/>
                <w:bottom w:val="nil"/>
                <w:right w:val="nil"/>
                <w:between w:val="nil"/>
              </w:pBdr>
              <w:spacing w:before="180" w:after="180" w:line="300" w:lineRule="auto"/>
              <w:rPr>
                <w:rFonts w:ascii="Google Sans" w:eastAsia="Google Sans" w:hAnsi="Google Sans" w:cs="Google Sans"/>
                <w:color w:val="000000"/>
              </w:rPr>
            </w:pPr>
            <w:r>
              <w:rPr>
                <w:rFonts w:ascii="Google Sans" w:eastAsia="Google Sans" w:hAnsi="Google Sans" w:cs="Google Sans"/>
              </w:rPr>
              <w:t xml:space="preserve">73 ms </w:t>
            </w:r>
          </w:p>
        </w:tc>
        <w:tc>
          <w:tcPr>
            <w:tcW w:w="2340" w:type="dxa"/>
            <w:tcBorders>
              <w:top w:val="single" w:sz="6" w:space="0" w:color="DADCE0"/>
              <w:left w:val="single" w:sz="6" w:space="0" w:color="DADCE0"/>
              <w:bottom w:val="single" w:sz="6" w:space="0" w:color="DADCE0"/>
              <w:right w:val="single" w:sz="6" w:space="0" w:color="DADCE0"/>
            </w:tcBorders>
            <w:tcMar>
              <w:top w:w="180" w:type="dxa"/>
              <w:left w:w="180" w:type="dxa"/>
              <w:bottom w:w="180" w:type="dxa"/>
              <w:right w:w="180" w:type="dxa"/>
            </w:tcMar>
          </w:tcPr>
          <w:p w14:paraId="727E5FF3" w14:textId="77777777" w:rsidR="009B320E" w:rsidRDefault="00000000">
            <w:pPr>
              <w:pBdr>
                <w:top w:val="nil"/>
                <w:left w:val="nil"/>
                <w:bottom w:val="nil"/>
                <w:right w:val="nil"/>
                <w:between w:val="nil"/>
              </w:pBdr>
              <w:spacing w:before="180" w:after="180" w:line="300" w:lineRule="auto"/>
              <w:rPr>
                <w:rFonts w:ascii="Google Sans" w:eastAsia="Google Sans" w:hAnsi="Google Sans" w:cs="Google Sans"/>
                <w:color w:val="000000"/>
              </w:rPr>
            </w:pPr>
            <w:r>
              <w:rPr>
                <w:rFonts w:ascii="Google Sans" w:eastAsia="Google Sans" w:hAnsi="Google Sans" w:cs="Google Sans"/>
              </w:rPr>
              <w:t xml:space="preserve">0 ms </w:t>
            </w:r>
          </w:p>
        </w:tc>
        <w:tc>
          <w:tcPr>
            <w:tcW w:w="2340" w:type="dxa"/>
            <w:tcBorders>
              <w:top w:val="single" w:sz="6" w:space="0" w:color="DADCE0"/>
              <w:left w:val="single" w:sz="6" w:space="0" w:color="DADCE0"/>
              <w:bottom w:val="single" w:sz="6" w:space="0" w:color="DADCE0"/>
              <w:right w:val="single" w:sz="6" w:space="0" w:color="DADCE0"/>
            </w:tcBorders>
            <w:tcMar>
              <w:top w:w="180" w:type="dxa"/>
              <w:left w:w="180" w:type="dxa"/>
              <w:bottom w:w="180" w:type="dxa"/>
              <w:right w:w="180" w:type="dxa"/>
            </w:tcMar>
          </w:tcPr>
          <w:p w14:paraId="7533D367" w14:textId="77777777" w:rsidR="009B320E" w:rsidRDefault="00000000">
            <w:pPr>
              <w:pBdr>
                <w:top w:val="nil"/>
                <w:left w:val="nil"/>
                <w:bottom w:val="nil"/>
                <w:right w:val="nil"/>
                <w:between w:val="nil"/>
              </w:pBdr>
              <w:spacing w:before="180" w:after="180" w:line="300" w:lineRule="auto"/>
              <w:rPr>
                <w:rFonts w:ascii="Google Sans" w:eastAsia="Google Sans" w:hAnsi="Google Sans" w:cs="Google Sans"/>
                <w:color w:val="000000"/>
              </w:rPr>
            </w:pPr>
            <w:r>
              <w:rPr>
                <w:rFonts w:ascii="Google Sans" w:eastAsia="Google Sans" w:hAnsi="Google Sans" w:cs="Google Sans"/>
                <w:color w:val="000000"/>
              </w:rPr>
              <w:t>Her iki yapıda da arama süreleri insan algısı seviyesinde anlıktır. Gözle görülür fark yoktur.</w:t>
            </w:r>
          </w:p>
        </w:tc>
      </w:tr>
      <w:tr w:rsidR="009B320E" w14:paraId="32920DC8" w14:textId="77777777">
        <w:tc>
          <w:tcPr>
            <w:tcW w:w="2340" w:type="dxa"/>
            <w:tcBorders>
              <w:top w:val="single" w:sz="6" w:space="0" w:color="DADCE0"/>
              <w:left w:val="single" w:sz="6" w:space="0" w:color="DADCE0"/>
              <w:bottom w:val="single" w:sz="6" w:space="0" w:color="DADCE0"/>
              <w:right w:val="single" w:sz="6" w:space="0" w:color="DADCE0"/>
            </w:tcBorders>
            <w:shd w:val="clear" w:color="auto" w:fill="F8F9FA"/>
            <w:tcMar>
              <w:top w:w="180" w:type="dxa"/>
              <w:left w:w="180" w:type="dxa"/>
              <w:bottom w:w="180" w:type="dxa"/>
              <w:right w:w="180" w:type="dxa"/>
            </w:tcMar>
          </w:tcPr>
          <w:p w14:paraId="5FFDBF71" w14:textId="77777777" w:rsidR="009B320E" w:rsidRDefault="00000000">
            <w:pPr>
              <w:pBdr>
                <w:top w:val="nil"/>
                <w:left w:val="nil"/>
                <w:bottom w:val="nil"/>
                <w:right w:val="nil"/>
                <w:between w:val="nil"/>
              </w:pBdr>
              <w:spacing w:before="180" w:after="180" w:line="300" w:lineRule="auto"/>
              <w:rPr>
                <w:rFonts w:ascii="Google Sans" w:eastAsia="Google Sans" w:hAnsi="Google Sans" w:cs="Google Sans"/>
                <w:b/>
                <w:bCs/>
                <w:color w:val="000000"/>
              </w:rPr>
            </w:pPr>
            <w:r>
              <w:rPr>
                <w:rFonts w:ascii="Google Sans" w:eastAsia="Google Sans" w:hAnsi="Google Sans" w:cs="Google Sans"/>
                <w:b/>
                <w:bCs/>
                <w:color w:val="000000"/>
              </w:rPr>
              <w:t>Orta (1.000 Parça)</w:t>
            </w:r>
          </w:p>
        </w:tc>
        <w:tc>
          <w:tcPr>
            <w:tcW w:w="2340" w:type="dxa"/>
            <w:tcBorders>
              <w:top w:val="single" w:sz="6" w:space="0" w:color="DADCE0"/>
              <w:left w:val="single" w:sz="6" w:space="0" w:color="DADCE0"/>
              <w:bottom w:val="single" w:sz="6" w:space="0" w:color="DADCE0"/>
              <w:right w:val="single" w:sz="6" w:space="0" w:color="DADCE0"/>
            </w:tcBorders>
            <w:shd w:val="clear" w:color="auto" w:fill="F8F9FA"/>
            <w:tcMar>
              <w:top w:w="180" w:type="dxa"/>
              <w:left w:w="180" w:type="dxa"/>
              <w:bottom w:w="180" w:type="dxa"/>
              <w:right w:w="180" w:type="dxa"/>
            </w:tcMar>
          </w:tcPr>
          <w:p w14:paraId="24A63A34" w14:textId="77777777" w:rsidR="009B320E" w:rsidRDefault="00000000">
            <w:pPr>
              <w:pBdr>
                <w:top w:val="nil"/>
                <w:left w:val="nil"/>
                <w:bottom w:val="nil"/>
                <w:right w:val="nil"/>
                <w:between w:val="nil"/>
              </w:pBdr>
              <w:spacing w:before="180" w:after="180" w:line="300" w:lineRule="auto"/>
              <w:rPr>
                <w:rFonts w:ascii="Google Sans" w:eastAsia="Google Sans" w:hAnsi="Google Sans" w:cs="Google Sans"/>
                <w:color w:val="000000"/>
              </w:rPr>
            </w:pPr>
            <w:r>
              <w:rPr>
                <w:rFonts w:ascii="Google Sans" w:eastAsia="Google Sans" w:hAnsi="Google Sans" w:cs="Google Sans"/>
              </w:rPr>
              <w:t>594 ms</w:t>
            </w:r>
          </w:p>
        </w:tc>
        <w:tc>
          <w:tcPr>
            <w:tcW w:w="2340" w:type="dxa"/>
            <w:tcBorders>
              <w:top w:val="single" w:sz="6" w:space="0" w:color="DADCE0"/>
              <w:left w:val="single" w:sz="6" w:space="0" w:color="DADCE0"/>
              <w:bottom w:val="single" w:sz="6" w:space="0" w:color="DADCE0"/>
              <w:right w:val="single" w:sz="6" w:space="0" w:color="DADCE0"/>
            </w:tcBorders>
            <w:shd w:val="clear" w:color="auto" w:fill="F8F9FA"/>
            <w:tcMar>
              <w:top w:w="180" w:type="dxa"/>
              <w:left w:w="180" w:type="dxa"/>
              <w:bottom w:w="180" w:type="dxa"/>
              <w:right w:w="180" w:type="dxa"/>
            </w:tcMar>
          </w:tcPr>
          <w:p w14:paraId="1813A2CD" w14:textId="77777777" w:rsidR="009B320E" w:rsidRDefault="00000000">
            <w:pPr>
              <w:pBdr>
                <w:top w:val="nil"/>
                <w:left w:val="nil"/>
                <w:bottom w:val="nil"/>
                <w:right w:val="nil"/>
                <w:between w:val="nil"/>
              </w:pBdr>
              <w:spacing w:before="180" w:after="180" w:line="300" w:lineRule="auto"/>
              <w:rPr>
                <w:rFonts w:ascii="Google Sans" w:eastAsia="Google Sans" w:hAnsi="Google Sans" w:cs="Google Sans"/>
                <w:color w:val="000000"/>
              </w:rPr>
            </w:pPr>
            <w:r>
              <w:rPr>
                <w:rFonts w:ascii="Google Sans" w:eastAsia="Google Sans" w:hAnsi="Google Sans" w:cs="Google Sans"/>
              </w:rPr>
              <w:t>3 ms</w:t>
            </w:r>
          </w:p>
        </w:tc>
        <w:tc>
          <w:tcPr>
            <w:tcW w:w="2340" w:type="dxa"/>
            <w:tcBorders>
              <w:top w:val="single" w:sz="6" w:space="0" w:color="DADCE0"/>
              <w:left w:val="single" w:sz="6" w:space="0" w:color="DADCE0"/>
              <w:bottom w:val="single" w:sz="6" w:space="0" w:color="DADCE0"/>
              <w:right w:val="single" w:sz="6" w:space="0" w:color="DADCE0"/>
            </w:tcBorders>
            <w:shd w:val="clear" w:color="auto" w:fill="F8F9FA"/>
            <w:tcMar>
              <w:top w:w="180" w:type="dxa"/>
              <w:left w:w="180" w:type="dxa"/>
              <w:bottom w:w="180" w:type="dxa"/>
              <w:right w:w="180" w:type="dxa"/>
            </w:tcMar>
          </w:tcPr>
          <w:p w14:paraId="44595802" w14:textId="77777777" w:rsidR="009B320E" w:rsidRDefault="00000000">
            <w:pPr>
              <w:pBdr>
                <w:top w:val="nil"/>
                <w:left w:val="nil"/>
                <w:bottom w:val="nil"/>
                <w:right w:val="nil"/>
                <w:between w:val="nil"/>
              </w:pBdr>
              <w:spacing w:before="180" w:after="180" w:line="300" w:lineRule="auto"/>
              <w:rPr>
                <w:rFonts w:ascii="Google Sans" w:eastAsia="Google Sans" w:hAnsi="Google Sans" w:cs="Google Sans"/>
                <w:color w:val="000000"/>
              </w:rPr>
            </w:pPr>
            <w:r>
              <w:rPr>
                <w:rFonts w:ascii="Google Sans" w:eastAsia="Google Sans" w:hAnsi="Google Sans" w:cs="Google Sans"/>
                <w:color w:val="000000"/>
              </w:rPr>
              <w:t>Dizi araması lineer olarak artarken, BST logaritmik hız avantajını göstermeye başlamıştır.</w:t>
            </w:r>
          </w:p>
        </w:tc>
      </w:tr>
      <w:tr w:rsidR="009B320E" w14:paraId="3B283233" w14:textId="77777777">
        <w:tc>
          <w:tcPr>
            <w:tcW w:w="2340" w:type="dxa"/>
            <w:tcBorders>
              <w:top w:val="single" w:sz="6" w:space="0" w:color="DADCE0"/>
              <w:left w:val="single" w:sz="6" w:space="0" w:color="DADCE0"/>
              <w:bottom w:val="single" w:sz="6" w:space="0" w:color="DADCE0"/>
              <w:right w:val="single" w:sz="6" w:space="0" w:color="DADCE0"/>
            </w:tcBorders>
            <w:tcMar>
              <w:top w:w="180" w:type="dxa"/>
              <w:left w:w="180" w:type="dxa"/>
              <w:bottom w:w="180" w:type="dxa"/>
              <w:right w:w="180" w:type="dxa"/>
            </w:tcMar>
          </w:tcPr>
          <w:p w14:paraId="28278F52" w14:textId="77777777" w:rsidR="009B320E" w:rsidRDefault="00000000">
            <w:pPr>
              <w:pBdr>
                <w:top w:val="nil"/>
                <w:left w:val="nil"/>
                <w:bottom w:val="nil"/>
                <w:right w:val="nil"/>
                <w:between w:val="nil"/>
              </w:pBdr>
              <w:spacing w:before="180" w:after="180" w:line="300" w:lineRule="auto"/>
              <w:rPr>
                <w:rFonts w:ascii="Google Sans" w:eastAsia="Google Sans" w:hAnsi="Google Sans" w:cs="Google Sans"/>
                <w:b/>
                <w:bCs/>
                <w:color w:val="000000"/>
              </w:rPr>
            </w:pPr>
            <w:r>
              <w:rPr>
                <w:rFonts w:ascii="Google Sans" w:eastAsia="Google Sans" w:hAnsi="Google Sans" w:cs="Google Sans"/>
                <w:b/>
                <w:bCs/>
                <w:color w:val="000000"/>
              </w:rPr>
              <w:t>Büyük (10.000 Parça)</w:t>
            </w:r>
          </w:p>
        </w:tc>
        <w:tc>
          <w:tcPr>
            <w:tcW w:w="2340" w:type="dxa"/>
            <w:tcBorders>
              <w:top w:val="single" w:sz="6" w:space="0" w:color="DADCE0"/>
              <w:left w:val="single" w:sz="6" w:space="0" w:color="DADCE0"/>
              <w:bottom w:val="single" w:sz="6" w:space="0" w:color="DADCE0"/>
              <w:right w:val="single" w:sz="6" w:space="0" w:color="DADCE0"/>
            </w:tcBorders>
            <w:tcMar>
              <w:top w:w="180" w:type="dxa"/>
              <w:left w:w="180" w:type="dxa"/>
              <w:bottom w:w="180" w:type="dxa"/>
              <w:right w:w="180" w:type="dxa"/>
            </w:tcMar>
          </w:tcPr>
          <w:p w14:paraId="10B1F237" w14:textId="77777777" w:rsidR="009B320E" w:rsidRDefault="00000000">
            <w:pPr>
              <w:pBdr>
                <w:top w:val="nil"/>
                <w:left w:val="nil"/>
                <w:bottom w:val="nil"/>
                <w:right w:val="nil"/>
                <w:between w:val="nil"/>
              </w:pBdr>
              <w:spacing w:before="180" w:after="180" w:line="300" w:lineRule="auto"/>
              <w:rPr>
                <w:rFonts w:ascii="Google Sans" w:eastAsia="Google Sans" w:hAnsi="Google Sans" w:cs="Google Sans"/>
                <w:color w:val="000000"/>
              </w:rPr>
            </w:pPr>
            <w:r>
              <w:rPr>
                <w:rFonts w:ascii="Google Sans" w:eastAsia="Google Sans" w:hAnsi="Google Sans" w:cs="Google Sans"/>
              </w:rPr>
              <w:t xml:space="preserve">5860 ms </w:t>
            </w:r>
          </w:p>
        </w:tc>
        <w:tc>
          <w:tcPr>
            <w:tcW w:w="2340" w:type="dxa"/>
            <w:tcBorders>
              <w:top w:val="single" w:sz="6" w:space="0" w:color="DADCE0"/>
              <w:left w:val="single" w:sz="6" w:space="0" w:color="DADCE0"/>
              <w:bottom w:val="single" w:sz="6" w:space="0" w:color="DADCE0"/>
              <w:right w:val="single" w:sz="6" w:space="0" w:color="DADCE0"/>
            </w:tcBorders>
            <w:tcMar>
              <w:top w:w="180" w:type="dxa"/>
              <w:left w:w="180" w:type="dxa"/>
              <w:bottom w:w="180" w:type="dxa"/>
              <w:right w:w="180" w:type="dxa"/>
            </w:tcMar>
          </w:tcPr>
          <w:p w14:paraId="15A5EF04" w14:textId="77777777" w:rsidR="009B320E" w:rsidRDefault="00000000">
            <w:pPr>
              <w:pBdr>
                <w:top w:val="nil"/>
                <w:left w:val="nil"/>
                <w:bottom w:val="nil"/>
                <w:right w:val="nil"/>
                <w:between w:val="nil"/>
              </w:pBdr>
              <w:spacing w:before="180" w:after="180" w:line="300" w:lineRule="auto"/>
              <w:rPr>
                <w:rFonts w:ascii="Google Sans" w:eastAsia="Google Sans" w:hAnsi="Google Sans" w:cs="Google Sans"/>
                <w:color w:val="000000"/>
              </w:rPr>
            </w:pPr>
            <w:r>
              <w:rPr>
                <w:rFonts w:ascii="Google Sans" w:eastAsia="Google Sans" w:hAnsi="Google Sans" w:cs="Google Sans"/>
              </w:rPr>
              <w:t>6 ms</w:t>
            </w:r>
          </w:p>
        </w:tc>
        <w:tc>
          <w:tcPr>
            <w:tcW w:w="2340" w:type="dxa"/>
            <w:tcBorders>
              <w:top w:val="single" w:sz="6" w:space="0" w:color="DADCE0"/>
              <w:left w:val="single" w:sz="6" w:space="0" w:color="DADCE0"/>
              <w:bottom w:val="single" w:sz="6" w:space="0" w:color="DADCE0"/>
              <w:right w:val="single" w:sz="6" w:space="0" w:color="DADCE0"/>
            </w:tcBorders>
            <w:tcMar>
              <w:top w:w="180" w:type="dxa"/>
              <w:left w:w="180" w:type="dxa"/>
              <w:bottom w:w="180" w:type="dxa"/>
              <w:right w:w="180" w:type="dxa"/>
            </w:tcMar>
          </w:tcPr>
          <w:p w14:paraId="19CF276D" w14:textId="77777777" w:rsidR="009B320E" w:rsidRDefault="00000000">
            <w:pPr>
              <w:pBdr>
                <w:top w:val="nil"/>
                <w:left w:val="nil"/>
                <w:bottom w:val="nil"/>
                <w:right w:val="nil"/>
                <w:between w:val="nil"/>
              </w:pBdr>
              <w:spacing w:before="180" w:after="180" w:line="300" w:lineRule="auto"/>
              <w:rPr>
                <w:rFonts w:ascii="Google Sans" w:eastAsia="Google Sans" w:hAnsi="Google Sans" w:cs="Google Sans"/>
                <w:color w:val="000000"/>
              </w:rPr>
            </w:pPr>
            <w:r>
              <w:rPr>
                <w:rFonts w:ascii="Google Sans" w:eastAsia="Google Sans" w:hAnsi="Google Sans" w:cs="Google Sans"/>
                <w:color w:val="000000"/>
              </w:rPr>
              <w:t xml:space="preserve">Dizi tabanlı aramada belirgin gecikme yaşanırken, BST yapısının arama hızı problem türüne uygunluğunu </w:t>
            </w:r>
            <w:r>
              <w:rPr>
                <w:rFonts w:ascii="Google Sans" w:eastAsia="Google Sans" w:hAnsi="Google Sans" w:cs="Google Sans"/>
                <w:color w:val="000000"/>
              </w:rPr>
              <w:lastRenderedPageBreak/>
              <w:t>kanıtlamıştır.</w:t>
            </w:r>
          </w:p>
        </w:tc>
      </w:tr>
    </w:tbl>
    <w:p w14:paraId="101AB1D0" w14:textId="77777777" w:rsidR="009B320E" w:rsidRDefault="009B320E">
      <w:pPr>
        <w:pBdr>
          <w:top w:val="nil"/>
          <w:left w:val="nil"/>
          <w:bottom w:val="nil"/>
          <w:right w:val="nil"/>
          <w:between w:val="nil"/>
        </w:pBdr>
        <w:spacing w:before="225" w:after="225"/>
        <w:rPr>
          <w:rFonts w:ascii="Google Sans" w:eastAsia="Google Sans" w:hAnsi="Google Sans" w:cs="Google Sans"/>
          <w:color w:val="000000"/>
        </w:rPr>
      </w:pPr>
    </w:p>
    <w:p w14:paraId="6B241F86" w14:textId="77777777" w:rsidR="009B320E" w:rsidRDefault="009B320E">
      <w:pPr>
        <w:pStyle w:val="Heading2"/>
        <w:spacing w:line="300" w:lineRule="auto"/>
        <w:rPr>
          <w:rFonts w:ascii="Google Sans" w:eastAsia="Google Sans" w:hAnsi="Google Sans" w:cs="Google Sans"/>
          <w:color w:val="1A73E8"/>
        </w:rPr>
      </w:pPr>
    </w:p>
    <w:p w14:paraId="63DA42E6" w14:textId="77777777" w:rsidR="009B320E" w:rsidRDefault="00000000">
      <w:pPr>
        <w:pStyle w:val="Heading2"/>
        <w:spacing w:line="300" w:lineRule="auto"/>
        <w:rPr>
          <w:rFonts w:ascii="Google Sans" w:eastAsia="Google Sans" w:hAnsi="Google Sans" w:cs="Google Sans"/>
          <w:color w:val="1A73E8"/>
        </w:rPr>
      </w:pPr>
      <w:r>
        <w:rPr>
          <w:rFonts w:ascii="Google Sans" w:eastAsia="Google Sans" w:hAnsi="Google Sans" w:cs="Google Sans"/>
          <w:color w:val="1A73E8"/>
        </w:rPr>
        <w:t>5. SONUÇ VE DEĞERLENDİRME</w:t>
      </w:r>
    </w:p>
    <w:p w14:paraId="47456F0F" w14:textId="77777777" w:rsidR="009B320E" w:rsidRDefault="00000000">
      <w:pPr>
        <w:pBdr>
          <w:top w:val="nil"/>
          <w:left w:val="nil"/>
          <w:bottom w:val="nil"/>
          <w:right w:val="nil"/>
          <w:between w:val="nil"/>
        </w:pBdr>
        <w:spacing w:line="300" w:lineRule="auto"/>
        <w:rPr>
          <w:rFonts w:ascii="Google Sans" w:eastAsia="Google Sans" w:hAnsi="Google Sans" w:cs="Google Sans"/>
          <w:color w:val="000000"/>
        </w:rPr>
      </w:pPr>
      <w:r>
        <w:rPr>
          <w:rFonts w:ascii="Google Sans" w:eastAsia="Google Sans" w:hAnsi="Google Sans" w:cs="Google Sans"/>
          <w:color w:val="000000"/>
        </w:rPr>
        <w:t>Bu projede, veri yapıları konusundaki teorik bilgiler, "Oto Bakım Servisi" modeli üzerinden somut bir yazılıma dönüştürülmüştür. Geliştirilen sistemde araçların adil sırayla işleme alınması için Queue veri yapısının; yüksek boyutlu envanter verilerinde hızlı işlem yapabilmek için ise BST veri yapısının mühendislik açısından en uygun çözümler olduğu kanıtlanmıştır. Yapılan performans analizleri, doğru seçilmiş veri yapılarının çalışma performansı ve işlem verimliliğini doğrudan etkilediğini uygulamalı olarak göstermiştir.</w:t>
      </w:r>
    </w:p>
    <w:p w14:paraId="4DC275CE" w14:textId="77777777" w:rsidR="009B320E" w:rsidRDefault="009B320E">
      <w:pPr>
        <w:pBdr>
          <w:top w:val="nil"/>
          <w:left w:val="nil"/>
          <w:bottom w:val="nil"/>
          <w:right w:val="nil"/>
          <w:between w:val="nil"/>
        </w:pBdr>
        <w:spacing w:after="225"/>
        <w:rPr>
          <w:rFonts w:ascii="Google Sans" w:eastAsia="Google Sans" w:hAnsi="Google Sans" w:cs="Google Sans"/>
          <w:color w:val="000000"/>
        </w:rPr>
      </w:pPr>
    </w:p>
    <w:p w14:paraId="382E3422" w14:textId="77777777" w:rsidR="009B320E" w:rsidRDefault="00000000">
      <w:pPr>
        <w:pStyle w:val="Heading2"/>
        <w:spacing w:line="300" w:lineRule="auto"/>
        <w:rPr>
          <w:rFonts w:ascii="Google Sans" w:eastAsia="Google Sans" w:hAnsi="Google Sans" w:cs="Google Sans"/>
          <w:color w:val="1A73E8"/>
        </w:rPr>
      </w:pPr>
      <w:r>
        <w:rPr>
          <w:rFonts w:ascii="Google Sans" w:eastAsia="Google Sans" w:hAnsi="Google Sans" w:cs="Google Sans"/>
          <w:color w:val="1A73E8"/>
        </w:rPr>
        <w:t>6. GRUP ÜYELERİ GÖREV DAĞILIMI</w:t>
      </w:r>
    </w:p>
    <w:p w14:paraId="5F92BD17" w14:textId="77777777" w:rsidR="009B320E" w:rsidRDefault="00000000">
      <w:pPr>
        <w:pBdr>
          <w:top w:val="nil"/>
          <w:left w:val="nil"/>
          <w:bottom w:val="nil"/>
          <w:right w:val="nil"/>
          <w:between w:val="nil"/>
        </w:pBdr>
        <w:spacing w:line="300" w:lineRule="auto"/>
        <w:rPr>
          <w:rFonts w:ascii="Google Sans" w:eastAsia="Google Sans" w:hAnsi="Google Sans" w:cs="Google Sans"/>
          <w:color w:val="000000"/>
        </w:rPr>
      </w:pPr>
      <w:r>
        <w:rPr>
          <w:rFonts w:ascii="Google Sans" w:eastAsia="Google Sans" w:hAnsi="Google Sans" w:cs="Google Sans"/>
          <w:color w:val="000000"/>
        </w:rPr>
        <w:t>Proje süresince çalışmalar grup üyeleri arasında paylaşılmış ve denetlenebilir biçimde yürütülmüştür.</w:t>
      </w:r>
    </w:p>
    <w:p w14:paraId="1B6CF2CD" w14:textId="1B9A56B8" w:rsidR="009B320E" w:rsidRDefault="00000000" w:rsidP="00A03740">
      <w:pPr>
        <w:numPr>
          <w:ilvl w:val="0"/>
          <w:numId w:val="2"/>
        </w:numPr>
        <w:pBdr>
          <w:top w:val="nil"/>
          <w:left w:val="nil"/>
          <w:bottom w:val="nil"/>
          <w:right w:val="nil"/>
          <w:between w:val="nil"/>
        </w:pBdr>
        <w:spacing w:after="120" w:line="300" w:lineRule="auto"/>
      </w:pPr>
      <w:r>
        <w:rPr>
          <w:rFonts w:ascii="Google Sans" w:eastAsia="Google Sans" w:hAnsi="Google Sans" w:cs="Google Sans"/>
          <w:b/>
          <w:bCs/>
          <w:color w:val="000000"/>
        </w:rPr>
        <w:t>Rıza Maden:</w:t>
      </w:r>
      <w:r>
        <w:rPr>
          <w:rFonts w:ascii="Google Sans" w:eastAsia="Google Sans" w:hAnsi="Google Sans" w:cs="Google Sans"/>
          <w:color w:val="000000"/>
        </w:rPr>
        <w:t xml:space="preserve"> </w:t>
      </w:r>
      <w:r w:rsidR="00A03740">
        <w:rPr>
          <w:rFonts w:ascii="Google Sans" w:eastAsia="Google Sans" w:hAnsi="Google Sans" w:cs="Google Sans"/>
          <w:color w:val="000000"/>
        </w:rPr>
        <w:t>Kuyruk yapısının</w:t>
      </w:r>
      <w:r>
        <w:rPr>
          <w:rFonts w:ascii="Google Sans" w:eastAsia="Google Sans" w:hAnsi="Google Sans" w:cs="Google Sans"/>
          <w:color w:val="000000"/>
        </w:rPr>
        <w:t xml:space="preserve">kodlanması, </w:t>
      </w:r>
      <w:r w:rsidR="00A03740">
        <w:rPr>
          <w:rFonts w:ascii="Google Sans" w:eastAsia="Google Sans" w:hAnsi="Google Sans" w:cs="Google Sans"/>
          <w:color w:val="000000"/>
        </w:rPr>
        <w:t>modülünün geliştirilmesi, enqueue, dequeue fonksiyonlarının yazılması ve menü arayüzü optimizasyonu.</w:t>
      </w:r>
    </w:p>
    <w:p w14:paraId="3DAB54FA" w14:textId="09B50472" w:rsidR="009B320E" w:rsidRPr="00A03740" w:rsidRDefault="00A03740">
      <w:pPr>
        <w:numPr>
          <w:ilvl w:val="0"/>
          <w:numId w:val="2"/>
        </w:numPr>
        <w:pBdr>
          <w:top w:val="nil"/>
          <w:left w:val="nil"/>
          <w:bottom w:val="nil"/>
          <w:right w:val="nil"/>
          <w:between w:val="nil"/>
        </w:pBdr>
        <w:spacing w:after="120" w:line="300" w:lineRule="auto"/>
      </w:pPr>
      <w:r>
        <w:rPr>
          <w:rFonts w:ascii="Google Sans" w:eastAsia="Google Sans" w:hAnsi="Google Sans" w:cs="Google Sans"/>
          <w:b/>
          <w:bCs/>
          <w:color w:val="000000"/>
        </w:rPr>
        <w:t xml:space="preserve">Berk Eren Karabina : </w:t>
      </w:r>
      <w:r>
        <w:rPr>
          <w:rFonts w:ascii="Google Sans" w:eastAsia="Google Sans" w:hAnsi="Google Sans" w:cs="Google Sans"/>
          <w:color w:val="000000"/>
        </w:rPr>
        <w:t xml:space="preserve">İkili arama bağıcı </w:t>
      </w:r>
      <w:r>
        <w:rPr>
          <w:rFonts w:ascii="Google Sans" w:eastAsia="Google Sans" w:hAnsi="Google Sans" w:cs="Google Sans"/>
          <w:color w:val="000000"/>
        </w:rPr>
        <w:t>, insertPart, usePart, deletePartNode fonksiyonlarının geliştirilmesi ve Rapor formatının hazırlanması</w:t>
      </w:r>
      <w:r w:rsidR="00000000">
        <w:rPr>
          <w:rFonts w:ascii="Google Sans" w:eastAsia="Google Sans" w:hAnsi="Google Sans" w:cs="Google Sans"/>
          <w:color w:val="000000"/>
        </w:rPr>
        <w:t>.</w:t>
      </w:r>
    </w:p>
    <w:p w14:paraId="13FA2CBD" w14:textId="5BB7DBA7" w:rsidR="00A03740" w:rsidRDefault="00A03740" w:rsidP="00A03740">
      <w:pPr>
        <w:pBdr>
          <w:top w:val="nil"/>
          <w:left w:val="nil"/>
          <w:bottom w:val="nil"/>
          <w:right w:val="nil"/>
          <w:between w:val="nil"/>
        </w:pBdr>
        <w:spacing w:after="120" w:line="300" w:lineRule="auto"/>
        <w:ind w:left="240"/>
      </w:pPr>
    </w:p>
    <w:p w14:paraId="70E7BEA1" w14:textId="77777777" w:rsidR="009B320E" w:rsidRDefault="009B320E">
      <w:pPr>
        <w:pBdr>
          <w:top w:val="nil"/>
          <w:left w:val="nil"/>
          <w:bottom w:val="nil"/>
          <w:right w:val="nil"/>
          <w:between w:val="nil"/>
        </w:pBdr>
        <w:spacing w:before="120" w:after="120" w:line="300" w:lineRule="auto"/>
        <w:ind w:left="600"/>
        <w:rPr>
          <w:rFonts w:ascii="Google Sans" w:eastAsia="Google Sans" w:hAnsi="Google Sans" w:cs="Google Sans"/>
          <w:color w:val="000000"/>
        </w:rPr>
      </w:pPr>
    </w:p>
    <w:sectPr w:rsidR="009B320E">
      <w:pgSz w:w="12240" w:h="15840"/>
      <w:pgMar w:top="1440" w:right="1440" w:bottom="1440" w:left="144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embedItalic r:id="rId1" w:fontKey="{3A4490F0-6EE0-478D-91CC-B35E2288525C}"/>
  </w:font>
  <w:font w:name="Google Sans">
    <w:charset w:val="00"/>
    <w:family w:val="auto"/>
    <w:pitch w:val="default"/>
    <w:embedRegular r:id="rId2" w:fontKey="{96010106-0EC1-48F0-A364-839E8D289136}"/>
    <w:embedBold r:id="rId3" w:fontKey="{5EA56CD3-B1C7-4DCF-89DE-F76A54C6B43D}"/>
  </w:font>
  <w:font w:name="Calibri">
    <w:panose1 w:val="020F0502020204030204"/>
    <w:charset w:val="A2"/>
    <w:family w:val="swiss"/>
    <w:pitch w:val="variable"/>
    <w:sig w:usb0="E4002EFF" w:usb1="C200247B" w:usb2="00000009" w:usb3="00000000" w:csb0="000001FF" w:csb1="00000000"/>
    <w:embedRegular r:id="rId4" w:fontKey="{524B3AD8-CCE5-4279-8A11-B03A3A33D9C1}"/>
  </w:font>
  <w:font w:name="Cambria">
    <w:panose1 w:val="02040503050406030204"/>
    <w:charset w:val="A2"/>
    <w:family w:val="roman"/>
    <w:pitch w:val="variable"/>
    <w:sig w:usb0="E00006FF" w:usb1="420024FF" w:usb2="02000000" w:usb3="00000000" w:csb0="0000019F" w:csb1="00000000"/>
    <w:embedRegular r:id="rId5" w:fontKey="{2112C1A8-2495-45C2-ABA8-05FA5A77D8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523C"/>
    <w:multiLevelType w:val="multilevel"/>
    <w:tmpl w:val="077807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DE338B1"/>
    <w:multiLevelType w:val="multilevel"/>
    <w:tmpl w:val="34EA66B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44602691">
    <w:abstractNumId w:val="0"/>
  </w:num>
  <w:num w:numId="2" w16cid:durableId="1905020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20E"/>
    <w:rsid w:val="009B320E"/>
    <w:rsid w:val="00A03740"/>
    <w:rsid w:val="00B548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19556"/>
  <w15:docId w15:val="{39675F30-C868-4D2C-B6F5-92F065DF1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743</Words>
  <Characters>4238</Characters>
  <Application>Microsoft Office Word</Application>
  <DocSecurity>0</DocSecurity>
  <Lines>35</Lines>
  <Paragraphs>9</Paragraphs>
  <ScaleCrop>false</ScaleCrop>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Rıza Maden</cp:lastModifiedBy>
  <cp:revision>2</cp:revision>
  <dcterms:created xsi:type="dcterms:W3CDTF">2026-05-11T08:38:00Z</dcterms:created>
  <dcterms:modified xsi:type="dcterms:W3CDTF">2026-05-11T08:39:00Z</dcterms:modified>
</cp:coreProperties>
</file>