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Nota Dinas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Nomor Surat</w:t>
        <w:tab/>
        <w:t xml:space="preserve">: {nomor_surat}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Tanggal </w:t>
        <w:tab/>
        <w:t xml:space="preserve">: {tanggal_dokumen}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Perihal</w:t>
        <w:tab/>
        <w:tab/>
        <w:t xml:space="preserve">: {perihal}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Dasar : </w:t>
        <w:br w:type="textWrapping"/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Berdasarkan Rujukan Tersebut Diatas, Dilaporkan kepada Komandan. Bahwa sbb:  {isi_narasi}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Demikian Menjadi Maklum.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j/t+1+51OmffFieSQz2OgsuzHw==">CgMxLjA4AHIhMVRBLXBDdWtTcUpMUVZYQk9WWEIxSjhMNXY4d3FtR0NS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