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SUBFIGURES PLACED IN DIFFERENT WAYS</w:t>
      </w:r>
    </w:p>
    <w:p>
      <w:pPr>
        <w:pStyle w:val="BodyText"/>
      </w:pPr>
      <w:r>
        <w:rPr>
          <w:bCs/>
          <w:b/>
        </w:rPr>
        <w:t xml:space="preserve">Shilan Khalid</w:t>
      </w:r>
      <w:r>
        <w:rPr>
          <w:vertAlign w:val="superscript"/>
          <w:bCs/>
          <w:b/>
        </w:rPr>
        <w:t xml:space="preserve">1,*</w:t>
      </w:r>
      <w:r>
        <w:rPr>
          <w:bCs/>
          <w:b/>
        </w:rPr>
        <w:t xml:space="preserve"> </w:t>
      </w:r>
      <w:r>
        <w:rPr>
          <w:bCs/>
          <w:b/>
        </w:rPr>
        <w:t xml:space="preserve">and Bawar Yousif</w:t>
      </w:r>
      <w:r>
        <w:rPr>
          <w:vertAlign w:val="superscript"/>
          <w:bCs/>
          <w:b/>
        </w:rPr>
        <w:t xml:space="preserve">1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Department of Computer Science, University of Zakho, Duhok, Iraq.</w:t>
      </w:r>
    </w:p>
    <w:p>
      <w:pPr>
        <w:pStyle w:val="BodyText"/>
      </w:pPr>
      <w:r>
        <w:t xml:space="preserve">* Corresponding author. E-mail: shilan.khalid@uoz.edu.krd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Authors place sub-figures in Word in several ways: inside a borderless table with labels under</w:t>
      </w:r>
      <w:r>
        <w:t xml:space="preserve"> </w:t>
      </w:r>
      <w:r>
        <w:t xml:space="preserve">the pictures, as several pictures in one paragraph, or as pictures in separate paragraphs.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subfigures; layout.</w:t>
      </w:r>
    </w:p>
    <w:bookmarkStart w:id="38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Figure 1 uses a layout table, Figure 2 has two pictures in one paragraph and Figure 3 has two</w:t>
      </w:r>
      <w:r>
        <w:t xml:space="preserve"> </w:t>
      </w:r>
      <w:r>
        <w:t xml:space="preserve">pictures in separate paragraphs.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280160" cy="85344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tmp/tmpmxxmabf9/img_a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853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280160" cy="85344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tmp/tmpmxxmabf9/img_b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853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(a) Original image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(b) Detected mouth</w:t>
            </w:r>
          </w:p>
        </w:tc>
      </w:tr>
    </w:tbl>
    <w:p>
      <w:pPr>
        <w:pStyle w:val="BodyText"/>
      </w:pPr>
      <w:r>
        <w:t xml:space="preserve">Figure 1: Pictures placed with a layout table.</w:t>
      </w:r>
    </w:p>
    <w:p>
      <w:pPr>
        <w:pStyle w:val="BodyText"/>
      </w:pPr>
      <w:r>
        <w:drawing>
          <wp:inline>
            <wp:extent cx="1188720" cy="79248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tmp/tmpmxxmabf9/img_c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79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188720" cy="79248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tmp/tmpmxxmabf9/img_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79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2: (a) Left picture. (b) Right picture.</w:t>
      </w:r>
    </w:p>
    <w:p>
      <w:pPr>
        <w:pStyle w:val="BodyText"/>
      </w:pPr>
      <w:r>
        <w:drawing>
          <wp:inline>
            <wp:extent cx="1371600" cy="9144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tmp/tmpmxxmabf9/img_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371600" cy="9144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tmp/tmpmxxmabf9/img_f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3: Two pictures in separate paragraphs.</w:t>
      </w:r>
    </w:p>
    <w:bookmarkEnd w:id="38"/>
    <w:bookmarkStart w:id="39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All pictures must stay with their captions (Khalid, 2025).</w:t>
      </w:r>
    </w:p>
    <w:p>
      <w:pPr>
        <w:pStyle w:val="BodyText"/>
      </w:pPr>
      <w:r>
        <w:rPr>
          <w:bCs/>
          <w:b/>
        </w:rPr>
        <w:t xml:space="preserve">References</w:t>
      </w:r>
    </w:p>
    <w:p>
      <w:pPr>
        <w:pStyle w:val="BodyText"/>
      </w:pPr>
      <w:r>
        <w:t xml:space="preserve">Khalid, S. (2025). Placing pictures in Word.</w:t>
      </w:r>
      <w:r>
        <w:t xml:space="preserve"> </w:t>
      </w:r>
      <w:r>
        <w:rPr>
          <w:iCs/>
          <w:i/>
        </w:rPr>
        <w:t xml:space="preserve">Journal of Layout</w:t>
      </w:r>
      <w:r>
        <w:t xml:space="preserve">, 3(1), 1–5.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2026-10-19T18:36:35Z</dcterms:created>
  <dcterms:modified xsi:type="dcterms:W3CDTF">2026-10-19T18:36:35Z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