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Styling OC — website copy deck</w:t>
      </w:r>
    </w:p>
    <w:p>
      <w:r>
        <w:rPr>
          <w:i w:val="0"/>
          <w:sz w:val="20"/>
        </w:rPr>
        <w:t>Every line of text on the site, in the order a visitor reads it. Write your new version in the right-hand column. Leave a cell blank to keep the current wording. Anything you change here gets typed into the site by us or, after launch, by you in the editor.</w:t>
      </w:r>
    </w:p>
    <w:p>
      <w:r>
        <w:rPr>
          <w:i w:val="0"/>
          <w:sz w:val="20"/>
        </w:rPr>
        <w:t>Three things to know before you start:</w:t>
      </w:r>
    </w:p>
    <w:p>
      <w:pPr>
        <w:pStyle w:val="ListBullet"/>
      </w:pPr>
      <w:r>
        <w:t>Short cells are short on purpose. Where a hint says "about 6 words", that is roughly what fits on one line at the size it is set. Longer is fine if you are happy for it to wrap.</w:t>
      </w:r>
    </w:p>
    <w:p>
      <w:pPr>
        <w:pStyle w:val="ListBullet"/>
      </w:pPr>
      <w:r>
        <w:t>Prices, package names and the two client quotes are printed on the site exactly as written here. If a price has changed, correct it; the site never rounds or hides one.</w:t>
      </w:r>
    </w:p>
    <w:p>
      <w:pPr>
        <w:pStyle w:val="ListBullet"/>
      </w:pPr>
      <w:r>
        <w:t>Captions under photographs are set in tiny capitals, so keep them to a few words.</w:t>
      </w:r>
    </w:p>
    <w:p>
      <w:r>
        <w:rPr>
          <w:i/>
          <w:sz w:val="18"/>
        </w:rPr>
        <w:t>Voice notes from the current draft, in case they help: the studio speaks as "we" and the reader is "you"; sentence case for headlines ("Design that feels like home."); no exclamation marks; state a price in full rather than "starting at".</w:t>
      </w:r>
    </w:p>
    <w:p>
      <w:pPr>
        <w:pStyle w:val="Heading1"/>
      </w:pPr>
      <w:r>
        <w:rPr>
          <w:color w:val="252321"/>
        </w:rPr>
        <w:t>1. Site-wide</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val="clear" w:color="auto" w:fill="F2F0EC"/>
          </w:tcPr>
          <w:p>
            <w:r/>
            <w:r>
              <w:rPr>
                <w:b/>
                <w:sz w:val="18"/>
              </w:rPr>
              <w:t>Where it appears</w:t>
            </w:r>
          </w:p>
        </w:tc>
        <w:tc>
          <w:tcPr>
            <w:tcW w:type="dxa" w:w="3888"/>
            <w:shd w:val="clear" w:color="auto" w:fill="F2F0EC"/>
          </w:tcPr>
          <w:p>
            <w:r/>
            <w:r>
              <w:rPr>
                <w:b/>
                <w:sz w:val="18"/>
              </w:rPr>
              <w:t>Current copy</w:t>
            </w:r>
          </w:p>
        </w:tc>
        <w:tc>
          <w:tcPr>
            <w:tcW w:type="dxa" w:w="3888"/>
            <w:shd w:val="clear" w:color="auto" w:fill="F2F0EC"/>
          </w:tcPr>
          <w:p>
            <w:r/>
            <w:r>
              <w:rPr>
                <w:b/>
                <w:sz w:val="18"/>
              </w:rPr>
              <w:t>New copy (write here)</w:t>
            </w:r>
          </w:p>
        </w:tc>
      </w:tr>
      <w:tr>
        <w:tc>
          <w:tcPr>
            <w:tcW w:type="dxa" w:w="2160"/>
          </w:tcPr>
          <w:p>
            <w:r/>
            <w:r>
              <w:rPr>
                <w:b/>
                <w:sz w:val="18"/>
              </w:rPr>
              <w:t>Browser tab / search result title</w:t>
            </w:r>
          </w:p>
          <w:p>
            <w:r>
              <w:rPr>
                <w:i/>
                <w:color w:val="8E8A84"/>
                <w:sz w:val="16"/>
              </w:rPr>
              <w:t>Site name</w:t>
            </w:r>
          </w:p>
        </w:tc>
        <w:tc>
          <w:tcPr>
            <w:tcW w:type="dxa" w:w="3888"/>
          </w:tcPr>
          <w:p>
            <w:r/>
            <w:r>
              <w:rPr>
                <w:sz w:val="19"/>
              </w:rPr>
              <w:t>Styling OC</w:t>
            </w:r>
          </w:p>
        </w:tc>
        <w:tc>
          <w:tcPr>
            <w:tcW w:type="dxa" w:w="3888"/>
          </w:tcPr>
          <w:p>
            <w:r/>
          </w:p>
        </w:tc>
      </w:tr>
      <w:tr>
        <w:tc>
          <w:tcPr>
            <w:tcW w:type="dxa" w:w="2160"/>
          </w:tcPr>
          <w:p>
            <w:r/>
            <w:r>
              <w:rPr>
                <w:b/>
                <w:sz w:val="18"/>
              </w:rPr>
              <w:t>Search-engine description</w:t>
            </w:r>
          </w:p>
          <w:p>
            <w:r>
              <w:rPr>
                <w:i/>
                <w:color w:val="8E8A84"/>
                <w:sz w:val="16"/>
              </w:rPr>
              <w:t>Shows under the site name in Google. About 150 characters.</w:t>
            </w:r>
          </w:p>
        </w:tc>
        <w:tc>
          <w:tcPr>
            <w:tcW w:type="dxa" w:w="3888"/>
          </w:tcPr>
          <w:p>
            <w:r/>
            <w:r>
              <w:rPr>
                <w:sz w:val="19"/>
              </w:rPr>
              <w:t>Styling OC is a luxury interior design and personal styling studio in Orange County, California, run by Jenn and Merlyn. Design that feels like home. Style that empowers.</w:t>
            </w:r>
          </w:p>
        </w:tc>
        <w:tc>
          <w:tcPr>
            <w:tcW w:type="dxa" w:w="3888"/>
          </w:tcPr>
          <w:p>
            <w:r/>
          </w:p>
        </w:tc>
      </w:tr>
      <w:tr>
        <w:tc>
          <w:tcPr>
            <w:tcW w:type="dxa" w:w="2160"/>
          </w:tcPr>
          <w:p>
            <w:r/>
            <w:r>
              <w:rPr>
                <w:b/>
                <w:sz w:val="18"/>
              </w:rPr>
              <w:t>Masthead tagline (under the wordmark on load)</w:t>
            </w:r>
          </w:p>
          <w:p>
            <w:r>
              <w:rPr>
                <w:i/>
                <w:color w:val="8E8A84"/>
                <w:sz w:val="16"/>
              </w:rPr>
              <w:t>Three short words or phrases</w:t>
            </w:r>
          </w:p>
        </w:tc>
        <w:tc>
          <w:tcPr>
            <w:tcW w:type="dxa" w:w="3888"/>
          </w:tcPr>
          <w:p>
            <w:r/>
            <w:r>
              <w:rPr>
                <w:sz w:val="19"/>
              </w:rPr>
              <w:t>Interiors · Personal Styling · Orange County</w:t>
            </w:r>
          </w:p>
        </w:tc>
        <w:tc>
          <w:tcPr>
            <w:tcW w:type="dxa" w:w="3888"/>
          </w:tcPr>
          <w:p>
            <w:r/>
          </w:p>
        </w:tc>
      </w:tr>
      <w:tr>
        <w:tc>
          <w:tcPr>
            <w:tcW w:type="dxa" w:w="2160"/>
          </w:tcPr>
          <w:p>
            <w:r/>
            <w:r>
              <w:rPr>
                <w:b/>
                <w:sz w:val="18"/>
              </w:rPr>
              <w:t>Main navigation</w:t>
            </w:r>
          </w:p>
          <w:p>
            <w:r>
              <w:rPr>
                <w:i/>
                <w:color w:val="8E8A84"/>
                <w:sz w:val="16"/>
              </w:rPr>
              <w:t>One or two words each</w:t>
            </w:r>
          </w:p>
        </w:tc>
        <w:tc>
          <w:tcPr>
            <w:tcW w:type="dxa" w:w="3888"/>
          </w:tcPr>
          <w:p>
            <w:r/>
            <w:r>
              <w:rPr>
                <w:sz w:val="19"/>
              </w:rPr>
              <w:t>Interiors</w:t>
            </w:r>
          </w:p>
          <w:p>
            <w:r>
              <w:rPr>
                <w:sz w:val="19"/>
              </w:rPr>
              <w:t>Personal styling</w:t>
            </w:r>
          </w:p>
          <w:p>
            <w:r>
              <w:rPr>
                <w:sz w:val="19"/>
              </w:rPr>
              <w:t>Journal</w:t>
            </w:r>
          </w:p>
          <w:p>
            <w:r>
              <w:rPr>
                <w:sz w:val="19"/>
              </w:rPr>
              <w:t>The studio</w:t>
            </w:r>
          </w:p>
          <w:p>
            <w:r>
              <w:rPr>
                <w:sz w:val="19"/>
              </w:rPr>
              <w:t>Inquire</w:t>
            </w:r>
          </w:p>
        </w:tc>
        <w:tc>
          <w:tcPr>
            <w:tcW w:type="dxa" w:w="3888"/>
          </w:tcPr>
          <w:p>
            <w:r/>
          </w:p>
        </w:tc>
      </w:tr>
      <w:tr>
        <w:tc>
          <w:tcPr>
            <w:tcW w:type="dxa" w:w="2160"/>
          </w:tcPr>
          <w:p>
            <w:r/>
            <w:r>
              <w:rPr>
                <w:b/>
                <w:sz w:val="18"/>
              </w:rPr>
              <w:t>Mobile menu button</w:t>
            </w:r>
          </w:p>
        </w:tc>
        <w:tc>
          <w:tcPr>
            <w:tcW w:type="dxa" w:w="3888"/>
          </w:tcPr>
          <w:p>
            <w:r/>
            <w:r>
              <w:rPr>
                <w:sz w:val="19"/>
              </w:rPr>
              <w:t>Menu</w:t>
            </w:r>
          </w:p>
          <w:p>
            <w:r>
              <w:rPr>
                <w:sz w:val="19"/>
              </w:rPr>
              <w:t>Close</w:t>
            </w:r>
          </w:p>
        </w:tc>
        <w:tc>
          <w:tcPr>
            <w:tcW w:type="dxa" w:w="3888"/>
          </w:tcPr>
          <w:p>
            <w:r/>
          </w:p>
        </w:tc>
      </w:tr>
      <w:tr>
        <w:tc>
          <w:tcPr>
            <w:tcW w:type="dxa" w:w="2160"/>
          </w:tcPr>
          <w:p>
            <w:r/>
            <w:r>
              <w:rPr>
                <w:b/>
                <w:sz w:val="18"/>
              </w:rPr>
              <w:t>Accessibility skip link</w:t>
            </w:r>
          </w:p>
          <w:p>
            <w:r>
              <w:rPr>
                <w:i/>
                <w:color w:val="8E8A84"/>
                <w:sz w:val="16"/>
              </w:rPr>
              <w:t>Only seen by keyboard and screen-reader users</w:t>
            </w:r>
          </w:p>
        </w:tc>
        <w:tc>
          <w:tcPr>
            <w:tcW w:type="dxa" w:w="3888"/>
          </w:tcPr>
          <w:p>
            <w:r/>
            <w:r>
              <w:rPr>
                <w:sz w:val="19"/>
              </w:rPr>
              <w:t>Skip to content</w:t>
            </w:r>
          </w:p>
        </w:tc>
        <w:tc>
          <w:tcPr>
            <w:tcW w:type="dxa" w:w="3888"/>
          </w:tcPr>
          <w:p>
            <w:r/>
          </w:p>
        </w:tc>
      </w:tr>
      <w:tr>
        <w:tc>
          <w:tcPr>
            <w:tcW w:type="dxa" w:w="2160"/>
          </w:tcPr>
          <w:p>
            <w:r/>
            <w:r>
              <w:rPr>
                <w:b/>
                <w:sz w:val="18"/>
              </w:rPr>
              <w:t>Footer tagline</w:t>
            </w:r>
          </w:p>
          <w:p>
            <w:r>
              <w:rPr>
                <w:i/>
                <w:color w:val="8E8A84"/>
                <w:sz w:val="16"/>
              </w:rPr>
              <w:t>One line, set in wide capitals</w:t>
            </w:r>
          </w:p>
        </w:tc>
        <w:tc>
          <w:tcPr>
            <w:tcW w:type="dxa" w:w="3888"/>
          </w:tcPr>
          <w:p>
            <w:r/>
            <w:r>
              <w:rPr>
                <w:sz w:val="19"/>
              </w:rPr>
              <w:t>Thoughtful design. Personalised spaces. Timeless living.</w:t>
            </w:r>
          </w:p>
        </w:tc>
        <w:tc>
          <w:tcPr>
            <w:tcW w:type="dxa" w:w="3888"/>
          </w:tcPr>
          <w:p>
            <w:r/>
          </w:p>
        </w:tc>
      </w:tr>
      <w:tr>
        <w:tc>
          <w:tcPr>
            <w:tcW w:type="dxa" w:w="2160"/>
          </w:tcPr>
          <w:p>
            <w:r/>
            <w:r>
              <w:rPr>
                <w:b/>
                <w:sz w:val="18"/>
              </w:rPr>
              <w:t>Footer colophon</w:t>
            </w:r>
          </w:p>
          <w:p>
            <w:r>
              <w:rPr>
                <w:i/>
                <w:color w:val="8E8A84"/>
                <w:sz w:val="16"/>
              </w:rPr>
              <w:t>Year is automatic</w:t>
            </w:r>
          </w:p>
        </w:tc>
        <w:tc>
          <w:tcPr>
            <w:tcW w:type="dxa" w:w="3888"/>
          </w:tcPr>
          <w:p>
            <w:r/>
            <w:r>
              <w:rPr>
                <w:sz w:val="19"/>
              </w:rPr>
              <w:t>© 2026 Styling OC · Orange County, California · hello@stylingoc.com</w:t>
            </w:r>
          </w:p>
        </w:tc>
        <w:tc>
          <w:tcPr>
            <w:tcW w:type="dxa" w:w="3888"/>
          </w:tcPr>
          <w:p>
            <w:r/>
          </w:p>
        </w:tc>
      </w:tr>
      <w:tr>
        <w:tc>
          <w:tcPr>
            <w:tcW w:type="dxa" w:w="2160"/>
          </w:tcPr>
          <w:p>
            <w:r/>
            <w:r>
              <w:rPr>
                <w:b/>
                <w:sz w:val="18"/>
              </w:rPr>
              <w:t>Contact email</w:t>
            </w:r>
          </w:p>
          <w:p>
            <w:r>
              <w:rPr>
                <w:i/>
                <w:color w:val="8E8A84"/>
                <w:sz w:val="16"/>
              </w:rPr>
              <w:t>Please confirm this is the real address</w:t>
            </w:r>
          </w:p>
        </w:tc>
        <w:tc>
          <w:tcPr>
            <w:tcW w:type="dxa" w:w="3888"/>
          </w:tcPr>
          <w:p>
            <w:r/>
            <w:r>
              <w:rPr>
                <w:sz w:val="19"/>
              </w:rPr>
              <w:t>hello@stylingoc.com</w:t>
            </w:r>
          </w:p>
        </w:tc>
        <w:tc>
          <w:tcPr>
            <w:tcW w:type="dxa" w:w="3888"/>
          </w:tcPr>
          <w:p>
            <w:r/>
          </w:p>
        </w:tc>
      </w:tr>
      <w:tr>
        <w:tc>
          <w:tcPr>
            <w:tcW w:type="dxa" w:w="2160"/>
          </w:tcPr>
          <w:p>
            <w:r/>
            <w:r>
              <w:rPr>
                <w:b/>
                <w:sz w:val="18"/>
              </w:rPr>
              <w:t>Location line</w:t>
            </w:r>
          </w:p>
        </w:tc>
        <w:tc>
          <w:tcPr>
            <w:tcW w:type="dxa" w:w="3888"/>
          </w:tcPr>
          <w:p>
            <w:r/>
            <w:r>
              <w:rPr>
                <w:sz w:val="19"/>
              </w:rPr>
              <w:t>Orange County, California</w:t>
            </w:r>
          </w:p>
        </w:tc>
        <w:tc>
          <w:tcPr>
            <w:tcW w:type="dxa" w:w="3888"/>
          </w:tcPr>
          <w:p>
            <w:r/>
          </w:p>
        </w:tc>
      </w:tr>
    </w:tbl>
    <w:p/>
    <w:p>
      <w:pPr>
        <w:pStyle w:val="Heading1"/>
      </w:pPr>
      <w:r>
        <w:rPr>
          <w:color w:val="252321"/>
        </w:rPr>
        <w:t>2. Home page</w:t>
      </w:r>
    </w:p>
    <w:p>
      <w:pPr>
        <w:pStyle w:val="Heading2"/>
      </w:pPr>
      <w:r>
        <w:rPr>
          <w:color w:val="252321"/>
        </w:rPr>
        <w:t>Lead (the big photograph at the top)</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val="clear" w:color="auto" w:fill="F2F0EC"/>
          </w:tcPr>
          <w:p>
            <w:r/>
            <w:r>
              <w:rPr>
                <w:b/>
                <w:sz w:val="18"/>
              </w:rPr>
              <w:t>Where it appears</w:t>
            </w:r>
          </w:p>
        </w:tc>
        <w:tc>
          <w:tcPr>
            <w:tcW w:type="dxa" w:w="3888"/>
            <w:shd w:val="clear" w:color="auto" w:fill="F2F0EC"/>
          </w:tcPr>
          <w:p>
            <w:r/>
            <w:r>
              <w:rPr>
                <w:b/>
                <w:sz w:val="18"/>
              </w:rPr>
              <w:t>Current copy</w:t>
            </w:r>
          </w:p>
        </w:tc>
        <w:tc>
          <w:tcPr>
            <w:tcW w:type="dxa" w:w="3888"/>
            <w:shd w:val="clear" w:color="auto" w:fill="F2F0EC"/>
          </w:tcPr>
          <w:p>
            <w:r/>
            <w:r>
              <w:rPr>
                <w:b/>
                <w:sz w:val="18"/>
              </w:rPr>
              <w:t>New copy (write here)</w:t>
            </w:r>
          </w:p>
        </w:tc>
      </w:tr>
      <w:tr>
        <w:tc>
          <w:tcPr>
            <w:tcW w:type="dxa" w:w="2160"/>
          </w:tcPr>
          <w:p>
            <w:r/>
            <w:r>
              <w:rPr>
                <w:b/>
                <w:sz w:val="18"/>
              </w:rPr>
              <w:t>Small label above the headline</w:t>
            </w:r>
          </w:p>
          <w:p>
            <w:r>
              <w:rPr>
                <w:i/>
                <w:color w:val="8E8A84"/>
                <w:sz w:val="16"/>
              </w:rPr>
              <w:t>Wide-tracked capitals, about 6 words</w:t>
            </w:r>
          </w:p>
        </w:tc>
        <w:tc>
          <w:tcPr>
            <w:tcW w:type="dxa" w:w="3888"/>
          </w:tcPr>
          <w:p>
            <w:r/>
            <w:r>
              <w:rPr>
                <w:sz w:val="19"/>
              </w:rPr>
              <w:t>Interior and Personal Makeovers · Orange County</w:t>
            </w:r>
          </w:p>
        </w:tc>
        <w:tc>
          <w:tcPr>
            <w:tcW w:type="dxa" w:w="3888"/>
          </w:tcPr>
          <w:p>
            <w:r/>
          </w:p>
        </w:tc>
      </w:tr>
      <w:tr>
        <w:tc>
          <w:tcPr>
            <w:tcW w:type="dxa" w:w="2160"/>
          </w:tcPr>
          <w:p>
            <w:r/>
            <w:r>
              <w:rPr>
                <w:b/>
                <w:sz w:val="18"/>
              </w:rPr>
              <w:t>Headline</w:t>
            </w:r>
          </w:p>
          <w:p>
            <w:r>
              <w:rPr>
                <w:i/>
                <w:color w:val="8E8A84"/>
                <w:sz w:val="16"/>
              </w:rPr>
              <w:t>One line, about 6 words</w:t>
            </w:r>
          </w:p>
        </w:tc>
        <w:tc>
          <w:tcPr>
            <w:tcW w:type="dxa" w:w="3888"/>
          </w:tcPr>
          <w:p>
            <w:r/>
            <w:r>
              <w:rPr>
                <w:sz w:val="19"/>
              </w:rPr>
              <w:t>Empowering the Home and the Person</w:t>
            </w:r>
          </w:p>
        </w:tc>
        <w:tc>
          <w:tcPr>
            <w:tcW w:type="dxa" w:w="3888"/>
          </w:tcPr>
          <w:p>
            <w:r/>
          </w:p>
        </w:tc>
      </w:tr>
      <w:tr>
        <w:tc>
          <w:tcPr>
            <w:tcW w:type="dxa" w:w="2160"/>
          </w:tcPr>
          <w:p>
            <w:r/>
            <w:r>
              <w:rPr>
                <w:b/>
                <w:sz w:val="18"/>
              </w:rPr>
              <w:t>Line under the headline</w:t>
            </w:r>
          </w:p>
          <w:p>
            <w:r>
              <w:rPr>
                <w:i/>
                <w:color w:val="8E8A84"/>
                <w:sz w:val="16"/>
              </w:rPr>
              <w:t>Currently pulled from the lead story's standfirst (see section 4). About 15 words.</w:t>
            </w:r>
          </w:p>
        </w:tc>
        <w:tc>
          <w:tcPr>
            <w:tcW w:type="dxa" w:w="3888"/>
          </w:tcPr>
          <w:p>
            <w:r/>
            <w:r>
              <w:rPr>
                <w:sz w:val="19"/>
              </w:rPr>
              <w:t>Book-matched marble, a curved bouclé sofa and a room that finally faces the pool.</w:t>
            </w:r>
          </w:p>
        </w:tc>
        <w:tc>
          <w:tcPr>
            <w:tcW w:type="dxa" w:w="3888"/>
          </w:tcPr>
          <w:p>
            <w:r/>
          </w:p>
        </w:tc>
      </w:tr>
      <w:tr>
        <w:tc>
          <w:tcPr>
            <w:tcW w:type="dxa" w:w="2160"/>
          </w:tcPr>
          <w:p>
            <w:r/>
            <w:r>
              <w:rPr>
                <w:b/>
                <w:sz w:val="18"/>
              </w:rPr>
              <w:t>Link</w:t>
            </w:r>
          </w:p>
        </w:tc>
        <w:tc>
          <w:tcPr>
            <w:tcW w:type="dxa" w:w="3888"/>
          </w:tcPr>
          <w:p>
            <w:r/>
            <w:r>
              <w:rPr>
                <w:sz w:val="19"/>
              </w:rPr>
              <w:t>Read the story</w:t>
            </w:r>
          </w:p>
        </w:tc>
        <w:tc>
          <w:tcPr>
            <w:tcW w:type="dxa" w:w="3888"/>
          </w:tcPr>
          <w:p>
            <w:r/>
          </w:p>
        </w:tc>
      </w:tr>
    </w:tbl>
    <w:p/>
    <w:p>
      <w:pPr>
        <w:pStyle w:val="Heading2"/>
      </w:pPr>
      <w:r>
        <w:rPr>
          <w:color w:val="252321"/>
        </w:rPr>
        <w:t>The latest (three stories)</w:t>
      </w:r>
    </w:p>
    <w:p>
      <w:r>
        <w:rPr>
          <w:i/>
          <w:sz w:val="18"/>
        </w:rPr>
        <w:t>Each card shows a story's title and one-line summary ("dek"). Those live with the stories in section 4.</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val="clear" w:color="auto" w:fill="F2F0EC"/>
          </w:tcPr>
          <w:p>
            <w:r/>
            <w:r>
              <w:rPr>
                <w:b/>
                <w:sz w:val="18"/>
              </w:rPr>
              <w:t>Where it appears</w:t>
            </w:r>
          </w:p>
        </w:tc>
        <w:tc>
          <w:tcPr>
            <w:tcW w:type="dxa" w:w="3888"/>
            <w:shd w:val="clear" w:color="auto" w:fill="F2F0EC"/>
          </w:tcPr>
          <w:p>
            <w:r/>
            <w:r>
              <w:rPr>
                <w:b/>
                <w:sz w:val="18"/>
              </w:rPr>
              <w:t>Current copy</w:t>
            </w:r>
          </w:p>
        </w:tc>
        <w:tc>
          <w:tcPr>
            <w:tcW w:type="dxa" w:w="3888"/>
            <w:shd w:val="clear" w:color="auto" w:fill="F2F0EC"/>
          </w:tcPr>
          <w:p>
            <w:r/>
            <w:r>
              <w:rPr>
                <w:b/>
                <w:sz w:val="18"/>
              </w:rPr>
              <w:t>New copy (write here)</w:t>
            </w:r>
          </w:p>
        </w:tc>
      </w:tr>
      <w:tr>
        <w:tc>
          <w:tcPr>
            <w:tcW w:type="dxa" w:w="2160"/>
          </w:tcPr>
          <w:p>
            <w:r/>
            <w:r>
              <w:rPr>
                <w:b/>
                <w:sz w:val="18"/>
              </w:rPr>
              <w:t>Section title</w:t>
            </w:r>
          </w:p>
        </w:tc>
        <w:tc>
          <w:tcPr>
            <w:tcW w:type="dxa" w:w="3888"/>
          </w:tcPr>
          <w:p>
            <w:r/>
            <w:r>
              <w:rPr>
                <w:sz w:val="19"/>
              </w:rPr>
              <w:t>The latest</w:t>
            </w:r>
          </w:p>
        </w:tc>
        <w:tc>
          <w:tcPr>
            <w:tcW w:type="dxa" w:w="3888"/>
          </w:tcPr>
          <w:p>
            <w:r/>
          </w:p>
        </w:tc>
      </w:tr>
      <w:tr>
        <w:tc>
          <w:tcPr>
            <w:tcW w:type="dxa" w:w="2160"/>
          </w:tcPr>
          <w:p>
            <w:r/>
            <w:r>
              <w:rPr>
                <w:b/>
                <w:sz w:val="18"/>
              </w:rPr>
              <w:t>Link, right of the title</w:t>
            </w:r>
          </w:p>
        </w:tc>
        <w:tc>
          <w:tcPr>
            <w:tcW w:type="dxa" w:w="3888"/>
          </w:tcPr>
          <w:p>
            <w:r/>
            <w:r>
              <w:rPr>
                <w:sz w:val="19"/>
              </w:rPr>
              <w:t>All stories</w:t>
            </w:r>
          </w:p>
        </w:tc>
        <w:tc>
          <w:tcPr>
            <w:tcW w:type="dxa" w:w="3888"/>
          </w:tcPr>
          <w:p>
            <w:r/>
          </w:p>
        </w:tc>
      </w:tr>
      <w:tr>
        <w:tc>
          <w:tcPr>
            <w:tcW w:type="dxa" w:w="2160"/>
          </w:tcPr>
          <w:p>
            <w:r/>
            <w:r>
              <w:rPr>
                <w:b/>
                <w:sz w:val="18"/>
              </w:rPr>
              <w:t>Card labels</w:t>
            </w:r>
          </w:p>
          <w:p>
            <w:r>
              <w:rPr>
                <w:i/>
                <w:color w:val="8E8A84"/>
                <w:sz w:val="16"/>
              </w:rPr>
              <w:t>Built from each story's category and location</w:t>
            </w:r>
          </w:p>
        </w:tc>
        <w:tc>
          <w:tcPr>
            <w:tcW w:type="dxa" w:w="3888"/>
          </w:tcPr>
          <w:p>
            <w:r/>
            <w:r>
              <w:rPr>
                <w:sz w:val="19"/>
              </w:rPr>
              <w:t>Personal styling · Orange County</w:t>
            </w:r>
          </w:p>
          <w:p>
            <w:r>
              <w:rPr>
                <w:sz w:val="19"/>
              </w:rPr>
              <w:t>Interiors · Orange County</w:t>
            </w:r>
          </w:p>
        </w:tc>
        <w:tc>
          <w:tcPr>
            <w:tcW w:type="dxa" w:w="3888"/>
          </w:tcPr>
          <w:p>
            <w:r/>
          </w:p>
        </w:tc>
      </w:tr>
    </w:tbl>
    <w:p/>
    <w:p>
      <w:pPr>
        <w:pStyle w:val="Heading2"/>
      </w:pPr>
      <w:r>
        <w:rPr>
          <w:color w:val="252321"/>
        </w:rPr>
        <w:t>Interior design</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val="clear" w:color="auto" w:fill="F2F0EC"/>
          </w:tcPr>
          <w:p>
            <w:r/>
            <w:r>
              <w:rPr>
                <w:b/>
                <w:sz w:val="18"/>
              </w:rPr>
              <w:t>Where it appears</w:t>
            </w:r>
          </w:p>
        </w:tc>
        <w:tc>
          <w:tcPr>
            <w:tcW w:type="dxa" w:w="3888"/>
            <w:shd w:val="clear" w:color="auto" w:fill="F2F0EC"/>
          </w:tcPr>
          <w:p>
            <w:r/>
            <w:r>
              <w:rPr>
                <w:b/>
                <w:sz w:val="18"/>
              </w:rPr>
              <w:t>Current copy</w:t>
            </w:r>
          </w:p>
        </w:tc>
        <w:tc>
          <w:tcPr>
            <w:tcW w:type="dxa" w:w="3888"/>
            <w:shd w:val="clear" w:color="auto" w:fill="F2F0EC"/>
          </w:tcPr>
          <w:p>
            <w:r/>
            <w:r>
              <w:rPr>
                <w:b/>
                <w:sz w:val="18"/>
              </w:rPr>
              <w:t>New copy (write here)</w:t>
            </w:r>
          </w:p>
        </w:tc>
      </w:tr>
      <w:tr>
        <w:tc>
          <w:tcPr>
            <w:tcW w:type="dxa" w:w="2160"/>
          </w:tcPr>
          <w:p>
            <w:r/>
            <w:r>
              <w:rPr>
                <w:b/>
                <w:sz w:val="18"/>
              </w:rPr>
              <w:t>Small label</w:t>
            </w:r>
          </w:p>
        </w:tc>
        <w:tc>
          <w:tcPr>
            <w:tcW w:type="dxa" w:w="3888"/>
          </w:tcPr>
          <w:p>
            <w:r/>
            <w:r>
              <w:rPr>
                <w:sz w:val="19"/>
              </w:rPr>
              <w:t>Interior design</w:t>
            </w:r>
          </w:p>
        </w:tc>
        <w:tc>
          <w:tcPr>
            <w:tcW w:type="dxa" w:w="3888"/>
          </w:tcPr>
          <w:p>
            <w:r/>
          </w:p>
        </w:tc>
      </w:tr>
      <w:tr>
        <w:tc>
          <w:tcPr>
            <w:tcW w:type="dxa" w:w="2160"/>
          </w:tcPr>
          <w:p>
            <w:r/>
            <w:r>
              <w:rPr>
                <w:b/>
                <w:sz w:val="18"/>
              </w:rPr>
              <w:t>Headline</w:t>
            </w:r>
          </w:p>
          <w:p>
            <w:r>
              <w:rPr>
                <w:i/>
                <w:color w:val="8E8A84"/>
                <w:sz w:val="16"/>
              </w:rPr>
              <w:t>About 5 words</w:t>
            </w:r>
          </w:p>
        </w:tc>
        <w:tc>
          <w:tcPr>
            <w:tcW w:type="dxa" w:w="3888"/>
          </w:tcPr>
          <w:p>
            <w:r/>
            <w:r>
              <w:rPr>
                <w:sz w:val="19"/>
              </w:rPr>
              <w:t>Design that feels like home.</w:t>
            </w:r>
          </w:p>
        </w:tc>
        <w:tc>
          <w:tcPr>
            <w:tcW w:type="dxa" w:w="3888"/>
          </w:tcPr>
          <w:p>
            <w:r/>
          </w:p>
        </w:tc>
      </w:tr>
      <w:tr>
        <w:tc>
          <w:tcPr>
            <w:tcW w:type="dxa" w:w="2160"/>
          </w:tcPr>
          <w:p>
            <w:r/>
            <w:r>
              <w:rPr>
                <w:b/>
                <w:sz w:val="18"/>
              </w:rPr>
              <w:t>Intro paragraph</w:t>
            </w:r>
          </w:p>
          <w:p>
            <w:r>
              <w:rPr>
                <w:i/>
                <w:color w:val="8E8A84"/>
                <w:sz w:val="16"/>
              </w:rPr>
              <w:t>Two sentences, about 30 words</w:t>
            </w:r>
          </w:p>
        </w:tc>
        <w:tc>
          <w:tcPr>
            <w:tcW w:type="dxa" w:w="3888"/>
          </w:tcPr>
          <w:p>
            <w:r/>
            <w:r>
              <w:rPr>
                <w:sz w:val="19"/>
              </w:rPr>
              <w:t>Full-service residential design, remodels, e-design and turnkey furnishing, interior and exterior. We work closely with real-estate agents on pre-listing makeovers and post-purchase transformations.</w:t>
            </w:r>
          </w:p>
        </w:tc>
        <w:tc>
          <w:tcPr>
            <w:tcW w:type="dxa" w:w="3888"/>
          </w:tcPr>
          <w:p>
            <w:r/>
          </w:p>
        </w:tc>
      </w:tr>
      <w:tr>
        <w:tc>
          <w:tcPr>
            <w:tcW w:type="dxa" w:w="2160"/>
          </w:tcPr>
          <w:p>
            <w:r/>
            <w:r>
              <w:rPr>
                <w:b/>
                <w:sz w:val="18"/>
              </w:rPr>
              <w:t>Link</w:t>
            </w:r>
          </w:p>
        </w:tc>
        <w:tc>
          <w:tcPr>
            <w:tcW w:type="dxa" w:w="3888"/>
          </w:tcPr>
          <w:p>
            <w:r/>
            <w:r>
              <w:rPr>
                <w:sz w:val="19"/>
              </w:rPr>
              <w:t>See the menu</w:t>
            </w:r>
          </w:p>
        </w:tc>
        <w:tc>
          <w:tcPr>
            <w:tcW w:type="dxa" w:w="3888"/>
          </w:tcPr>
          <w:p>
            <w:r/>
          </w:p>
        </w:tc>
      </w:tr>
    </w:tbl>
    <w:p/>
    <w:p>
      <w:pPr>
        <w:pStyle w:val="Heading3"/>
      </w:pPr>
      <w:r>
        <w:rPr>
          <w:color w:val="252321"/>
        </w:rPr>
        <w:t>Interior design packages</w:t>
      </w:r>
    </w:p>
    <w:p>
      <w:r>
        <w:rPr>
          <w:i/>
          <w:sz w:val="18"/>
        </w:rPr>
        <w:t>Taken word for word from the printed interiors menu.</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val="clear" w:color="auto" w:fill="F2F0EC"/>
          </w:tcPr>
          <w:p>
            <w:r/>
            <w:r>
              <w:rPr>
                <w:b/>
                <w:sz w:val="18"/>
              </w:rPr>
              <w:t>Where it appears</w:t>
            </w:r>
          </w:p>
        </w:tc>
        <w:tc>
          <w:tcPr>
            <w:tcW w:type="dxa" w:w="3888"/>
            <w:shd w:val="clear" w:color="auto" w:fill="F2F0EC"/>
          </w:tcPr>
          <w:p>
            <w:r/>
            <w:r>
              <w:rPr>
                <w:b/>
                <w:sz w:val="18"/>
              </w:rPr>
              <w:t>Current copy</w:t>
            </w:r>
          </w:p>
        </w:tc>
        <w:tc>
          <w:tcPr>
            <w:tcW w:type="dxa" w:w="3888"/>
            <w:shd w:val="clear" w:color="auto" w:fill="F2F0EC"/>
          </w:tcPr>
          <w:p>
            <w:r/>
            <w:r>
              <w:rPr>
                <w:b/>
                <w:sz w:val="18"/>
              </w:rPr>
              <w:t>New copy (write here)</w:t>
            </w:r>
          </w:p>
        </w:tc>
      </w:tr>
      <w:tr>
        <w:tc>
          <w:tcPr>
            <w:tcW w:type="dxa" w:w="2160"/>
          </w:tcPr>
          <w:p>
            <w:r/>
            <w:r>
              <w:rPr>
                <w:b/>
                <w:sz w:val="18"/>
              </w:rPr>
              <w:t>01 · Package name</w:t>
            </w:r>
          </w:p>
          <w:p>
            <w:r>
              <w:rPr>
                <w:i/>
                <w:color w:val="8E8A84"/>
                <w:sz w:val="16"/>
              </w:rPr>
              <w:t>Title Case</w:t>
            </w:r>
          </w:p>
        </w:tc>
        <w:tc>
          <w:tcPr>
            <w:tcW w:type="dxa" w:w="3888"/>
          </w:tcPr>
          <w:p>
            <w:r/>
            <w:r>
              <w:rPr>
                <w:sz w:val="19"/>
              </w:rPr>
              <w:t>Consultation-Only Package</w:t>
            </w:r>
          </w:p>
        </w:tc>
        <w:tc>
          <w:tcPr>
            <w:tcW w:type="dxa" w:w="3888"/>
          </w:tcPr>
          <w:p>
            <w:r/>
          </w:p>
        </w:tc>
      </w:tr>
      <w:tr>
        <w:tc>
          <w:tcPr>
            <w:tcW w:type="dxa" w:w="2160"/>
          </w:tcPr>
          <w:p>
            <w:r/>
            <w:r>
              <w:rPr>
                <w:b/>
                <w:sz w:val="18"/>
              </w:rPr>
              <w:t>01 · Description</w:t>
            </w:r>
          </w:p>
        </w:tc>
        <w:tc>
          <w:tcPr>
            <w:tcW w:type="dxa" w:w="3888"/>
          </w:tcPr>
          <w:p>
            <w:r/>
            <w:r>
              <w:rPr>
                <w:sz w:val="19"/>
              </w:rPr>
              <w:t>One-time meeting (in person or virtual) for advice, ideas, color selection, furniture arrangement, and general styling tips.</w:t>
            </w:r>
          </w:p>
        </w:tc>
        <w:tc>
          <w:tcPr>
            <w:tcW w:type="dxa" w:w="3888"/>
          </w:tcPr>
          <w:p>
            <w:r/>
          </w:p>
        </w:tc>
      </w:tr>
      <w:tr>
        <w:tc>
          <w:tcPr>
            <w:tcW w:type="dxa" w:w="2160"/>
          </w:tcPr>
          <w:p>
            <w:r/>
            <w:r>
              <w:rPr>
                <w:b/>
                <w:sz w:val="18"/>
              </w:rPr>
              <w:t>01 · Price</w:t>
            </w:r>
          </w:p>
        </w:tc>
        <w:tc>
          <w:tcPr>
            <w:tcW w:type="dxa" w:w="3888"/>
          </w:tcPr>
          <w:p>
            <w:r/>
            <w:r>
              <w:rPr>
                <w:sz w:val="19"/>
              </w:rPr>
              <w:t>$500 per hour</w:t>
            </w:r>
          </w:p>
        </w:tc>
        <w:tc>
          <w:tcPr>
            <w:tcW w:type="dxa" w:w="3888"/>
          </w:tcPr>
          <w:p>
            <w:r/>
          </w:p>
        </w:tc>
      </w:tr>
      <w:tr>
        <w:tc>
          <w:tcPr>
            <w:tcW w:type="dxa" w:w="2160"/>
          </w:tcPr>
          <w:p>
            <w:r/>
            <w:r>
              <w:rPr>
                <w:b/>
                <w:sz w:val="18"/>
              </w:rPr>
              <w:t>02 · Package name</w:t>
            </w:r>
          </w:p>
        </w:tc>
        <w:tc>
          <w:tcPr>
            <w:tcW w:type="dxa" w:w="3888"/>
          </w:tcPr>
          <w:p>
            <w:r/>
            <w:r>
              <w:rPr>
                <w:sz w:val="19"/>
              </w:rPr>
              <w:t>Full-Service Interior Design Package</w:t>
            </w:r>
          </w:p>
        </w:tc>
        <w:tc>
          <w:tcPr>
            <w:tcW w:type="dxa" w:w="3888"/>
          </w:tcPr>
          <w:p>
            <w:r/>
          </w:p>
        </w:tc>
      </w:tr>
      <w:tr>
        <w:tc>
          <w:tcPr>
            <w:tcW w:type="dxa" w:w="2160"/>
          </w:tcPr>
          <w:p>
            <w:r/>
            <w:r>
              <w:rPr>
                <w:b/>
                <w:sz w:val="18"/>
              </w:rPr>
              <w:t>02 · Description</w:t>
            </w:r>
          </w:p>
        </w:tc>
        <w:tc>
          <w:tcPr>
            <w:tcW w:type="dxa" w:w="3888"/>
          </w:tcPr>
          <w:p>
            <w:r/>
            <w:r>
              <w:rPr>
                <w:sz w:val="19"/>
              </w:rPr>
              <w:t>End-to-end service, including concept development, space planning, furniture and décor selection, ordering, contractor coordination, and final styling.</w:t>
            </w:r>
          </w:p>
        </w:tc>
        <w:tc>
          <w:tcPr>
            <w:tcW w:type="dxa" w:w="3888"/>
          </w:tcPr>
          <w:p>
            <w:r/>
          </w:p>
        </w:tc>
      </w:tr>
      <w:tr>
        <w:tc>
          <w:tcPr>
            <w:tcW w:type="dxa" w:w="2160"/>
          </w:tcPr>
          <w:p>
            <w:r/>
            <w:r>
              <w:rPr>
                <w:b/>
                <w:sz w:val="18"/>
              </w:rPr>
              <w:t>02 · Price</w:t>
            </w:r>
          </w:p>
        </w:tc>
        <w:tc>
          <w:tcPr>
            <w:tcW w:type="dxa" w:w="3888"/>
          </w:tcPr>
          <w:p>
            <w:r/>
            <w:r>
              <w:rPr>
                <w:sz w:val="19"/>
              </w:rPr>
              <w:t>$20,000 – $40,000</w:t>
            </w:r>
          </w:p>
        </w:tc>
        <w:tc>
          <w:tcPr>
            <w:tcW w:type="dxa" w:w="3888"/>
          </w:tcPr>
          <w:p>
            <w:r/>
          </w:p>
        </w:tc>
      </w:tr>
      <w:tr>
        <w:tc>
          <w:tcPr>
            <w:tcW w:type="dxa" w:w="2160"/>
          </w:tcPr>
          <w:p>
            <w:r/>
            <w:r>
              <w:rPr>
                <w:b/>
                <w:sz w:val="18"/>
              </w:rPr>
              <w:t>02 · Price note</w:t>
            </w:r>
          </w:p>
        </w:tc>
        <w:tc>
          <w:tcPr>
            <w:tcW w:type="dxa" w:w="3888"/>
          </w:tcPr>
          <w:p>
            <w:r/>
            <w:r>
              <w:rPr>
                <w:sz w:val="19"/>
              </w:rPr>
              <w:t>Depending on square footage and design considerations.</w:t>
            </w:r>
          </w:p>
        </w:tc>
        <w:tc>
          <w:tcPr>
            <w:tcW w:type="dxa" w:w="3888"/>
          </w:tcPr>
          <w:p>
            <w:r/>
          </w:p>
        </w:tc>
      </w:tr>
      <w:tr>
        <w:tc>
          <w:tcPr>
            <w:tcW w:type="dxa" w:w="2160"/>
          </w:tcPr>
          <w:p>
            <w:r/>
            <w:r>
              <w:rPr>
                <w:b/>
                <w:sz w:val="18"/>
              </w:rPr>
              <w:t>03 · Package name</w:t>
            </w:r>
          </w:p>
        </w:tc>
        <w:tc>
          <w:tcPr>
            <w:tcW w:type="dxa" w:w="3888"/>
          </w:tcPr>
          <w:p>
            <w:r/>
            <w:r>
              <w:rPr>
                <w:sz w:val="19"/>
              </w:rPr>
              <w:t>E-Design Package</w:t>
            </w:r>
          </w:p>
        </w:tc>
        <w:tc>
          <w:tcPr>
            <w:tcW w:type="dxa" w:w="3888"/>
          </w:tcPr>
          <w:p>
            <w:r/>
          </w:p>
        </w:tc>
      </w:tr>
      <w:tr>
        <w:tc>
          <w:tcPr>
            <w:tcW w:type="dxa" w:w="2160"/>
          </w:tcPr>
          <w:p>
            <w:r/>
            <w:r>
              <w:rPr>
                <w:b/>
                <w:sz w:val="18"/>
              </w:rPr>
              <w:t>03 · Description</w:t>
            </w:r>
          </w:p>
        </w:tc>
        <w:tc>
          <w:tcPr>
            <w:tcW w:type="dxa" w:w="3888"/>
          </w:tcPr>
          <w:p>
            <w:r/>
            <w:r>
              <w:rPr>
                <w:sz w:val="19"/>
              </w:rPr>
              <w:t>A remote design service where the designer provides a mood board, shopping list, floor plan, and styling tips. Clients handle purchases and execution.</w:t>
            </w:r>
          </w:p>
        </w:tc>
        <w:tc>
          <w:tcPr>
            <w:tcW w:type="dxa" w:w="3888"/>
          </w:tcPr>
          <w:p>
            <w:r/>
          </w:p>
        </w:tc>
      </w:tr>
      <w:tr>
        <w:tc>
          <w:tcPr>
            <w:tcW w:type="dxa" w:w="2160"/>
          </w:tcPr>
          <w:p>
            <w:r/>
            <w:r>
              <w:rPr>
                <w:b/>
                <w:sz w:val="18"/>
              </w:rPr>
              <w:t>03 · Price</w:t>
            </w:r>
          </w:p>
        </w:tc>
        <w:tc>
          <w:tcPr>
            <w:tcW w:type="dxa" w:w="3888"/>
          </w:tcPr>
          <w:p>
            <w:r/>
            <w:r>
              <w:rPr>
                <w:sz w:val="19"/>
              </w:rPr>
              <w:t>$3,000 per room</w:t>
            </w:r>
          </w:p>
        </w:tc>
        <w:tc>
          <w:tcPr>
            <w:tcW w:type="dxa" w:w="3888"/>
          </w:tcPr>
          <w:p>
            <w:r/>
          </w:p>
        </w:tc>
      </w:tr>
      <w:tr>
        <w:tc>
          <w:tcPr>
            <w:tcW w:type="dxa" w:w="2160"/>
          </w:tcPr>
          <w:p>
            <w:r/>
            <w:r>
              <w:rPr>
                <w:b/>
                <w:sz w:val="18"/>
              </w:rPr>
              <w:t>04 · Package name</w:t>
            </w:r>
          </w:p>
        </w:tc>
        <w:tc>
          <w:tcPr>
            <w:tcW w:type="dxa" w:w="3888"/>
          </w:tcPr>
          <w:p>
            <w:r/>
            <w:r>
              <w:rPr>
                <w:sz w:val="19"/>
              </w:rPr>
              <w:t>Turnkey Interior Design Package</w:t>
            </w:r>
          </w:p>
        </w:tc>
        <w:tc>
          <w:tcPr>
            <w:tcW w:type="dxa" w:w="3888"/>
          </w:tcPr>
          <w:p>
            <w:r/>
          </w:p>
        </w:tc>
      </w:tr>
      <w:tr>
        <w:tc>
          <w:tcPr>
            <w:tcW w:type="dxa" w:w="2160"/>
          </w:tcPr>
          <w:p>
            <w:r/>
            <w:r>
              <w:rPr>
                <w:b/>
                <w:sz w:val="18"/>
              </w:rPr>
              <w:t>04 · Description</w:t>
            </w:r>
          </w:p>
        </w:tc>
        <w:tc>
          <w:tcPr>
            <w:tcW w:type="dxa" w:w="3888"/>
          </w:tcPr>
          <w:p>
            <w:r/>
            <w:r>
              <w:rPr>
                <w:sz w:val="19"/>
              </w:rPr>
              <w:t>A comprehensive package where the designer handles everything from start to finish, including purchasing, delivery, setup, and finishing touches. Ideal for luxury homes or high-end clients.</w:t>
            </w:r>
          </w:p>
        </w:tc>
        <w:tc>
          <w:tcPr>
            <w:tcW w:type="dxa" w:w="3888"/>
          </w:tcPr>
          <w:p>
            <w:r/>
          </w:p>
        </w:tc>
      </w:tr>
      <w:tr>
        <w:tc>
          <w:tcPr>
            <w:tcW w:type="dxa" w:w="2160"/>
          </w:tcPr>
          <w:p>
            <w:r/>
            <w:r>
              <w:rPr>
                <w:b/>
                <w:sz w:val="18"/>
              </w:rPr>
              <w:t>04 · Price</w:t>
            </w:r>
          </w:p>
        </w:tc>
        <w:tc>
          <w:tcPr>
            <w:tcW w:type="dxa" w:w="3888"/>
          </w:tcPr>
          <w:p>
            <w:r/>
            <w:r>
              <w:rPr>
                <w:sz w:val="19"/>
              </w:rPr>
              <w:t>$50,000 – $250,000</w:t>
            </w:r>
          </w:p>
        </w:tc>
        <w:tc>
          <w:tcPr>
            <w:tcW w:type="dxa" w:w="3888"/>
          </w:tcPr>
          <w:p>
            <w:r/>
          </w:p>
        </w:tc>
      </w:tr>
      <w:tr>
        <w:tc>
          <w:tcPr>
            <w:tcW w:type="dxa" w:w="2160"/>
          </w:tcPr>
          <w:p>
            <w:r/>
            <w:r>
              <w:rPr>
                <w:b/>
                <w:sz w:val="18"/>
              </w:rPr>
              <w:t>04 · Price note</w:t>
            </w:r>
          </w:p>
        </w:tc>
        <w:tc>
          <w:tcPr>
            <w:tcW w:type="dxa" w:w="3888"/>
          </w:tcPr>
          <w:p>
            <w:r/>
            <w:r>
              <w:rPr>
                <w:sz w:val="19"/>
              </w:rPr>
              <w:t>For an entire home, depending on square footage and design consideration.</w:t>
            </w:r>
          </w:p>
        </w:tc>
        <w:tc>
          <w:tcPr>
            <w:tcW w:type="dxa" w:w="3888"/>
          </w:tcPr>
          <w:p>
            <w:r/>
          </w:p>
        </w:tc>
      </w:tr>
      <w:tr>
        <w:tc>
          <w:tcPr>
            <w:tcW w:type="dxa" w:w="2160"/>
          </w:tcPr>
          <w:p>
            <w:r/>
            <w:r>
              <w:rPr>
                <w:b/>
                <w:sz w:val="18"/>
              </w:rPr>
              <w:t>05 · Package name</w:t>
            </w:r>
          </w:p>
        </w:tc>
        <w:tc>
          <w:tcPr>
            <w:tcW w:type="dxa" w:w="3888"/>
          </w:tcPr>
          <w:p>
            <w:r/>
            <w:r>
              <w:rPr>
                <w:sz w:val="19"/>
              </w:rPr>
              <w:t>Basic Room Design Package</w:t>
            </w:r>
          </w:p>
        </w:tc>
        <w:tc>
          <w:tcPr>
            <w:tcW w:type="dxa" w:w="3888"/>
          </w:tcPr>
          <w:p>
            <w:r/>
          </w:p>
        </w:tc>
      </w:tr>
      <w:tr>
        <w:tc>
          <w:tcPr>
            <w:tcW w:type="dxa" w:w="2160"/>
          </w:tcPr>
          <w:p>
            <w:r/>
            <w:r>
              <w:rPr>
                <w:b/>
                <w:sz w:val="18"/>
              </w:rPr>
              <w:t>05 · Description</w:t>
            </w:r>
          </w:p>
        </w:tc>
        <w:tc>
          <w:tcPr>
            <w:tcW w:type="dxa" w:w="3888"/>
          </w:tcPr>
          <w:p>
            <w:r/>
            <w:r>
              <w:rPr>
                <w:sz w:val="19"/>
              </w:rPr>
              <w:t>Space planning, furniture selection, color palette, and styling recommendations. Does not include execution or full project management.</w:t>
            </w:r>
          </w:p>
        </w:tc>
        <w:tc>
          <w:tcPr>
            <w:tcW w:type="dxa" w:w="3888"/>
          </w:tcPr>
          <w:p>
            <w:r/>
          </w:p>
        </w:tc>
      </w:tr>
      <w:tr>
        <w:tc>
          <w:tcPr>
            <w:tcW w:type="dxa" w:w="2160"/>
          </w:tcPr>
          <w:p>
            <w:r/>
            <w:r>
              <w:rPr>
                <w:b/>
                <w:sz w:val="18"/>
              </w:rPr>
              <w:t>05 · Price</w:t>
            </w:r>
          </w:p>
        </w:tc>
        <w:tc>
          <w:tcPr>
            <w:tcW w:type="dxa" w:w="3888"/>
          </w:tcPr>
          <w:p>
            <w:r/>
            <w:r>
              <w:rPr>
                <w:sz w:val="19"/>
              </w:rPr>
              <w:t>$5,000 per room</w:t>
            </w:r>
          </w:p>
        </w:tc>
        <w:tc>
          <w:tcPr>
            <w:tcW w:type="dxa" w:w="3888"/>
          </w:tcPr>
          <w:p>
            <w:r/>
          </w:p>
        </w:tc>
      </w:tr>
      <w:tr>
        <w:tc>
          <w:tcPr>
            <w:tcW w:type="dxa" w:w="2160"/>
          </w:tcPr>
          <w:p>
            <w:r/>
            <w:r>
              <w:rPr>
                <w:b/>
                <w:sz w:val="18"/>
              </w:rPr>
              <w:t>06 · Package name</w:t>
            </w:r>
          </w:p>
        </w:tc>
        <w:tc>
          <w:tcPr>
            <w:tcW w:type="dxa" w:w="3888"/>
          </w:tcPr>
          <w:p>
            <w:r/>
            <w:r>
              <w:rPr>
                <w:sz w:val="19"/>
              </w:rPr>
              <w:t>Evening Design Consultation</w:t>
            </w:r>
          </w:p>
        </w:tc>
        <w:tc>
          <w:tcPr>
            <w:tcW w:type="dxa" w:w="3888"/>
          </w:tcPr>
          <w:p>
            <w:r/>
          </w:p>
        </w:tc>
      </w:tr>
      <w:tr>
        <w:tc>
          <w:tcPr>
            <w:tcW w:type="dxa" w:w="2160"/>
          </w:tcPr>
          <w:p>
            <w:r/>
            <w:r>
              <w:rPr>
                <w:b/>
                <w:sz w:val="18"/>
              </w:rPr>
              <w:t>06 · Description</w:t>
            </w:r>
          </w:p>
        </w:tc>
        <w:tc>
          <w:tcPr>
            <w:tcW w:type="dxa" w:w="3888"/>
          </w:tcPr>
          <w:p>
            <w:r/>
            <w:r>
              <w:rPr>
                <w:sz w:val="19"/>
              </w:rPr>
              <w:t>In-person evening consultation available for your convenience.</w:t>
            </w:r>
          </w:p>
        </w:tc>
        <w:tc>
          <w:tcPr>
            <w:tcW w:type="dxa" w:w="3888"/>
          </w:tcPr>
          <w:p>
            <w:r/>
          </w:p>
        </w:tc>
      </w:tr>
      <w:tr>
        <w:tc>
          <w:tcPr>
            <w:tcW w:type="dxa" w:w="2160"/>
          </w:tcPr>
          <w:p>
            <w:r/>
            <w:r>
              <w:rPr>
                <w:b/>
                <w:sz w:val="18"/>
              </w:rPr>
              <w:t>06 · Price</w:t>
            </w:r>
          </w:p>
        </w:tc>
        <w:tc>
          <w:tcPr>
            <w:tcW w:type="dxa" w:w="3888"/>
          </w:tcPr>
          <w:p>
            <w:r/>
            <w:r>
              <w:rPr>
                <w:sz w:val="19"/>
              </w:rPr>
              <w:t>$750</w:t>
            </w:r>
          </w:p>
        </w:tc>
        <w:tc>
          <w:tcPr>
            <w:tcW w:type="dxa" w:w="3888"/>
          </w:tcPr>
          <w:p>
            <w:r/>
          </w:p>
        </w:tc>
      </w:tr>
      <w:tr>
        <w:tc>
          <w:tcPr>
            <w:tcW w:type="dxa" w:w="2160"/>
          </w:tcPr>
          <w:p>
            <w:r/>
            <w:r>
              <w:rPr>
                <w:b/>
                <w:sz w:val="18"/>
              </w:rPr>
              <w:t>06 · Price note</w:t>
            </w:r>
          </w:p>
        </w:tc>
        <w:tc>
          <w:tcPr>
            <w:tcW w:type="dxa" w:w="3888"/>
          </w:tcPr>
          <w:p>
            <w:r/>
            <w:r>
              <w:rPr>
                <w:sz w:val="19"/>
              </w:rPr>
              <w:t>Two-hour minimum.</w:t>
            </w:r>
          </w:p>
        </w:tc>
        <w:tc>
          <w:tcPr>
            <w:tcW w:type="dxa" w:w="3888"/>
          </w:tcPr>
          <w:p>
            <w:r/>
          </w:p>
        </w:tc>
      </w:tr>
    </w:tbl>
    <w:p/>
    <w:p>
      <w:pPr>
        <w:pStyle w:val="Heading2"/>
      </w:pPr>
      <w:r>
        <w:rPr>
          <w:color w:val="252321"/>
        </w:rPr>
        <w:t>Personal styling</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val="clear" w:color="auto" w:fill="F2F0EC"/>
          </w:tcPr>
          <w:p>
            <w:r/>
            <w:r>
              <w:rPr>
                <w:b/>
                <w:sz w:val="18"/>
              </w:rPr>
              <w:t>Where it appears</w:t>
            </w:r>
          </w:p>
        </w:tc>
        <w:tc>
          <w:tcPr>
            <w:tcW w:type="dxa" w:w="3888"/>
            <w:shd w:val="clear" w:color="auto" w:fill="F2F0EC"/>
          </w:tcPr>
          <w:p>
            <w:r/>
            <w:r>
              <w:rPr>
                <w:b/>
                <w:sz w:val="18"/>
              </w:rPr>
              <w:t>Current copy</w:t>
            </w:r>
          </w:p>
        </w:tc>
        <w:tc>
          <w:tcPr>
            <w:tcW w:type="dxa" w:w="3888"/>
            <w:shd w:val="clear" w:color="auto" w:fill="F2F0EC"/>
          </w:tcPr>
          <w:p>
            <w:r/>
            <w:r>
              <w:rPr>
                <w:b/>
                <w:sz w:val="18"/>
              </w:rPr>
              <w:t>New copy (write here)</w:t>
            </w:r>
          </w:p>
        </w:tc>
      </w:tr>
      <w:tr>
        <w:tc>
          <w:tcPr>
            <w:tcW w:type="dxa" w:w="2160"/>
          </w:tcPr>
          <w:p>
            <w:r/>
            <w:r>
              <w:rPr>
                <w:b/>
                <w:sz w:val="18"/>
              </w:rPr>
              <w:t>Small label</w:t>
            </w:r>
          </w:p>
        </w:tc>
        <w:tc>
          <w:tcPr>
            <w:tcW w:type="dxa" w:w="3888"/>
          </w:tcPr>
          <w:p>
            <w:r/>
            <w:r>
              <w:rPr>
                <w:sz w:val="19"/>
              </w:rPr>
              <w:t>Personal styling</w:t>
            </w:r>
          </w:p>
        </w:tc>
        <w:tc>
          <w:tcPr>
            <w:tcW w:type="dxa" w:w="3888"/>
          </w:tcPr>
          <w:p>
            <w:r/>
          </w:p>
        </w:tc>
      </w:tr>
      <w:tr>
        <w:tc>
          <w:tcPr>
            <w:tcW w:type="dxa" w:w="2160"/>
          </w:tcPr>
          <w:p>
            <w:r/>
            <w:r>
              <w:rPr>
                <w:b/>
                <w:sz w:val="18"/>
              </w:rPr>
              <w:t>Headline</w:t>
            </w:r>
          </w:p>
          <w:p>
            <w:r>
              <w:rPr>
                <w:i/>
                <w:color w:val="8E8A84"/>
                <w:sz w:val="16"/>
              </w:rPr>
              <w:t>Two short sentences</w:t>
            </w:r>
          </w:p>
        </w:tc>
        <w:tc>
          <w:tcPr>
            <w:tcW w:type="dxa" w:w="3888"/>
          </w:tcPr>
          <w:p>
            <w:r/>
            <w:r>
              <w:rPr>
                <w:sz w:val="19"/>
              </w:rPr>
              <w:t>Style that empowers. Confidence that lasts.</w:t>
            </w:r>
          </w:p>
        </w:tc>
        <w:tc>
          <w:tcPr>
            <w:tcW w:type="dxa" w:w="3888"/>
          </w:tcPr>
          <w:p>
            <w:r/>
          </w:p>
        </w:tc>
      </w:tr>
      <w:tr>
        <w:tc>
          <w:tcPr>
            <w:tcW w:type="dxa" w:w="2160"/>
          </w:tcPr>
          <w:p>
            <w:r/>
            <w:r>
              <w:rPr>
                <w:b/>
                <w:sz w:val="18"/>
              </w:rPr>
              <w:t>Intro paragraph</w:t>
            </w:r>
          </w:p>
          <w:p>
            <w:r>
              <w:rPr>
                <w:i/>
                <w:color w:val="8E8A84"/>
                <w:sz w:val="16"/>
              </w:rPr>
              <w:t>About 30 words</w:t>
            </w:r>
          </w:p>
        </w:tc>
        <w:tc>
          <w:tcPr>
            <w:tcW w:type="dxa" w:w="3888"/>
          </w:tcPr>
          <w:p>
            <w:r/>
            <w:r>
              <w:rPr>
                <w:sz w:val="19"/>
              </w:rPr>
              <w:t>Wardrobe editing, sourcing and full image direction. Three experiences, from a focused edit of what you already own to complete image direction across wardrobe, hair, makeup and beauty.</w:t>
            </w:r>
          </w:p>
        </w:tc>
        <w:tc>
          <w:tcPr>
            <w:tcW w:type="dxa" w:w="3888"/>
          </w:tcPr>
          <w:p>
            <w:r/>
          </w:p>
        </w:tc>
      </w:tr>
    </w:tbl>
    <w:p/>
    <w:p>
      <w:pPr>
        <w:pStyle w:val="Heading3"/>
      </w:pPr>
      <w:r>
        <w:rPr>
          <w:color w:val="252321"/>
        </w:rPr>
        <w:t>Personal styling experiences</w:t>
      </w:r>
    </w:p>
    <w:p>
      <w:r>
        <w:rPr>
          <w:i/>
          <w:sz w:val="18"/>
        </w:rPr>
        <w:t>Taken word for word from the printed styling menu.</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val="clear" w:color="auto" w:fill="F2F0EC"/>
          </w:tcPr>
          <w:p>
            <w:r/>
            <w:r>
              <w:rPr>
                <w:b/>
                <w:sz w:val="18"/>
              </w:rPr>
              <w:t>Where it appears</w:t>
            </w:r>
          </w:p>
        </w:tc>
        <w:tc>
          <w:tcPr>
            <w:tcW w:type="dxa" w:w="3888"/>
            <w:shd w:val="clear" w:color="auto" w:fill="F2F0EC"/>
          </w:tcPr>
          <w:p>
            <w:r/>
            <w:r>
              <w:rPr>
                <w:b/>
                <w:sz w:val="18"/>
              </w:rPr>
              <w:t>Current copy</w:t>
            </w:r>
          </w:p>
        </w:tc>
        <w:tc>
          <w:tcPr>
            <w:tcW w:type="dxa" w:w="3888"/>
            <w:shd w:val="clear" w:color="auto" w:fill="F2F0EC"/>
          </w:tcPr>
          <w:p>
            <w:r/>
            <w:r>
              <w:rPr>
                <w:b/>
                <w:sz w:val="18"/>
              </w:rPr>
              <w:t>New copy (write here)</w:t>
            </w:r>
          </w:p>
        </w:tc>
      </w:tr>
      <w:tr>
        <w:tc>
          <w:tcPr>
            <w:tcW w:type="dxa" w:w="2160"/>
          </w:tcPr>
          <w:p>
            <w:r/>
            <w:r>
              <w:rPr>
                <w:b/>
                <w:sz w:val="18"/>
              </w:rPr>
              <w:t>01 · Name</w:t>
            </w:r>
          </w:p>
        </w:tc>
        <w:tc>
          <w:tcPr>
            <w:tcW w:type="dxa" w:w="3888"/>
          </w:tcPr>
          <w:p>
            <w:r/>
            <w:r>
              <w:rPr>
                <w:sz w:val="19"/>
              </w:rPr>
              <w:t>The Style Edit</w:t>
            </w:r>
          </w:p>
        </w:tc>
        <w:tc>
          <w:tcPr>
            <w:tcW w:type="dxa" w:w="3888"/>
          </w:tcPr>
          <w:p>
            <w:r/>
          </w:p>
        </w:tc>
      </w:tr>
      <w:tr>
        <w:tc>
          <w:tcPr>
            <w:tcW w:type="dxa" w:w="2160"/>
          </w:tcPr>
          <w:p>
            <w:r/>
            <w:r>
              <w:rPr>
                <w:b/>
                <w:sz w:val="18"/>
              </w:rPr>
              <w:t>01 · What's included</w:t>
            </w:r>
          </w:p>
          <w:p>
            <w:r>
              <w:rPr>
                <w:i/>
                <w:color w:val="8E8A84"/>
                <w:sz w:val="16"/>
              </w:rPr>
              <w:t>One line per item</w:t>
            </w:r>
          </w:p>
        </w:tc>
        <w:tc>
          <w:tcPr>
            <w:tcW w:type="dxa" w:w="3888"/>
          </w:tcPr>
          <w:p>
            <w:r/>
            <w:r>
              <w:rPr>
                <w:sz w:val="19"/>
              </w:rPr>
              <w:t>One-on-one personal style consultation</w:t>
            </w:r>
          </w:p>
          <w:p>
            <w:r>
              <w:rPr>
                <w:sz w:val="19"/>
              </w:rPr>
              <w:t>Create polished outfits using pieces you already own</w:t>
            </w:r>
          </w:p>
          <w:p>
            <w:r>
              <w:rPr>
                <w:sz w:val="19"/>
              </w:rPr>
              <w:t>Styling guidance for fit, proportion, layering and accessories</w:t>
            </w:r>
          </w:p>
          <w:p>
            <w:r>
              <w:rPr>
                <w:sz w:val="19"/>
              </w:rPr>
              <w:t>Recommendations for key pieces to complete your wardrobe</w:t>
            </w:r>
          </w:p>
        </w:tc>
        <w:tc>
          <w:tcPr>
            <w:tcW w:type="dxa" w:w="3888"/>
          </w:tcPr>
          <w:p>
            <w:r/>
          </w:p>
        </w:tc>
      </w:tr>
      <w:tr>
        <w:tc>
          <w:tcPr>
            <w:tcW w:type="dxa" w:w="2160"/>
          </w:tcPr>
          <w:p>
            <w:r/>
            <w:r>
              <w:rPr>
                <w:b/>
                <w:sz w:val="18"/>
              </w:rPr>
              <w:t>01 · Price</w:t>
            </w:r>
          </w:p>
        </w:tc>
        <w:tc>
          <w:tcPr>
            <w:tcW w:type="dxa" w:w="3888"/>
          </w:tcPr>
          <w:p>
            <w:r/>
            <w:r>
              <w:rPr>
                <w:sz w:val="19"/>
              </w:rPr>
              <w:t>$500 per hour</w:t>
            </w:r>
          </w:p>
        </w:tc>
        <w:tc>
          <w:tcPr>
            <w:tcW w:type="dxa" w:w="3888"/>
          </w:tcPr>
          <w:p>
            <w:r/>
          </w:p>
        </w:tc>
      </w:tr>
      <w:tr>
        <w:tc>
          <w:tcPr>
            <w:tcW w:type="dxa" w:w="2160"/>
          </w:tcPr>
          <w:p>
            <w:r/>
            <w:r>
              <w:rPr>
                <w:b/>
                <w:sz w:val="18"/>
              </w:rPr>
              <w:t>01 · Closing line</w:t>
            </w:r>
          </w:p>
          <w:p>
            <w:r>
              <w:rPr>
                <w:i/>
                <w:color w:val="8E8A84"/>
                <w:sz w:val="16"/>
              </w:rPr>
              <w:t>Set in italics</w:t>
            </w:r>
          </w:p>
        </w:tc>
        <w:tc>
          <w:tcPr>
            <w:tcW w:type="dxa" w:w="3888"/>
          </w:tcPr>
          <w:p>
            <w:r/>
            <w:r>
              <w:rPr>
                <w:sz w:val="19"/>
              </w:rPr>
              <w:t>A focused refresh designed to make your existing wardrobe work beautifully.</w:t>
            </w:r>
          </w:p>
        </w:tc>
        <w:tc>
          <w:tcPr>
            <w:tcW w:type="dxa" w:w="3888"/>
          </w:tcPr>
          <w:p>
            <w:r/>
          </w:p>
        </w:tc>
      </w:tr>
      <w:tr>
        <w:tc>
          <w:tcPr>
            <w:tcW w:type="dxa" w:w="2160"/>
          </w:tcPr>
          <w:p>
            <w:r/>
            <w:r>
              <w:rPr>
                <w:b/>
                <w:sz w:val="18"/>
              </w:rPr>
              <w:t>02 · Name</w:t>
            </w:r>
          </w:p>
        </w:tc>
        <w:tc>
          <w:tcPr>
            <w:tcW w:type="dxa" w:w="3888"/>
          </w:tcPr>
          <w:p>
            <w:r/>
            <w:r>
              <w:rPr>
                <w:sz w:val="19"/>
              </w:rPr>
              <w:t>The Concierge</w:t>
            </w:r>
          </w:p>
        </w:tc>
        <w:tc>
          <w:tcPr>
            <w:tcW w:type="dxa" w:w="3888"/>
          </w:tcPr>
          <w:p>
            <w:r/>
          </w:p>
        </w:tc>
      </w:tr>
      <w:tr>
        <w:tc>
          <w:tcPr>
            <w:tcW w:type="dxa" w:w="2160"/>
          </w:tcPr>
          <w:p>
            <w:r/>
            <w:r>
              <w:rPr>
                <w:b/>
                <w:sz w:val="18"/>
              </w:rPr>
              <w:t>02 · What's included</w:t>
            </w:r>
          </w:p>
        </w:tc>
        <w:tc>
          <w:tcPr>
            <w:tcW w:type="dxa" w:w="3888"/>
          </w:tcPr>
          <w:p>
            <w:r/>
            <w:r>
              <w:rPr>
                <w:sz w:val="19"/>
              </w:rPr>
              <w:t>Personal style and lifestyle consultation</w:t>
            </w:r>
          </w:p>
          <w:p>
            <w:r>
              <w:rPr>
                <w:sz w:val="19"/>
              </w:rPr>
              <w:t>Wardrobe assessment and edit</w:t>
            </w:r>
          </w:p>
          <w:p>
            <w:r>
              <w:rPr>
                <w:sz w:val="19"/>
              </w:rPr>
              <w:t>Curated selection and sourcing of new wardrobe pieces</w:t>
            </w:r>
          </w:p>
          <w:p>
            <w:r>
              <w:rPr>
                <w:sz w:val="19"/>
              </w:rPr>
              <w:t>Full styling session with complete head-to-toe outfit creation</w:t>
            </w:r>
          </w:p>
          <w:p>
            <w:r>
              <w:rPr>
                <w:sz w:val="19"/>
              </w:rPr>
              <w:t>Accessory and finishing-piece recommendations</w:t>
            </w:r>
          </w:p>
        </w:tc>
        <w:tc>
          <w:tcPr>
            <w:tcW w:type="dxa" w:w="3888"/>
          </w:tcPr>
          <w:p>
            <w:r/>
          </w:p>
        </w:tc>
      </w:tr>
      <w:tr>
        <w:tc>
          <w:tcPr>
            <w:tcW w:type="dxa" w:w="2160"/>
          </w:tcPr>
          <w:p>
            <w:r/>
            <w:r>
              <w:rPr>
                <w:b/>
                <w:sz w:val="18"/>
              </w:rPr>
              <w:t>02 · Price</w:t>
            </w:r>
          </w:p>
        </w:tc>
        <w:tc>
          <w:tcPr>
            <w:tcW w:type="dxa" w:w="3888"/>
          </w:tcPr>
          <w:p>
            <w:r/>
            <w:r>
              <w:rPr>
                <w:sz w:val="19"/>
              </w:rPr>
              <w:t>$5,000</w:t>
            </w:r>
          </w:p>
        </w:tc>
        <w:tc>
          <w:tcPr>
            <w:tcW w:type="dxa" w:w="3888"/>
          </w:tcPr>
          <w:p>
            <w:r/>
          </w:p>
        </w:tc>
      </w:tr>
      <w:tr>
        <w:tc>
          <w:tcPr>
            <w:tcW w:type="dxa" w:w="2160"/>
          </w:tcPr>
          <w:p>
            <w:r/>
            <w:r>
              <w:rPr>
                <w:b/>
                <w:sz w:val="18"/>
              </w:rPr>
              <w:t>02 · Closing line</w:t>
            </w:r>
          </w:p>
        </w:tc>
        <w:tc>
          <w:tcPr>
            <w:tcW w:type="dxa" w:w="3888"/>
          </w:tcPr>
          <w:p>
            <w:r/>
            <w:r>
              <w:rPr>
                <w:sz w:val="19"/>
              </w:rPr>
              <w:t>A luxury concierge experience — your wardrobe, elevated and curated for you.</w:t>
            </w:r>
          </w:p>
        </w:tc>
        <w:tc>
          <w:tcPr>
            <w:tcW w:type="dxa" w:w="3888"/>
          </w:tcPr>
          <w:p>
            <w:r/>
          </w:p>
        </w:tc>
      </w:tr>
      <w:tr>
        <w:tc>
          <w:tcPr>
            <w:tcW w:type="dxa" w:w="2160"/>
          </w:tcPr>
          <w:p>
            <w:r/>
            <w:r>
              <w:rPr>
                <w:b/>
                <w:sz w:val="18"/>
              </w:rPr>
              <w:t>03 · Name</w:t>
            </w:r>
          </w:p>
        </w:tc>
        <w:tc>
          <w:tcPr>
            <w:tcW w:type="dxa" w:w="3888"/>
          </w:tcPr>
          <w:p>
            <w:r/>
            <w:r>
              <w:rPr>
                <w:sz w:val="19"/>
              </w:rPr>
              <w:t>The Image Experience</w:t>
            </w:r>
          </w:p>
        </w:tc>
        <w:tc>
          <w:tcPr>
            <w:tcW w:type="dxa" w:w="3888"/>
          </w:tcPr>
          <w:p>
            <w:r/>
          </w:p>
        </w:tc>
      </w:tr>
      <w:tr>
        <w:tc>
          <w:tcPr>
            <w:tcW w:type="dxa" w:w="2160"/>
          </w:tcPr>
          <w:p>
            <w:r/>
            <w:r>
              <w:rPr>
                <w:b/>
                <w:sz w:val="18"/>
              </w:rPr>
              <w:t>03 · What's included</w:t>
            </w:r>
          </w:p>
        </w:tc>
        <w:tc>
          <w:tcPr>
            <w:tcW w:type="dxa" w:w="3888"/>
          </w:tcPr>
          <w:p>
            <w:r/>
            <w:r>
              <w:rPr>
                <w:sz w:val="19"/>
              </w:rPr>
              <w:t>Comprehensive personal image consultation</w:t>
            </w:r>
          </w:p>
          <w:p>
            <w:r>
              <w:rPr>
                <w:sz w:val="19"/>
              </w:rPr>
              <w:t>Curated wardrobe selections, sourcing and complete styling</w:t>
            </w:r>
          </w:p>
          <w:p>
            <w:r>
              <w:rPr>
                <w:sz w:val="19"/>
              </w:rPr>
              <w:t>Personal color consultation</w:t>
            </w:r>
          </w:p>
          <w:p>
            <w:r>
              <w:rPr>
                <w:sz w:val="19"/>
              </w:rPr>
              <w:t>Referrals for hair styling and color, makeup and beauty professionals</w:t>
            </w:r>
          </w:p>
          <w:p>
            <w:r>
              <w:rPr>
                <w:sz w:val="19"/>
              </w:rPr>
              <w:t>Beauty and aesthetic treatment recommendations and referrals</w:t>
            </w:r>
          </w:p>
          <w:p>
            <w:r>
              <w:rPr>
                <w:sz w:val="19"/>
              </w:rPr>
              <w:t>Coordinated image direction across wardrobe, hair, makeup and beauty</w:t>
            </w:r>
          </w:p>
        </w:tc>
        <w:tc>
          <w:tcPr>
            <w:tcW w:type="dxa" w:w="3888"/>
          </w:tcPr>
          <w:p>
            <w:r/>
          </w:p>
        </w:tc>
      </w:tr>
      <w:tr>
        <w:tc>
          <w:tcPr>
            <w:tcW w:type="dxa" w:w="2160"/>
          </w:tcPr>
          <w:p>
            <w:r/>
            <w:r>
              <w:rPr>
                <w:b/>
                <w:sz w:val="18"/>
              </w:rPr>
              <w:t>03 · Price</w:t>
            </w:r>
          </w:p>
        </w:tc>
        <w:tc>
          <w:tcPr>
            <w:tcW w:type="dxa" w:w="3888"/>
          </w:tcPr>
          <w:p>
            <w:r/>
            <w:r>
              <w:rPr>
                <w:sz w:val="19"/>
              </w:rPr>
              <w:t>$10,000</w:t>
            </w:r>
          </w:p>
        </w:tc>
        <w:tc>
          <w:tcPr>
            <w:tcW w:type="dxa" w:w="3888"/>
          </w:tcPr>
          <w:p>
            <w:r/>
          </w:p>
        </w:tc>
      </w:tr>
      <w:tr>
        <w:tc>
          <w:tcPr>
            <w:tcW w:type="dxa" w:w="2160"/>
          </w:tcPr>
          <w:p>
            <w:r/>
            <w:r>
              <w:rPr>
                <w:b/>
                <w:sz w:val="18"/>
              </w:rPr>
              <w:t>03 · Closing line</w:t>
            </w:r>
          </w:p>
        </w:tc>
        <w:tc>
          <w:tcPr>
            <w:tcW w:type="dxa" w:w="3888"/>
          </w:tcPr>
          <w:p>
            <w:r/>
            <w:r>
              <w:rPr>
                <w:sz w:val="19"/>
              </w:rPr>
              <w:t>More than a wardrobe — a complete image experience tailored to how you want to be seen.</w:t>
            </w:r>
          </w:p>
        </w:tc>
        <w:tc>
          <w:tcPr>
            <w:tcW w:type="dxa" w:w="3888"/>
          </w:tcPr>
          <w:p>
            <w:r/>
          </w:p>
        </w:tc>
      </w:tr>
    </w:tbl>
    <w:p/>
    <w:p>
      <w:pPr>
        <w:pStyle w:val="Heading2"/>
      </w:pPr>
      <w:r>
        <w:rPr>
          <w:color w:val="252321"/>
        </w:rPr>
        <w:t>Featured story</w:t>
      </w:r>
    </w:p>
    <w:p>
      <w:r>
        <w:rPr>
          <w:i/>
          <w:sz w:val="18"/>
        </w:rPr>
        <w:t>This block shows the title, first paragraph and link of a story chosen in the editor (currently "The art of personal style"). Its words live with the story in section 4.</w:t>
      </w:r>
    </w:p>
    <w:p>
      <w:pPr>
        <w:pStyle w:val="Heading2"/>
      </w:pPr>
      <w:r>
        <w:rPr>
          <w:color w:val="252321"/>
        </w:rPr>
        <w:t>The studio</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val="clear" w:color="auto" w:fill="F2F0EC"/>
          </w:tcPr>
          <w:p>
            <w:r/>
            <w:r>
              <w:rPr>
                <w:b/>
                <w:sz w:val="18"/>
              </w:rPr>
              <w:t>Where it appears</w:t>
            </w:r>
          </w:p>
        </w:tc>
        <w:tc>
          <w:tcPr>
            <w:tcW w:type="dxa" w:w="3888"/>
            <w:shd w:val="clear" w:color="auto" w:fill="F2F0EC"/>
          </w:tcPr>
          <w:p>
            <w:r/>
            <w:r>
              <w:rPr>
                <w:b/>
                <w:sz w:val="18"/>
              </w:rPr>
              <w:t>Current copy</w:t>
            </w:r>
          </w:p>
        </w:tc>
        <w:tc>
          <w:tcPr>
            <w:tcW w:type="dxa" w:w="3888"/>
            <w:shd w:val="clear" w:color="auto" w:fill="F2F0EC"/>
          </w:tcPr>
          <w:p>
            <w:r/>
            <w:r>
              <w:rPr>
                <w:b/>
                <w:sz w:val="18"/>
              </w:rPr>
              <w:t>New copy (write here)</w:t>
            </w:r>
          </w:p>
        </w:tc>
      </w:tr>
      <w:tr>
        <w:tc>
          <w:tcPr>
            <w:tcW w:type="dxa" w:w="2160"/>
          </w:tcPr>
          <w:p>
            <w:r/>
            <w:r>
              <w:rPr>
                <w:b/>
                <w:sz w:val="18"/>
              </w:rPr>
              <w:t>Small label</w:t>
            </w:r>
          </w:p>
        </w:tc>
        <w:tc>
          <w:tcPr>
            <w:tcW w:type="dxa" w:w="3888"/>
          </w:tcPr>
          <w:p>
            <w:r/>
            <w:r>
              <w:rPr>
                <w:sz w:val="19"/>
              </w:rPr>
              <w:t>The studio</w:t>
            </w:r>
          </w:p>
        </w:tc>
        <w:tc>
          <w:tcPr>
            <w:tcW w:type="dxa" w:w="3888"/>
          </w:tcPr>
          <w:p>
            <w:r/>
          </w:p>
        </w:tc>
      </w:tr>
      <w:tr>
        <w:tc>
          <w:tcPr>
            <w:tcW w:type="dxa" w:w="2160"/>
          </w:tcPr>
          <w:p>
            <w:r/>
            <w:r>
              <w:rPr>
                <w:b/>
                <w:sz w:val="18"/>
              </w:rPr>
              <w:t>Headline</w:t>
            </w:r>
          </w:p>
        </w:tc>
        <w:tc>
          <w:tcPr>
            <w:tcW w:type="dxa" w:w="3888"/>
          </w:tcPr>
          <w:p>
            <w:r/>
            <w:r>
              <w:rPr>
                <w:sz w:val="19"/>
              </w:rPr>
              <w:t>Jenn &amp; Merlyn</w:t>
            </w:r>
          </w:p>
        </w:tc>
        <w:tc>
          <w:tcPr>
            <w:tcW w:type="dxa" w:w="3888"/>
          </w:tcPr>
          <w:p>
            <w:r/>
          </w:p>
        </w:tc>
      </w:tr>
      <w:tr>
        <w:tc>
          <w:tcPr>
            <w:tcW w:type="dxa" w:w="2160"/>
          </w:tcPr>
          <w:p>
            <w:r/>
            <w:r>
              <w:rPr>
                <w:b/>
                <w:sz w:val="18"/>
              </w:rPr>
              <w:t>Pillars row</w:t>
            </w:r>
          </w:p>
          <w:p>
            <w:r>
              <w:rPr>
                <w:i/>
                <w:color w:val="8E8A84"/>
                <w:sz w:val="16"/>
              </w:rPr>
              <w:t>Four single words</w:t>
            </w:r>
          </w:p>
        </w:tc>
        <w:tc>
          <w:tcPr>
            <w:tcW w:type="dxa" w:w="3888"/>
          </w:tcPr>
          <w:p>
            <w:r/>
            <w:r>
              <w:rPr>
                <w:sz w:val="19"/>
              </w:rPr>
              <w:t>Vision · Intention · Beauty · Balance</w:t>
            </w:r>
          </w:p>
        </w:tc>
        <w:tc>
          <w:tcPr>
            <w:tcW w:type="dxa" w:w="3888"/>
          </w:tcPr>
          <w:p>
            <w:r/>
          </w:p>
        </w:tc>
      </w:tr>
      <w:tr>
        <w:tc>
          <w:tcPr>
            <w:tcW w:type="dxa" w:w="2160"/>
          </w:tcPr>
          <w:p>
            <w:r/>
            <w:r>
              <w:rPr>
                <w:b/>
                <w:sz w:val="18"/>
              </w:rPr>
              <w:t>Paragraph 1</w:t>
            </w:r>
          </w:p>
          <w:p>
            <w:r>
              <w:rPr>
                <w:i/>
                <w:color w:val="8E8A84"/>
                <w:sz w:val="16"/>
              </w:rPr>
              <w:t>The brand-sheet triplet</w:t>
            </w:r>
          </w:p>
        </w:tc>
        <w:tc>
          <w:tcPr>
            <w:tcW w:type="dxa" w:w="3888"/>
          </w:tcPr>
          <w:p>
            <w:r/>
            <w:r>
              <w:rPr>
                <w:sz w:val="19"/>
              </w:rPr>
              <w:t>A thoughtful collaboration. A beautiful transformation. A friendship that lasts.</w:t>
            </w:r>
          </w:p>
        </w:tc>
        <w:tc>
          <w:tcPr>
            <w:tcW w:type="dxa" w:w="3888"/>
          </w:tcPr>
          <w:p>
            <w:r/>
          </w:p>
        </w:tc>
      </w:tr>
      <w:tr>
        <w:tc>
          <w:tcPr>
            <w:tcW w:type="dxa" w:w="2160"/>
          </w:tcPr>
          <w:p>
            <w:r/>
            <w:r>
              <w:rPr>
                <w:b/>
                <w:sz w:val="18"/>
              </w:rPr>
              <w:t>Paragraph 2</w:t>
            </w:r>
          </w:p>
          <w:p>
            <w:r>
              <w:rPr>
                <w:i/>
                <w:color w:val="8E8A84"/>
                <w:sz w:val="16"/>
              </w:rPr>
              <w:t>About 40 words</w:t>
            </w:r>
          </w:p>
        </w:tc>
        <w:tc>
          <w:tcPr>
            <w:tcW w:type="dxa" w:w="3888"/>
          </w:tcPr>
          <w:p>
            <w:r/>
            <w:r>
              <w:rPr>
                <w:sz w:val="19"/>
              </w:rPr>
              <w:t>Two founders, one studio and one point of contact. We design homes and wardrobes for the same clientele in Orange County, and we are the people you talk to from the first call to the final styling.</w:t>
            </w:r>
          </w:p>
        </w:tc>
        <w:tc>
          <w:tcPr>
            <w:tcW w:type="dxa" w:w="3888"/>
          </w:tcPr>
          <w:p>
            <w:r/>
          </w:p>
        </w:tc>
      </w:tr>
      <w:tr>
        <w:tc>
          <w:tcPr>
            <w:tcW w:type="dxa" w:w="2160"/>
          </w:tcPr>
          <w:p>
            <w:r/>
            <w:r>
              <w:rPr>
                <w:b/>
                <w:sz w:val="18"/>
              </w:rPr>
              <w:t>Link</w:t>
            </w:r>
          </w:p>
        </w:tc>
        <w:tc>
          <w:tcPr>
            <w:tcW w:type="dxa" w:w="3888"/>
          </w:tcPr>
          <w:p>
            <w:r/>
            <w:r>
              <w:rPr>
                <w:sz w:val="19"/>
              </w:rPr>
              <w:t>Read the journal</w:t>
            </w:r>
          </w:p>
        </w:tc>
        <w:tc>
          <w:tcPr>
            <w:tcW w:type="dxa" w:w="3888"/>
          </w:tcPr>
          <w:p>
            <w:r/>
          </w:p>
        </w:tc>
      </w:tr>
      <w:tr>
        <w:tc>
          <w:tcPr>
            <w:tcW w:type="dxa" w:w="2160"/>
          </w:tcPr>
          <w:p>
            <w:r/>
            <w:r>
              <w:rPr>
                <w:b/>
                <w:sz w:val="18"/>
              </w:rPr>
              <w:t>Photo caption</w:t>
            </w:r>
          </w:p>
          <w:p>
            <w:r>
              <w:rPr>
                <w:i/>
                <w:color w:val="8E8A84"/>
                <w:sz w:val="16"/>
              </w:rPr>
              <w:t>A few words</w:t>
            </w:r>
          </w:p>
        </w:tc>
        <w:tc>
          <w:tcPr>
            <w:tcW w:type="dxa" w:w="3888"/>
          </w:tcPr>
          <w:p>
            <w:r/>
            <w:r>
              <w:rPr>
                <w:sz w:val="19"/>
              </w:rPr>
              <w:t>Jenn and Merlyn in the studio</w:t>
            </w:r>
          </w:p>
        </w:tc>
        <w:tc>
          <w:tcPr>
            <w:tcW w:type="dxa" w:w="3888"/>
          </w:tcPr>
          <w:p>
            <w:r/>
          </w:p>
        </w:tc>
      </w:tr>
    </w:tbl>
    <w:p/>
    <w:p>
      <w:pPr>
        <w:pStyle w:val="Heading2"/>
      </w:pPr>
      <w:r>
        <w:rPr>
          <w:color w:val="252321"/>
        </w:rPr>
        <w:t>Inquiry form</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val="clear" w:color="auto" w:fill="F2F0EC"/>
          </w:tcPr>
          <w:p>
            <w:r/>
            <w:r>
              <w:rPr>
                <w:b/>
                <w:sz w:val="18"/>
              </w:rPr>
              <w:t>Where it appears</w:t>
            </w:r>
          </w:p>
        </w:tc>
        <w:tc>
          <w:tcPr>
            <w:tcW w:type="dxa" w:w="3888"/>
            <w:shd w:val="clear" w:color="auto" w:fill="F2F0EC"/>
          </w:tcPr>
          <w:p>
            <w:r/>
            <w:r>
              <w:rPr>
                <w:b/>
                <w:sz w:val="18"/>
              </w:rPr>
              <w:t>Current copy</w:t>
            </w:r>
          </w:p>
        </w:tc>
        <w:tc>
          <w:tcPr>
            <w:tcW w:type="dxa" w:w="3888"/>
            <w:shd w:val="clear" w:color="auto" w:fill="F2F0EC"/>
          </w:tcPr>
          <w:p>
            <w:r/>
            <w:r>
              <w:rPr>
                <w:b/>
                <w:sz w:val="18"/>
              </w:rPr>
              <w:t>New copy (write here)</w:t>
            </w:r>
          </w:p>
        </w:tc>
      </w:tr>
      <w:tr>
        <w:tc>
          <w:tcPr>
            <w:tcW w:type="dxa" w:w="2160"/>
          </w:tcPr>
          <w:p>
            <w:r/>
            <w:r>
              <w:rPr>
                <w:b/>
                <w:sz w:val="18"/>
              </w:rPr>
              <w:t>Small label</w:t>
            </w:r>
          </w:p>
        </w:tc>
        <w:tc>
          <w:tcPr>
            <w:tcW w:type="dxa" w:w="3888"/>
          </w:tcPr>
          <w:p>
            <w:r/>
            <w:r>
              <w:rPr>
                <w:sz w:val="19"/>
              </w:rPr>
              <w:t>Inquiries</w:t>
            </w:r>
          </w:p>
        </w:tc>
        <w:tc>
          <w:tcPr>
            <w:tcW w:type="dxa" w:w="3888"/>
          </w:tcPr>
          <w:p>
            <w:r/>
          </w:p>
        </w:tc>
      </w:tr>
      <w:tr>
        <w:tc>
          <w:tcPr>
            <w:tcW w:type="dxa" w:w="2160"/>
          </w:tcPr>
          <w:p>
            <w:r/>
            <w:r>
              <w:rPr>
                <w:b/>
                <w:sz w:val="18"/>
              </w:rPr>
              <w:t>Headline</w:t>
            </w:r>
          </w:p>
          <w:p>
            <w:r>
              <w:rPr>
                <w:i/>
                <w:color w:val="8E8A84"/>
                <w:sz w:val="16"/>
              </w:rPr>
              <w:t>About 5 words</w:t>
            </w:r>
          </w:p>
        </w:tc>
        <w:tc>
          <w:tcPr>
            <w:tcW w:type="dxa" w:w="3888"/>
          </w:tcPr>
          <w:p>
            <w:r/>
            <w:r>
              <w:rPr>
                <w:sz w:val="19"/>
              </w:rPr>
              <w:t>Tell us about your space.</w:t>
            </w:r>
          </w:p>
        </w:tc>
        <w:tc>
          <w:tcPr>
            <w:tcW w:type="dxa" w:w="3888"/>
          </w:tcPr>
          <w:p>
            <w:r/>
          </w:p>
        </w:tc>
      </w:tr>
      <w:tr>
        <w:tc>
          <w:tcPr>
            <w:tcW w:type="dxa" w:w="2160"/>
          </w:tcPr>
          <w:p>
            <w:r/>
            <w:r>
              <w:rPr>
                <w:b/>
                <w:sz w:val="18"/>
              </w:rPr>
              <w:t>Line under the headline</w:t>
            </w:r>
          </w:p>
          <w:p>
            <w:r>
              <w:rPr>
                <w:i/>
                <w:color w:val="8E8A84"/>
                <w:sz w:val="16"/>
              </w:rPr>
              <w:t>Set in italics</w:t>
            </w:r>
          </w:p>
        </w:tc>
        <w:tc>
          <w:tcPr>
            <w:tcW w:type="dxa" w:w="3888"/>
          </w:tcPr>
          <w:p>
            <w:r/>
            <w:r>
              <w:rPr>
                <w:sz w:val="19"/>
              </w:rPr>
              <w:t>Or your wardrobe. A few lines is enough.</w:t>
            </w:r>
          </w:p>
        </w:tc>
        <w:tc>
          <w:tcPr>
            <w:tcW w:type="dxa" w:w="3888"/>
          </w:tcPr>
          <w:p>
            <w:r/>
          </w:p>
        </w:tc>
      </w:tr>
      <w:tr>
        <w:tc>
          <w:tcPr>
            <w:tcW w:type="dxa" w:w="2160"/>
          </w:tcPr>
          <w:p>
            <w:r/>
            <w:r>
              <w:rPr>
                <w:b/>
                <w:sz w:val="18"/>
              </w:rPr>
              <w:t>Email line</w:t>
            </w:r>
          </w:p>
        </w:tc>
        <w:tc>
          <w:tcPr>
            <w:tcW w:type="dxa" w:w="3888"/>
          </w:tcPr>
          <w:p>
            <w:r/>
            <w:r>
              <w:rPr>
                <w:sz w:val="19"/>
              </w:rPr>
              <w:t>Or write to hello@stylingoc.com</w:t>
            </w:r>
          </w:p>
        </w:tc>
        <w:tc>
          <w:tcPr>
            <w:tcW w:type="dxa" w:w="3888"/>
          </w:tcPr>
          <w:p>
            <w:r/>
          </w:p>
        </w:tc>
      </w:tr>
      <w:tr>
        <w:tc>
          <w:tcPr>
            <w:tcW w:type="dxa" w:w="2160"/>
          </w:tcPr>
          <w:p>
            <w:r/>
            <w:r>
              <w:rPr>
                <w:b/>
                <w:sz w:val="18"/>
              </w:rPr>
              <w:t>Field labels</w:t>
            </w:r>
          </w:p>
        </w:tc>
        <w:tc>
          <w:tcPr>
            <w:tcW w:type="dxa" w:w="3888"/>
          </w:tcPr>
          <w:p>
            <w:r/>
            <w:r>
              <w:rPr>
                <w:sz w:val="19"/>
              </w:rPr>
              <w:t>Name</w:t>
            </w:r>
          </w:p>
          <w:p>
            <w:r>
              <w:rPr>
                <w:sz w:val="19"/>
              </w:rPr>
              <w:t>Email</w:t>
            </w:r>
          </w:p>
          <w:p>
            <w:r>
              <w:rPr>
                <w:sz w:val="19"/>
              </w:rPr>
              <w:t>Phone</w:t>
            </w:r>
          </w:p>
          <w:p>
            <w:r>
              <w:rPr>
                <w:sz w:val="19"/>
              </w:rPr>
              <w:t>I am interested in</w:t>
            </w:r>
          </w:p>
          <w:p>
            <w:r>
              <w:rPr>
                <w:sz w:val="19"/>
              </w:rPr>
              <w:t>Tell us about the project</w:t>
            </w:r>
          </w:p>
        </w:tc>
        <w:tc>
          <w:tcPr>
            <w:tcW w:type="dxa" w:w="3888"/>
          </w:tcPr>
          <w:p>
            <w:r/>
          </w:p>
        </w:tc>
      </w:tr>
      <w:tr>
        <w:tc>
          <w:tcPr>
            <w:tcW w:type="dxa" w:w="2160"/>
          </w:tcPr>
          <w:p>
            <w:r/>
            <w:r>
              <w:rPr>
                <w:b/>
                <w:sz w:val="18"/>
              </w:rPr>
              <w:t>Interest options</w:t>
            </w:r>
          </w:p>
        </w:tc>
        <w:tc>
          <w:tcPr>
            <w:tcW w:type="dxa" w:w="3888"/>
          </w:tcPr>
          <w:p>
            <w:r/>
            <w:r>
              <w:rPr>
                <w:sz w:val="19"/>
              </w:rPr>
              <w:t>Interior design</w:t>
            </w:r>
          </w:p>
          <w:p>
            <w:r>
              <w:rPr>
                <w:sz w:val="19"/>
              </w:rPr>
              <w:t>Personal styling</w:t>
            </w:r>
          </w:p>
          <w:p>
            <w:r>
              <w:rPr>
                <w:sz w:val="19"/>
              </w:rPr>
              <w:t>Both</w:t>
            </w:r>
          </w:p>
        </w:tc>
        <w:tc>
          <w:tcPr>
            <w:tcW w:type="dxa" w:w="3888"/>
          </w:tcPr>
          <w:p>
            <w:r/>
          </w:p>
        </w:tc>
      </w:tr>
      <w:tr>
        <w:tc>
          <w:tcPr>
            <w:tcW w:type="dxa" w:w="2160"/>
          </w:tcPr>
          <w:p>
            <w:r/>
            <w:r>
              <w:rPr>
                <w:b/>
                <w:sz w:val="18"/>
              </w:rPr>
              <w:t>Helper line under the form</w:t>
            </w:r>
          </w:p>
        </w:tc>
        <w:tc>
          <w:tcPr>
            <w:tcW w:type="dxa" w:w="3888"/>
          </w:tcPr>
          <w:p>
            <w:r/>
            <w:r>
              <w:rPr>
                <w:sz w:val="19"/>
              </w:rPr>
              <w:t>Location, scope and any drawings help · We reply within two business days.</w:t>
            </w:r>
          </w:p>
        </w:tc>
        <w:tc>
          <w:tcPr>
            <w:tcW w:type="dxa" w:w="3888"/>
          </w:tcPr>
          <w:p>
            <w:r/>
          </w:p>
        </w:tc>
      </w:tr>
      <w:tr>
        <w:tc>
          <w:tcPr>
            <w:tcW w:type="dxa" w:w="2160"/>
          </w:tcPr>
          <w:p>
            <w:r/>
            <w:r>
              <w:rPr>
                <w:b/>
                <w:sz w:val="18"/>
              </w:rPr>
              <w:t>Send button</w:t>
            </w:r>
          </w:p>
          <w:p>
            <w:r>
              <w:rPr>
                <w:i/>
                <w:color w:val="8E8A84"/>
                <w:sz w:val="16"/>
              </w:rPr>
              <w:t>Two or three words</w:t>
            </w:r>
          </w:p>
        </w:tc>
        <w:tc>
          <w:tcPr>
            <w:tcW w:type="dxa" w:w="3888"/>
          </w:tcPr>
          <w:p>
            <w:r/>
            <w:r>
              <w:rPr>
                <w:sz w:val="19"/>
              </w:rPr>
              <w:t>Send inquiry</w:t>
            </w:r>
          </w:p>
        </w:tc>
        <w:tc>
          <w:tcPr>
            <w:tcW w:type="dxa" w:w="3888"/>
          </w:tcPr>
          <w:p>
            <w:r/>
          </w:p>
        </w:tc>
      </w:tr>
      <w:tr>
        <w:tc>
          <w:tcPr>
            <w:tcW w:type="dxa" w:w="2160"/>
          </w:tcPr>
          <w:p>
            <w:r/>
            <w:r>
              <w:rPr>
                <w:b/>
                <w:sz w:val="18"/>
              </w:rPr>
              <w:t>Thank-you heading (after sending)</w:t>
            </w:r>
          </w:p>
        </w:tc>
        <w:tc>
          <w:tcPr>
            <w:tcW w:type="dxa" w:w="3888"/>
          </w:tcPr>
          <w:p>
            <w:r/>
            <w:r>
              <w:rPr>
                <w:sz w:val="19"/>
              </w:rPr>
              <w:t>Thank you.</w:t>
            </w:r>
          </w:p>
        </w:tc>
        <w:tc>
          <w:tcPr>
            <w:tcW w:type="dxa" w:w="3888"/>
          </w:tcPr>
          <w:p>
            <w:r/>
          </w:p>
        </w:tc>
      </w:tr>
      <w:tr>
        <w:tc>
          <w:tcPr>
            <w:tcW w:type="dxa" w:w="2160"/>
          </w:tcPr>
          <w:p>
            <w:r/>
            <w:r>
              <w:rPr>
                <w:b/>
                <w:sz w:val="18"/>
              </w:rPr>
              <w:t>Thank-you text</w:t>
            </w:r>
          </w:p>
        </w:tc>
        <w:tc>
          <w:tcPr>
            <w:tcW w:type="dxa" w:w="3888"/>
          </w:tcPr>
          <w:p>
            <w:r/>
            <w:r>
              <w:rPr>
                <w:sz w:val="19"/>
              </w:rPr>
              <w:t>Your inquiry has reached us. We will reply personally within two business days.</w:t>
            </w:r>
          </w:p>
        </w:tc>
        <w:tc>
          <w:tcPr>
            <w:tcW w:type="dxa" w:w="3888"/>
          </w:tcPr>
          <w:p>
            <w:r/>
          </w:p>
        </w:tc>
      </w:tr>
      <w:tr>
        <w:tc>
          <w:tcPr>
            <w:tcW w:type="dxa" w:w="2160"/>
          </w:tcPr>
          <w:p>
            <w:r/>
            <w:r>
              <w:rPr>
                <w:b/>
                <w:sz w:val="18"/>
              </w:rPr>
              <w:t>Error text (if sending fails)</w:t>
            </w:r>
          </w:p>
        </w:tc>
        <w:tc>
          <w:tcPr>
            <w:tcW w:type="dxa" w:w="3888"/>
          </w:tcPr>
          <w:p>
            <w:r/>
            <w:r>
              <w:rPr>
                <w:sz w:val="19"/>
              </w:rPr>
              <w:t>Something went wrong and your message did not send. Please check your name, email and message and try again.</w:t>
            </w:r>
          </w:p>
        </w:tc>
        <w:tc>
          <w:tcPr>
            <w:tcW w:type="dxa" w:w="3888"/>
          </w:tcPr>
          <w:p>
            <w:r/>
          </w:p>
        </w:tc>
      </w:tr>
    </w:tbl>
    <w:p/>
    <w:p>
      <w:pPr>
        <w:pStyle w:val="Heading1"/>
      </w:pPr>
      <w:r>
        <w:rPr>
          <w:color w:val="252321"/>
        </w:rPr>
        <w:t>3. Journal index page</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val="clear" w:color="auto" w:fill="F2F0EC"/>
          </w:tcPr>
          <w:p>
            <w:r/>
            <w:r>
              <w:rPr>
                <w:b/>
                <w:sz w:val="18"/>
              </w:rPr>
              <w:t>Where it appears</w:t>
            </w:r>
          </w:p>
        </w:tc>
        <w:tc>
          <w:tcPr>
            <w:tcW w:type="dxa" w:w="3888"/>
            <w:shd w:val="clear" w:color="auto" w:fill="F2F0EC"/>
          </w:tcPr>
          <w:p>
            <w:r/>
            <w:r>
              <w:rPr>
                <w:b/>
                <w:sz w:val="18"/>
              </w:rPr>
              <w:t>Current copy</w:t>
            </w:r>
          </w:p>
        </w:tc>
        <w:tc>
          <w:tcPr>
            <w:tcW w:type="dxa" w:w="3888"/>
            <w:shd w:val="clear" w:color="auto" w:fill="F2F0EC"/>
          </w:tcPr>
          <w:p>
            <w:r/>
            <w:r>
              <w:rPr>
                <w:b/>
                <w:sz w:val="18"/>
              </w:rPr>
              <w:t>New copy (write here)</w:t>
            </w:r>
          </w:p>
        </w:tc>
      </w:tr>
      <w:tr>
        <w:tc>
          <w:tcPr>
            <w:tcW w:type="dxa" w:w="2160"/>
          </w:tcPr>
          <w:p>
            <w:r/>
            <w:r>
              <w:rPr>
                <w:b/>
                <w:sz w:val="18"/>
              </w:rPr>
              <w:t>Page title</w:t>
            </w:r>
          </w:p>
        </w:tc>
        <w:tc>
          <w:tcPr>
            <w:tcW w:type="dxa" w:w="3888"/>
          </w:tcPr>
          <w:p>
            <w:r/>
            <w:r>
              <w:rPr>
                <w:sz w:val="19"/>
              </w:rPr>
              <w:t>Journal</w:t>
            </w:r>
          </w:p>
        </w:tc>
        <w:tc>
          <w:tcPr>
            <w:tcW w:type="dxa" w:w="3888"/>
          </w:tcPr>
          <w:p>
            <w:r/>
          </w:p>
        </w:tc>
      </w:tr>
      <w:tr>
        <w:tc>
          <w:tcPr>
            <w:tcW w:type="dxa" w:w="2160"/>
          </w:tcPr>
          <w:p>
            <w:r/>
            <w:r>
              <w:rPr>
                <w:b/>
                <w:sz w:val="18"/>
              </w:rPr>
              <w:t>Line under the title</w:t>
            </w:r>
          </w:p>
        </w:tc>
        <w:tc>
          <w:tcPr>
            <w:tcW w:type="dxa" w:w="3888"/>
          </w:tcPr>
          <w:p>
            <w:r/>
            <w:r>
              <w:rPr>
                <w:sz w:val="19"/>
              </w:rPr>
              <w:t>Stories from the studio.</w:t>
            </w:r>
          </w:p>
        </w:tc>
        <w:tc>
          <w:tcPr>
            <w:tcW w:type="dxa" w:w="3888"/>
          </w:tcPr>
          <w:p>
            <w:r/>
          </w:p>
        </w:tc>
      </w:tr>
      <w:tr>
        <w:tc>
          <w:tcPr>
            <w:tcW w:type="dxa" w:w="2160"/>
          </w:tcPr>
          <w:p>
            <w:r/>
            <w:r>
              <w:rPr>
                <w:b/>
                <w:sz w:val="18"/>
              </w:rPr>
              <w:t>Under each story on its own page</w:t>
            </w:r>
          </w:p>
          <w:p>
            <w:r>
              <w:rPr>
                <w:i/>
                <w:color w:val="8E8A84"/>
                <w:sz w:val="16"/>
              </w:rPr>
              <w:t>Heading of the related-stories row</w:t>
            </w:r>
          </w:p>
        </w:tc>
        <w:tc>
          <w:tcPr>
            <w:tcW w:type="dxa" w:w="3888"/>
          </w:tcPr>
          <w:p>
            <w:r/>
            <w:r>
              <w:rPr>
                <w:sz w:val="19"/>
              </w:rPr>
              <w:t>More stories</w:t>
            </w:r>
          </w:p>
        </w:tc>
        <w:tc>
          <w:tcPr>
            <w:tcW w:type="dxa" w:w="3888"/>
          </w:tcPr>
          <w:p>
            <w:r/>
          </w:p>
        </w:tc>
      </w:tr>
    </w:tbl>
    <w:p/>
    <w:p>
      <w:pPr>
        <w:pStyle w:val="Heading1"/>
      </w:pPr>
      <w:r>
        <w:rPr>
          <w:color w:val="252321"/>
        </w:rPr>
        <w:t>4. Journal stories</w:t>
      </w:r>
    </w:p>
    <w:p>
      <w:r>
        <w:rPr>
          <w:i/>
          <w:sz w:val="18"/>
        </w:rPr>
        <w:t>Each story has a title, a one-line summary used on cards ("dek"), a standfirst (the capitals line under the title on the story page) and the body. Headings inside the body are marked "Heading". Client quotes are printed exactly as written.</w:t>
      </w:r>
    </w:p>
    <w:p>
      <w:pPr>
        <w:pStyle w:val="Heading2"/>
      </w:pPr>
      <w:r>
        <w:rPr>
          <w:color w:val="252321"/>
        </w:rPr>
        <w:t>Story 1 · The art of personal style</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val="clear" w:color="auto" w:fill="F2F0EC"/>
          </w:tcPr>
          <w:p>
            <w:r/>
            <w:r>
              <w:rPr>
                <w:b/>
                <w:sz w:val="18"/>
              </w:rPr>
              <w:t>Where it appears</w:t>
            </w:r>
          </w:p>
        </w:tc>
        <w:tc>
          <w:tcPr>
            <w:tcW w:type="dxa" w:w="3888"/>
            <w:shd w:val="clear" w:color="auto" w:fill="F2F0EC"/>
          </w:tcPr>
          <w:p>
            <w:r/>
            <w:r>
              <w:rPr>
                <w:b/>
                <w:sz w:val="18"/>
              </w:rPr>
              <w:t>Current copy</w:t>
            </w:r>
          </w:p>
        </w:tc>
        <w:tc>
          <w:tcPr>
            <w:tcW w:type="dxa" w:w="3888"/>
            <w:shd w:val="clear" w:color="auto" w:fill="F2F0EC"/>
          </w:tcPr>
          <w:p>
            <w:r/>
            <w:r>
              <w:rPr>
                <w:b/>
                <w:sz w:val="18"/>
              </w:rPr>
              <w:t>New copy (write here)</w:t>
            </w:r>
          </w:p>
        </w:tc>
      </w:tr>
      <w:tr>
        <w:tc>
          <w:tcPr>
            <w:tcW w:type="dxa" w:w="2160"/>
          </w:tcPr>
          <w:p>
            <w:r/>
            <w:r>
              <w:rPr>
                <w:b/>
                <w:sz w:val="18"/>
              </w:rPr>
              <w:t>Category · location</w:t>
            </w:r>
          </w:p>
        </w:tc>
        <w:tc>
          <w:tcPr>
            <w:tcW w:type="dxa" w:w="3888"/>
          </w:tcPr>
          <w:p>
            <w:r/>
            <w:r>
              <w:rPr>
                <w:sz w:val="19"/>
              </w:rPr>
              <w:t>Personal styling · Orange County</w:t>
            </w:r>
          </w:p>
        </w:tc>
        <w:tc>
          <w:tcPr>
            <w:tcW w:type="dxa" w:w="3888"/>
          </w:tcPr>
          <w:p>
            <w:r/>
          </w:p>
        </w:tc>
      </w:tr>
      <w:tr>
        <w:tc>
          <w:tcPr>
            <w:tcW w:type="dxa" w:w="2160"/>
          </w:tcPr>
          <w:p>
            <w:r/>
            <w:r>
              <w:rPr>
                <w:b/>
                <w:sz w:val="18"/>
              </w:rPr>
              <w:t>Title</w:t>
            </w:r>
          </w:p>
          <w:p>
            <w:r>
              <w:rPr>
                <w:i/>
                <w:color w:val="8E8A84"/>
                <w:sz w:val="16"/>
              </w:rPr>
              <w:t>About 5 words</w:t>
            </w:r>
          </w:p>
        </w:tc>
        <w:tc>
          <w:tcPr>
            <w:tcW w:type="dxa" w:w="3888"/>
          </w:tcPr>
          <w:p>
            <w:r/>
            <w:r>
              <w:rPr>
                <w:sz w:val="19"/>
              </w:rPr>
              <w:t>The art of personal style</w:t>
            </w:r>
          </w:p>
        </w:tc>
        <w:tc>
          <w:tcPr>
            <w:tcW w:type="dxa" w:w="3888"/>
          </w:tcPr>
          <w:p>
            <w:r/>
          </w:p>
        </w:tc>
      </w:tr>
      <w:tr>
        <w:tc>
          <w:tcPr>
            <w:tcW w:type="dxa" w:w="2160"/>
          </w:tcPr>
          <w:p>
            <w:r/>
            <w:r>
              <w:rPr>
                <w:b/>
                <w:sz w:val="18"/>
              </w:rPr>
              <w:t>Dek (card summary)</w:t>
            </w:r>
          </w:p>
          <w:p>
            <w:r>
              <w:rPr>
                <w:i/>
                <w:color w:val="8E8A84"/>
                <w:sz w:val="16"/>
              </w:rPr>
              <w:t>One line</w:t>
            </w:r>
          </w:p>
        </w:tc>
        <w:tc>
          <w:tcPr>
            <w:tcW w:type="dxa" w:w="3888"/>
          </w:tcPr>
          <w:p>
            <w:r/>
            <w:r>
              <w:rPr>
                <w:sz w:val="19"/>
              </w:rPr>
              <w:t>Style is more than what you wear — it is how you feel.</w:t>
            </w:r>
          </w:p>
        </w:tc>
        <w:tc>
          <w:tcPr>
            <w:tcW w:type="dxa" w:w="3888"/>
          </w:tcPr>
          <w:p>
            <w:r/>
          </w:p>
        </w:tc>
      </w:tr>
      <w:tr>
        <w:tc>
          <w:tcPr>
            <w:tcW w:type="dxa" w:w="2160"/>
          </w:tcPr>
          <w:p>
            <w:r/>
            <w:r>
              <w:rPr>
                <w:b/>
                <w:sz w:val="18"/>
              </w:rPr>
              <w:t>Standfirst</w:t>
            </w:r>
          </w:p>
          <w:p>
            <w:r>
              <w:rPr>
                <w:i/>
                <w:color w:val="8E8A84"/>
                <w:sz w:val="16"/>
              </w:rPr>
              <w:t>About 15 words</w:t>
            </w:r>
          </w:p>
        </w:tc>
        <w:tc>
          <w:tcPr>
            <w:tcW w:type="dxa" w:w="3888"/>
          </w:tcPr>
          <w:p>
            <w:r/>
            <w:r>
              <w:rPr>
                <w:sz w:val="19"/>
              </w:rPr>
              <w:t>Jenn and Merlyn redefine modern styling through a lens of confidence, intention, and timeless design.</w:t>
            </w:r>
          </w:p>
        </w:tc>
        <w:tc>
          <w:tcPr>
            <w:tcW w:type="dxa" w:w="3888"/>
          </w:tcPr>
          <w:p>
            <w:r/>
          </w:p>
        </w:tc>
      </w:tr>
      <w:tr>
        <w:tc>
          <w:tcPr>
            <w:tcW w:type="dxa" w:w="2160"/>
          </w:tcPr>
          <w:p>
            <w:r/>
            <w:r>
              <w:rPr>
                <w:b/>
                <w:sz w:val="18"/>
              </w:rPr>
              <w:t>Photo credit</w:t>
            </w:r>
          </w:p>
        </w:tc>
        <w:tc>
          <w:tcPr>
            <w:tcW w:type="dxa" w:w="3888"/>
          </w:tcPr>
          <w:p>
            <w:r/>
            <w:r>
              <w:rPr>
                <w:sz w:val="19"/>
              </w:rPr>
              <w:t>Photography courtesy of the studio</w:t>
            </w:r>
          </w:p>
        </w:tc>
        <w:tc>
          <w:tcPr>
            <w:tcW w:type="dxa" w:w="3888"/>
          </w:tcPr>
          <w:p>
            <w:r/>
          </w:p>
        </w:tc>
      </w:tr>
      <w:tr>
        <w:tc>
          <w:tcPr>
            <w:tcW w:type="dxa" w:w="2160"/>
          </w:tcPr>
          <w:p>
            <w:r/>
            <w:r>
              <w:rPr>
                <w:b/>
                <w:sz w:val="18"/>
              </w:rPr>
              <w:t>Paragraph 1</w:t>
            </w:r>
          </w:p>
          <w:p>
            <w:r>
              <w:rPr>
                <w:i/>
                <w:color w:val="8E8A84"/>
                <w:sz w:val="16"/>
              </w:rPr>
              <w:t>From the brand sheet</w:t>
            </w:r>
          </w:p>
        </w:tc>
        <w:tc>
          <w:tcPr>
            <w:tcW w:type="dxa" w:w="3888"/>
          </w:tcPr>
          <w:p>
            <w:r/>
            <w:r>
              <w:rPr>
                <w:sz w:val="19"/>
              </w:rPr>
              <w:t>Style is more than what you wear — it’s how you feel. Jenn and Merlyn, the visionary duo behind Styling OC, believe that true transformation happens when style meets soul. Their approach is equal parts artistry and empathy, creating refined, modern looks that empower women to step fully into their confidence.</w:t>
            </w:r>
          </w:p>
        </w:tc>
        <w:tc>
          <w:tcPr>
            <w:tcW w:type="dxa" w:w="3888"/>
          </w:tcPr>
          <w:p>
            <w:r/>
          </w:p>
        </w:tc>
      </w:tr>
      <w:tr>
        <w:tc>
          <w:tcPr>
            <w:tcW w:type="dxa" w:w="2160"/>
          </w:tcPr>
          <w:p>
            <w:r/>
            <w:r>
              <w:rPr>
                <w:b/>
                <w:sz w:val="18"/>
              </w:rPr>
              <w:t>Heading</w:t>
            </w:r>
          </w:p>
        </w:tc>
        <w:tc>
          <w:tcPr>
            <w:tcW w:type="dxa" w:w="3888"/>
          </w:tcPr>
          <w:p>
            <w:r/>
            <w:r>
              <w:rPr>
                <w:sz w:val="19"/>
              </w:rPr>
              <w:t>The design touch</w:t>
            </w:r>
          </w:p>
        </w:tc>
        <w:tc>
          <w:tcPr>
            <w:tcW w:type="dxa" w:w="3888"/>
          </w:tcPr>
          <w:p>
            <w:r/>
          </w:p>
        </w:tc>
      </w:tr>
      <w:tr>
        <w:tc>
          <w:tcPr>
            <w:tcW w:type="dxa" w:w="2160"/>
          </w:tcPr>
          <w:p>
            <w:r/>
            <w:r>
              <w:rPr>
                <w:b/>
                <w:sz w:val="18"/>
              </w:rPr>
              <w:t>List</w:t>
            </w:r>
          </w:p>
        </w:tc>
        <w:tc>
          <w:tcPr>
            <w:tcW w:type="dxa" w:w="3888"/>
          </w:tcPr>
          <w:p>
            <w:r/>
            <w:r>
              <w:rPr>
                <w:sz w:val="19"/>
              </w:rPr>
              <w:t>Personalized styling with a luxury eye</w:t>
            </w:r>
          </w:p>
          <w:p>
            <w:r>
              <w:rPr>
                <w:sz w:val="19"/>
              </w:rPr>
              <w:t>Thoughtful details that tell your story</w:t>
            </w:r>
          </w:p>
          <w:p>
            <w:r>
              <w:rPr>
                <w:sz w:val="19"/>
              </w:rPr>
              <w:t>Confidence-boosting looks that last</w:t>
            </w:r>
          </w:p>
          <w:p>
            <w:r>
              <w:rPr>
                <w:sz w:val="19"/>
              </w:rPr>
              <w:t>A seamless blend of elevated + effortless</w:t>
            </w:r>
          </w:p>
        </w:tc>
        <w:tc>
          <w:tcPr>
            <w:tcW w:type="dxa" w:w="3888"/>
          </w:tcPr>
          <w:p>
            <w:r/>
          </w:p>
        </w:tc>
      </w:tr>
      <w:tr>
        <w:tc>
          <w:tcPr>
            <w:tcW w:type="dxa" w:w="2160"/>
          </w:tcPr>
          <w:p>
            <w:r/>
            <w:r>
              <w:rPr>
                <w:b/>
                <w:sz w:val="18"/>
              </w:rPr>
              <w:t>Client quote</w:t>
            </w:r>
          </w:p>
          <w:p>
            <w:r>
              <w:rPr>
                <w:i/>
                <w:color w:val="8E8A84"/>
                <w:sz w:val="16"/>
              </w:rPr>
              <w:t>Emily, personal styling client. Client words: change only if Emily agrees.</w:t>
            </w:r>
          </w:p>
        </w:tc>
        <w:tc>
          <w:tcPr>
            <w:tcW w:type="dxa" w:w="3888"/>
          </w:tcPr>
          <w:p>
            <w:r/>
            <w:r>
              <w:rPr>
                <w:sz w:val="19"/>
              </w:rPr>
              <w:t>After going through a really difficult season, they made me feel beautiful from the inside out. Their genuine encouragement, support, and incredible attention to detail helped me rediscover my confidence and feel like myself again.</w:t>
            </w:r>
          </w:p>
        </w:tc>
        <w:tc>
          <w:tcPr>
            <w:tcW w:type="dxa" w:w="3888"/>
          </w:tcPr>
          <w:p>
            <w:r/>
          </w:p>
        </w:tc>
      </w:tr>
      <w:tr>
        <w:tc>
          <w:tcPr>
            <w:tcW w:type="dxa" w:w="2160"/>
          </w:tcPr>
          <w:p>
            <w:r/>
            <w:r>
              <w:rPr>
                <w:b/>
                <w:sz w:val="18"/>
              </w:rPr>
              <w:t>Package callout</w:t>
            </w:r>
          </w:p>
          <w:p>
            <w:r>
              <w:rPr>
                <w:i/>
                <w:color w:val="8E8A84"/>
                <w:sz w:val="16"/>
              </w:rPr>
              <w:t>Pulls from the styling menu automatically</w:t>
            </w:r>
          </w:p>
        </w:tc>
        <w:tc>
          <w:tcPr>
            <w:tcW w:type="dxa" w:w="3888"/>
          </w:tcPr>
          <w:p>
            <w:r/>
            <w:r>
              <w:rPr>
                <w:sz w:val="19"/>
              </w:rPr>
              <w:t>The Concierge · $5,000</w:t>
            </w:r>
          </w:p>
        </w:tc>
        <w:tc>
          <w:tcPr>
            <w:tcW w:type="dxa" w:w="3888"/>
          </w:tcPr>
          <w:p>
            <w:r/>
          </w:p>
        </w:tc>
      </w:tr>
      <w:tr>
        <w:tc>
          <w:tcPr>
            <w:tcW w:type="dxa" w:w="2160"/>
          </w:tcPr>
          <w:p>
            <w:r/>
            <w:r>
              <w:rPr>
                <w:b/>
                <w:sz w:val="18"/>
              </w:rPr>
              <w:t>Closing line</w:t>
            </w:r>
          </w:p>
          <w:p>
            <w:r>
              <w:rPr>
                <w:i/>
                <w:color w:val="8E8A84"/>
                <w:sz w:val="16"/>
              </w:rPr>
              <w:t>Set in italics</w:t>
            </w:r>
          </w:p>
        </w:tc>
        <w:tc>
          <w:tcPr>
            <w:tcW w:type="dxa" w:w="3888"/>
          </w:tcPr>
          <w:p>
            <w:r/>
            <w:r>
              <w:rPr>
                <w:sz w:val="19"/>
              </w:rPr>
              <w:t>Style isn’t just seen. It’s felt.</w:t>
            </w:r>
          </w:p>
        </w:tc>
        <w:tc>
          <w:tcPr>
            <w:tcW w:type="dxa" w:w="3888"/>
          </w:tcPr>
          <w:p>
            <w:r/>
          </w:p>
        </w:tc>
      </w:tr>
    </w:tbl>
    <w:p/>
    <w:p>
      <w:pPr>
        <w:pStyle w:val="Heading2"/>
      </w:pPr>
      <w:r>
        <w:rPr>
          <w:color w:val="252321"/>
        </w:rPr>
        <w:t>Story 2 · A living room in Orange County, reconsidered</w:t>
      </w:r>
    </w:p>
    <w:p>
      <w:r>
        <w:rPr>
          <w:i/>
          <w:sz w:val="18"/>
        </w:rPr>
        <w:t>This story is the lead on the home page. The body paragraphs were written for the site, not taken from your collateral, so they need your eyes most. The story is flagged "Draft — for client review" on the site until the note is cleared.</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val="clear" w:color="auto" w:fill="F2F0EC"/>
          </w:tcPr>
          <w:p>
            <w:r/>
            <w:r>
              <w:rPr>
                <w:b/>
                <w:sz w:val="18"/>
              </w:rPr>
              <w:t>Where it appears</w:t>
            </w:r>
          </w:p>
        </w:tc>
        <w:tc>
          <w:tcPr>
            <w:tcW w:type="dxa" w:w="3888"/>
            <w:shd w:val="clear" w:color="auto" w:fill="F2F0EC"/>
          </w:tcPr>
          <w:p>
            <w:r/>
            <w:r>
              <w:rPr>
                <w:b/>
                <w:sz w:val="18"/>
              </w:rPr>
              <w:t>Current copy</w:t>
            </w:r>
          </w:p>
        </w:tc>
        <w:tc>
          <w:tcPr>
            <w:tcW w:type="dxa" w:w="3888"/>
            <w:shd w:val="clear" w:color="auto" w:fill="F2F0EC"/>
          </w:tcPr>
          <w:p>
            <w:r/>
            <w:r>
              <w:rPr>
                <w:b/>
                <w:sz w:val="18"/>
              </w:rPr>
              <w:t>New copy (write here)</w:t>
            </w:r>
          </w:p>
        </w:tc>
      </w:tr>
      <w:tr>
        <w:tc>
          <w:tcPr>
            <w:tcW w:type="dxa" w:w="2160"/>
          </w:tcPr>
          <w:p>
            <w:r/>
            <w:r>
              <w:rPr>
                <w:b/>
                <w:sz w:val="18"/>
              </w:rPr>
              <w:t>Category · location</w:t>
            </w:r>
          </w:p>
        </w:tc>
        <w:tc>
          <w:tcPr>
            <w:tcW w:type="dxa" w:w="3888"/>
          </w:tcPr>
          <w:p>
            <w:r/>
            <w:r>
              <w:rPr>
                <w:sz w:val="19"/>
              </w:rPr>
              <w:t>Interiors · Orange County</w:t>
            </w:r>
          </w:p>
        </w:tc>
        <w:tc>
          <w:tcPr>
            <w:tcW w:type="dxa" w:w="3888"/>
          </w:tcPr>
          <w:p>
            <w:r/>
          </w:p>
        </w:tc>
      </w:tr>
      <w:tr>
        <w:tc>
          <w:tcPr>
            <w:tcW w:type="dxa" w:w="2160"/>
          </w:tcPr>
          <w:p>
            <w:r/>
            <w:r>
              <w:rPr>
                <w:b/>
                <w:sz w:val="18"/>
              </w:rPr>
              <w:t>Title</w:t>
            </w:r>
          </w:p>
          <w:p>
            <w:r>
              <w:rPr>
                <w:i/>
                <w:color w:val="8E8A84"/>
                <w:sz w:val="16"/>
              </w:rPr>
              <w:t>About 7 words</w:t>
            </w:r>
          </w:p>
        </w:tc>
        <w:tc>
          <w:tcPr>
            <w:tcW w:type="dxa" w:w="3888"/>
          </w:tcPr>
          <w:p>
            <w:r/>
            <w:r>
              <w:rPr>
                <w:sz w:val="19"/>
              </w:rPr>
              <w:t>A living room in Orange County, reconsidered</w:t>
            </w:r>
          </w:p>
        </w:tc>
        <w:tc>
          <w:tcPr>
            <w:tcW w:type="dxa" w:w="3888"/>
          </w:tcPr>
          <w:p>
            <w:r/>
          </w:p>
        </w:tc>
      </w:tr>
      <w:tr>
        <w:tc>
          <w:tcPr>
            <w:tcW w:type="dxa" w:w="2160"/>
          </w:tcPr>
          <w:p>
            <w:r/>
            <w:r>
              <w:rPr>
                <w:b/>
                <w:sz w:val="18"/>
              </w:rPr>
              <w:t>Dek (card summary)</w:t>
            </w:r>
          </w:p>
          <w:p>
            <w:r>
              <w:rPr>
                <w:i/>
                <w:color w:val="8E8A84"/>
                <w:sz w:val="16"/>
              </w:rPr>
              <w:t>One line</w:t>
            </w:r>
          </w:p>
        </w:tc>
        <w:tc>
          <w:tcPr>
            <w:tcW w:type="dxa" w:w="3888"/>
          </w:tcPr>
          <w:p>
            <w:r/>
            <w:r>
              <w:rPr>
                <w:sz w:val="19"/>
              </w:rPr>
              <w:t>A full-service project, from concept to the final cushion.</w:t>
            </w:r>
          </w:p>
        </w:tc>
        <w:tc>
          <w:tcPr>
            <w:tcW w:type="dxa" w:w="3888"/>
          </w:tcPr>
          <w:p>
            <w:r/>
          </w:p>
        </w:tc>
      </w:tr>
      <w:tr>
        <w:tc>
          <w:tcPr>
            <w:tcW w:type="dxa" w:w="2160"/>
          </w:tcPr>
          <w:p>
            <w:r/>
            <w:r>
              <w:rPr>
                <w:b/>
                <w:sz w:val="18"/>
              </w:rPr>
              <w:t>Standfirst (also the line under the home-page headline)</w:t>
            </w:r>
          </w:p>
          <w:p>
            <w:r>
              <w:rPr>
                <w:i/>
                <w:color w:val="8E8A84"/>
                <w:sz w:val="16"/>
              </w:rPr>
              <w:t>About 15 words</w:t>
            </w:r>
          </w:p>
        </w:tc>
        <w:tc>
          <w:tcPr>
            <w:tcW w:type="dxa" w:w="3888"/>
          </w:tcPr>
          <w:p>
            <w:r/>
            <w:r>
              <w:rPr>
                <w:sz w:val="19"/>
              </w:rPr>
              <w:t>Book-matched marble, a curved bouclé sofa and a room that finally faces the pool.</w:t>
            </w:r>
          </w:p>
        </w:tc>
        <w:tc>
          <w:tcPr>
            <w:tcW w:type="dxa" w:w="3888"/>
          </w:tcPr>
          <w:p>
            <w:r/>
          </w:p>
        </w:tc>
      </w:tr>
      <w:tr>
        <w:tc>
          <w:tcPr>
            <w:tcW w:type="dxa" w:w="2160"/>
          </w:tcPr>
          <w:p>
            <w:r/>
            <w:r>
              <w:rPr>
                <w:b/>
                <w:sz w:val="18"/>
              </w:rPr>
              <w:t>Lead photo caption</w:t>
            </w:r>
          </w:p>
        </w:tc>
        <w:tc>
          <w:tcPr>
            <w:tcW w:type="dxa" w:w="3888"/>
          </w:tcPr>
          <w:p>
            <w:r/>
            <w:r>
              <w:rPr>
                <w:sz w:val="19"/>
              </w:rPr>
              <w:t>Living room, Orange County</w:t>
            </w:r>
          </w:p>
        </w:tc>
        <w:tc>
          <w:tcPr>
            <w:tcW w:type="dxa" w:w="3888"/>
          </w:tcPr>
          <w:p>
            <w:r/>
          </w:p>
        </w:tc>
      </w:tr>
      <w:tr>
        <w:tc>
          <w:tcPr>
            <w:tcW w:type="dxa" w:w="2160"/>
          </w:tcPr>
          <w:p>
            <w:r/>
            <w:r>
              <w:rPr>
                <w:b/>
                <w:sz w:val="18"/>
              </w:rPr>
              <w:t>Paragraph 1</w:t>
            </w:r>
          </w:p>
        </w:tc>
        <w:tc>
          <w:tcPr>
            <w:tcW w:type="dxa" w:w="3888"/>
          </w:tcPr>
          <w:p>
            <w:r/>
            <w:r>
              <w:rPr>
                <w:sz w:val="19"/>
              </w:rPr>
              <w:t>The room had good bones and a difficult centre. A double-height wall asked for something monumental; the furniture that came with the house answered with a sectional pushed into the corner. We began by turning everything toward the light.</w:t>
            </w:r>
          </w:p>
        </w:tc>
        <w:tc>
          <w:tcPr>
            <w:tcW w:type="dxa" w:w="3888"/>
          </w:tcPr>
          <w:p>
            <w:r/>
          </w:p>
        </w:tc>
      </w:tr>
      <w:tr>
        <w:tc>
          <w:tcPr>
            <w:tcW w:type="dxa" w:w="2160"/>
          </w:tcPr>
          <w:p>
            <w:r/>
            <w:r>
              <w:rPr>
                <w:b/>
                <w:sz w:val="18"/>
              </w:rPr>
              <w:t>Paragraph 2</w:t>
            </w:r>
          </w:p>
        </w:tc>
        <w:tc>
          <w:tcPr>
            <w:tcW w:type="dxa" w:w="3888"/>
          </w:tcPr>
          <w:p>
            <w:r/>
            <w:r>
              <w:rPr>
                <w:sz w:val="19"/>
              </w:rPr>
              <w:t>The fireplace wall is now a single slab of grey marble, book-matched so the veining meets in the middle like an inkblot. Either side, black shelving holds the objects the family actually uses: a few ceramics, the books they are reading, nothing arranged for a photograph.</w:t>
            </w:r>
          </w:p>
        </w:tc>
        <w:tc>
          <w:tcPr>
            <w:tcW w:type="dxa" w:w="3888"/>
          </w:tcPr>
          <w:p>
            <w:r/>
          </w:p>
        </w:tc>
      </w:tr>
      <w:tr>
        <w:tc>
          <w:tcPr>
            <w:tcW w:type="dxa" w:w="2160"/>
          </w:tcPr>
          <w:p>
            <w:r/>
            <w:r>
              <w:rPr>
                <w:b/>
                <w:sz w:val="18"/>
              </w:rPr>
              <w:t>Second photo caption</w:t>
            </w:r>
          </w:p>
        </w:tc>
        <w:tc>
          <w:tcPr>
            <w:tcW w:type="dxa" w:w="3888"/>
          </w:tcPr>
          <w:p>
            <w:r/>
            <w:r>
              <w:rPr>
                <w:sz w:val="19"/>
              </w:rPr>
              <w:t>Living room, looking out to the pool</w:t>
            </w:r>
          </w:p>
        </w:tc>
        <w:tc>
          <w:tcPr>
            <w:tcW w:type="dxa" w:w="3888"/>
          </w:tcPr>
          <w:p>
            <w:r/>
          </w:p>
        </w:tc>
      </w:tr>
      <w:tr>
        <w:tc>
          <w:tcPr>
            <w:tcW w:type="dxa" w:w="2160"/>
          </w:tcPr>
          <w:p>
            <w:r/>
            <w:r>
              <w:rPr>
                <w:b/>
                <w:sz w:val="18"/>
              </w:rPr>
              <w:t>Paragraph 3</w:t>
            </w:r>
          </w:p>
        </w:tc>
        <w:tc>
          <w:tcPr>
            <w:tcW w:type="dxa" w:w="3888"/>
          </w:tcPr>
          <w:p>
            <w:r/>
            <w:r>
              <w:rPr>
                <w:sz w:val="19"/>
              </w:rPr>
              <w:t>Seating is soft and round on purpose. Two curved sofas in cream bouclé face each other across a black stone table, so the conversation happens in the middle of the room and the view of the pool is shared rather than owned by one seat. A glass globe lamp adds the only shine.</w:t>
            </w:r>
          </w:p>
        </w:tc>
        <w:tc>
          <w:tcPr>
            <w:tcW w:type="dxa" w:w="3888"/>
          </w:tcPr>
          <w:p>
            <w:r/>
          </w:p>
        </w:tc>
      </w:tr>
      <w:tr>
        <w:tc>
          <w:tcPr>
            <w:tcW w:type="dxa" w:w="2160"/>
          </w:tcPr>
          <w:p>
            <w:r/>
            <w:r>
              <w:rPr>
                <w:b/>
                <w:sz w:val="18"/>
              </w:rPr>
              <w:t>Heading</w:t>
            </w:r>
          </w:p>
        </w:tc>
        <w:tc>
          <w:tcPr>
            <w:tcW w:type="dxa" w:w="3888"/>
          </w:tcPr>
          <w:p>
            <w:r/>
            <w:r>
              <w:rPr>
                <w:sz w:val="19"/>
              </w:rPr>
              <w:t>How the project ran</w:t>
            </w:r>
          </w:p>
        </w:tc>
        <w:tc>
          <w:tcPr>
            <w:tcW w:type="dxa" w:w="3888"/>
          </w:tcPr>
          <w:p>
            <w:r/>
          </w:p>
        </w:tc>
      </w:tr>
      <w:tr>
        <w:tc>
          <w:tcPr>
            <w:tcW w:type="dxa" w:w="2160"/>
          </w:tcPr>
          <w:p>
            <w:r/>
            <w:r>
              <w:rPr>
                <w:b/>
                <w:sz w:val="18"/>
              </w:rPr>
              <w:t>Paragraph 4</w:t>
            </w:r>
          </w:p>
          <w:p>
            <w:r>
              <w:rPr>
                <w:i/>
                <w:color w:val="8E8A84"/>
                <w:sz w:val="16"/>
              </w:rPr>
              <w:t>Please check the facts here</w:t>
            </w:r>
          </w:p>
        </w:tc>
        <w:tc>
          <w:tcPr>
            <w:tcW w:type="dxa" w:w="3888"/>
          </w:tcPr>
          <w:p>
            <w:r/>
            <w:r>
              <w:rPr>
                <w:sz w:val="19"/>
              </w:rPr>
              <w:t>This was a full-service engagement: concept development, space planning, furniture and décor selection, ordering, contractor coordination and final styling. The family lived in the house throughout, so work was sequenced room by room and the marble was installed in a single day.</w:t>
            </w:r>
          </w:p>
        </w:tc>
        <w:tc>
          <w:tcPr>
            <w:tcW w:type="dxa" w:w="3888"/>
          </w:tcPr>
          <w:p>
            <w:r/>
          </w:p>
        </w:tc>
      </w:tr>
      <w:tr>
        <w:tc>
          <w:tcPr>
            <w:tcW w:type="dxa" w:w="2160"/>
          </w:tcPr>
          <w:p>
            <w:r/>
            <w:r>
              <w:rPr>
                <w:b/>
                <w:sz w:val="18"/>
              </w:rPr>
              <w:t>Package callout</w:t>
            </w:r>
          </w:p>
          <w:p>
            <w:r>
              <w:rPr>
                <w:i/>
                <w:color w:val="8E8A84"/>
                <w:sz w:val="16"/>
              </w:rPr>
              <w:t>Pulls from the interiors menu automatically</w:t>
            </w:r>
          </w:p>
        </w:tc>
        <w:tc>
          <w:tcPr>
            <w:tcW w:type="dxa" w:w="3888"/>
          </w:tcPr>
          <w:p>
            <w:r/>
            <w:r>
              <w:rPr>
                <w:sz w:val="19"/>
              </w:rPr>
              <w:t>Full-Service Interior Design Package · $20,000 – $40,000</w:t>
            </w:r>
          </w:p>
        </w:tc>
        <w:tc>
          <w:tcPr>
            <w:tcW w:type="dxa" w:w="3888"/>
          </w:tcPr>
          <w:p>
            <w:r/>
          </w:p>
        </w:tc>
      </w:tr>
      <w:tr>
        <w:tc>
          <w:tcPr>
            <w:tcW w:type="dxa" w:w="2160"/>
          </w:tcPr>
          <w:p>
            <w:r/>
            <w:r>
              <w:rPr>
                <w:b/>
                <w:sz w:val="18"/>
              </w:rPr>
              <w:t>Closing line</w:t>
            </w:r>
          </w:p>
          <w:p>
            <w:r>
              <w:rPr>
                <w:i/>
                <w:color w:val="8E8A84"/>
                <w:sz w:val="16"/>
              </w:rPr>
              <w:t>Set in italics</w:t>
            </w:r>
          </w:p>
        </w:tc>
        <w:tc>
          <w:tcPr>
            <w:tcW w:type="dxa" w:w="3888"/>
          </w:tcPr>
          <w:p>
            <w:r/>
            <w:r>
              <w:rPr>
                <w:sz w:val="19"/>
              </w:rPr>
              <w:t>Thoughtful design. Personalised spaces. Timeless living.</w:t>
            </w:r>
          </w:p>
        </w:tc>
        <w:tc>
          <w:tcPr>
            <w:tcW w:type="dxa" w:w="3888"/>
          </w:tcPr>
          <w:p>
            <w:r/>
          </w:p>
        </w:tc>
      </w:tr>
    </w:tbl>
    <w:p/>
    <w:p>
      <w:pPr>
        <w:pStyle w:val="Heading2"/>
      </w:pPr>
      <w:r>
        <w:rPr>
          <w:color w:val="252321"/>
        </w:rPr>
        <w:t>Story 3 · Meet Emily</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val="clear" w:color="auto" w:fill="F2F0EC"/>
          </w:tcPr>
          <w:p>
            <w:r/>
            <w:r>
              <w:rPr>
                <w:b/>
                <w:sz w:val="18"/>
              </w:rPr>
              <w:t>Where it appears</w:t>
            </w:r>
          </w:p>
        </w:tc>
        <w:tc>
          <w:tcPr>
            <w:tcW w:type="dxa" w:w="3888"/>
            <w:shd w:val="clear" w:color="auto" w:fill="F2F0EC"/>
          </w:tcPr>
          <w:p>
            <w:r/>
            <w:r>
              <w:rPr>
                <w:b/>
                <w:sz w:val="18"/>
              </w:rPr>
              <w:t>Current copy</w:t>
            </w:r>
          </w:p>
        </w:tc>
        <w:tc>
          <w:tcPr>
            <w:tcW w:type="dxa" w:w="3888"/>
            <w:shd w:val="clear" w:color="auto" w:fill="F2F0EC"/>
          </w:tcPr>
          <w:p>
            <w:r/>
            <w:r>
              <w:rPr>
                <w:b/>
                <w:sz w:val="18"/>
              </w:rPr>
              <w:t>New copy (write here)</w:t>
            </w:r>
          </w:p>
        </w:tc>
      </w:tr>
      <w:tr>
        <w:tc>
          <w:tcPr>
            <w:tcW w:type="dxa" w:w="2160"/>
          </w:tcPr>
          <w:p>
            <w:r/>
            <w:r>
              <w:rPr>
                <w:b/>
                <w:sz w:val="18"/>
              </w:rPr>
              <w:t>Category · location</w:t>
            </w:r>
          </w:p>
        </w:tc>
        <w:tc>
          <w:tcPr>
            <w:tcW w:type="dxa" w:w="3888"/>
          </w:tcPr>
          <w:p>
            <w:r/>
            <w:r>
              <w:rPr>
                <w:sz w:val="19"/>
              </w:rPr>
              <w:t>Personal styling · Orange County</w:t>
            </w:r>
          </w:p>
        </w:tc>
        <w:tc>
          <w:tcPr>
            <w:tcW w:type="dxa" w:w="3888"/>
          </w:tcPr>
          <w:p>
            <w:r/>
          </w:p>
        </w:tc>
      </w:tr>
      <w:tr>
        <w:tc>
          <w:tcPr>
            <w:tcW w:type="dxa" w:w="2160"/>
          </w:tcPr>
          <w:p>
            <w:r/>
            <w:r>
              <w:rPr>
                <w:b/>
                <w:sz w:val="18"/>
              </w:rPr>
              <w:t>Title</w:t>
            </w:r>
          </w:p>
        </w:tc>
        <w:tc>
          <w:tcPr>
            <w:tcW w:type="dxa" w:w="3888"/>
          </w:tcPr>
          <w:p>
            <w:r/>
            <w:r>
              <w:rPr>
                <w:sz w:val="19"/>
              </w:rPr>
              <w:t>Meet Emily</w:t>
            </w:r>
          </w:p>
        </w:tc>
        <w:tc>
          <w:tcPr>
            <w:tcW w:type="dxa" w:w="3888"/>
          </w:tcPr>
          <w:p>
            <w:r/>
          </w:p>
        </w:tc>
      </w:tr>
      <w:tr>
        <w:tc>
          <w:tcPr>
            <w:tcW w:type="dxa" w:w="2160"/>
          </w:tcPr>
          <w:p>
            <w:r/>
            <w:r>
              <w:rPr>
                <w:b/>
                <w:sz w:val="18"/>
              </w:rPr>
              <w:t>Dek (card summary)</w:t>
            </w:r>
          </w:p>
          <w:p>
            <w:r>
              <w:rPr>
                <w:i/>
                <w:color w:val="8E8A84"/>
                <w:sz w:val="16"/>
              </w:rPr>
              <w:t>One line</w:t>
            </w:r>
          </w:p>
        </w:tc>
        <w:tc>
          <w:tcPr>
            <w:tcW w:type="dxa" w:w="3888"/>
          </w:tcPr>
          <w:p>
            <w:r/>
            <w:r>
              <w:rPr>
                <w:sz w:val="19"/>
              </w:rPr>
              <w:t>Emily came to us during a season of transition.</w:t>
            </w:r>
          </w:p>
        </w:tc>
        <w:tc>
          <w:tcPr>
            <w:tcW w:type="dxa" w:w="3888"/>
          </w:tcPr>
          <w:p>
            <w:r/>
          </w:p>
        </w:tc>
      </w:tr>
      <w:tr>
        <w:tc>
          <w:tcPr>
            <w:tcW w:type="dxa" w:w="2160"/>
          </w:tcPr>
          <w:p>
            <w:r/>
            <w:r>
              <w:rPr>
                <w:b/>
                <w:sz w:val="18"/>
              </w:rPr>
              <w:t>Standfirst</w:t>
            </w:r>
          </w:p>
        </w:tc>
        <w:tc>
          <w:tcPr>
            <w:tcW w:type="dxa" w:w="3888"/>
          </w:tcPr>
          <w:p>
            <w:r/>
            <w:r>
              <w:rPr>
                <w:sz w:val="19"/>
              </w:rPr>
              <w:t>A wardrobe for a season of transition.</w:t>
            </w:r>
          </w:p>
        </w:tc>
        <w:tc>
          <w:tcPr>
            <w:tcW w:type="dxa" w:w="3888"/>
          </w:tcPr>
          <w:p>
            <w:r/>
          </w:p>
        </w:tc>
      </w:tr>
      <w:tr>
        <w:tc>
          <w:tcPr>
            <w:tcW w:type="dxa" w:w="2160"/>
          </w:tcPr>
          <w:p>
            <w:r/>
            <w:r>
              <w:rPr>
                <w:b/>
                <w:sz w:val="18"/>
              </w:rPr>
              <w:t>Lead photo</w:t>
            </w:r>
          </w:p>
          <w:p>
            <w:r>
              <w:rPr>
                <w:i/>
                <w:color w:val="8E8A84"/>
                <w:sz w:val="16"/>
              </w:rPr>
              <w:t>No usable photo of Emily yet; the site shows a labelled placeholder</w:t>
            </w:r>
          </w:p>
        </w:tc>
        <w:tc>
          <w:tcPr>
            <w:tcW w:type="dxa" w:w="3888"/>
          </w:tcPr>
          <w:p>
            <w:r/>
            <w:r>
              <w:rPr>
                <w:sz w:val="19"/>
              </w:rPr>
              <w:t>Photograph to come</w:t>
            </w:r>
          </w:p>
        </w:tc>
        <w:tc>
          <w:tcPr>
            <w:tcW w:type="dxa" w:w="3888"/>
          </w:tcPr>
          <w:p>
            <w:r/>
          </w:p>
        </w:tc>
      </w:tr>
      <w:tr>
        <w:tc>
          <w:tcPr>
            <w:tcW w:type="dxa" w:w="2160"/>
          </w:tcPr>
          <w:p>
            <w:r/>
            <w:r>
              <w:rPr>
                <w:b/>
                <w:sz w:val="18"/>
              </w:rPr>
              <w:t>Paragraph 1</w:t>
            </w:r>
          </w:p>
          <w:p>
            <w:r>
              <w:rPr>
                <w:i/>
                <w:color w:val="8E8A84"/>
                <w:sz w:val="16"/>
              </w:rPr>
              <w:t>From the brand sheet</w:t>
            </w:r>
          </w:p>
        </w:tc>
        <w:tc>
          <w:tcPr>
            <w:tcW w:type="dxa" w:w="3888"/>
          </w:tcPr>
          <w:p>
            <w:r/>
            <w:r>
              <w:rPr>
                <w:sz w:val="19"/>
              </w:rPr>
              <w:t>Emily came to us during a season of transition. Together, we curated a wardrobe and aesthetic that reflects her strength, softness, and sense of self. The result? A renewed confidence that shines in every detail.</w:t>
            </w:r>
          </w:p>
        </w:tc>
        <w:tc>
          <w:tcPr>
            <w:tcW w:type="dxa" w:w="3888"/>
          </w:tcPr>
          <w:p>
            <w:r/>
          </w:p>
        </w:tc>
      </w:tr>
      <w:tr>
        <w:tc>
          <w:tcPr>
            <w:tcW w:type="dxa" w:w="2160"/>
          </w:tcPr>
          <w:p>
            <w:r/>
            <w:r>
              <w:rPr>
                <w:b/>
                <w:sz w:val="18"/>
              </w:rPr>
              <w:t>Client quote</w:t>
            </w:r>
          </w:p>
          <w:p>
            <w:r>
              <w:rPr>
                <w:i/>
                <w:color w:val="8E8A84"/>
                <w:sz w:val="16"/>
              </w:rPr>
              <w:t>Emily. Client words.</w:t>
            </w:r>
          </w:p>
        </w:tc>
        <w:tc>
          <w:tcPr>
            <w:tcW w:type="dxa" w:w="3888"/>
          </w:tcPr>
          <w:p>
            <w:r/>
            <w:r>
              <w:rPr>
                <w:sz w:val="19"/>
              </w:rPr>
              <w:t>Working with Jenn and Merlyn was such a meaningful experience. They have a special gift for not only styling you beautifully, but also making you feel truly seen, cared for, and celebrated.</w:t>
            </w:r>
          </w:p>
        </w:tc>
        <w:tc>
          <w:tcPr>
            <w:tcW w:type="dxa" w:w="3888"/>
          </w:tcPr>
          <w:p>
            <w:r/>
          </w:p>
        </w:tc>
      </w:tr>
      <w:tr>
        <w:tc>
          <w:tcPr>
            <w:tcW w:type="dxa" w:w="2160"/>
          </w:tcPr>
          <w:p>
            <w:r/>
            <w:r>
              <w:rPr>
                <w:b/>
                <w:sz w:val="18"/>
              </w:rPr>
              <w:t>Package callout</w:t>
            </w:r>
          </w:p>
          <w:p>
            <w:r>
              <w:rPr>
                <w:i/>
                <w:color w:val="8E8A84"/>
                <w:sz w:val="16"/>
              </w:rPr>
              <w:t>Automatic</w:t>
            </w:r>
          </w:p>
        </w:tc>
        <w:tc>
          <w:tcPr>
            <w:tcW w:type="dxa" w:w="3888"/>
          </w:tcPr>
          <w:p>
            <w:r/>
            <w:r>
              <w:rPr>
                <w:sz w:val="19"/>
              </w:rPr>
              <w:t>The Style Edit · $500 per hour</w:t>
            </w:r>
          </w:p>
        </w:tc>
        <w:tc>
          <w:tcPr>
            <w:tcW w:type="dxa" w:w="3888"/>
          </w:tcPr>
          <w:p>
            <w:r/>
          </w:p>
        </w:tc>
      </w:tr>
    </w:tbl>
    <w:p/>
    <w:p>
      <w:pPr>
        <w:pStyle w:val="Heading1"/>
      </w:pPr>
      <w:r>
        <w:rPr>
          <w:color w:val="252321"/>
        </w:rPr>
        <w:t>5. Testimonials (short versions)</w:t>
      </w:r>
    </w:p>
    <w:p>
      <w:r>
        <w:rPr>
          <w:i/>
          <w:sz w:val="18"/>
        </w:rPr>
        <w:t>Trimmed from the full quotes on your brand sheets. Attributed by first name only. Please confirm both clients are happy to be quoted on the site.</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val="clear" w:color="auto" w:fill="F2F0EC"/>
          </w:tcPr>
          <w:p>
            <w:r/>
            <w:r>
              <w:rPr>
                <w:b/>
                <w:sz w:val="18"/>
              </w:rPr>
              <w:t>Where it appears</w:t>
            </w:r>
          </w:p>
        </w:tc>
        <w:tc>
          <w:tcPr>
            <w:tcW w:type="dxa" w:w="3888"/>
            <w:shd w:val="clear" w:color="auto" w:fill="F2F0EC"/>
          </w:tcPr>
          <w:p>
            <w:r/>
            <w:r>
              <w:rPr>
                <w:b/>
                <w:sz w:val="18"/>
              </w:rPr>
              <w:t>Current copy</w:t>
            </w:r>
          </w:p>
        </w:tc>
        <w:tc>
          <w:tcPr>
            <w:tcW w:type="dxa" w:w="3888"/>
            <w:shd w:val="clear" w:color="auto" w:fill="F2F0EC"/>
          </w:tcPr>
          <w:p>
            <w:r/>
            <w:r>
              <w:rPr>
                <w:b/>
                <w:sz w:val="18"/>
              </w:rPr>
              <w:t>New copy (write here)</w:t>
            </w:r>
          </w:p>
        </w:tc>
      </w:tr>
      <w:tr>
        <w:tc>
          <w:tcPr>
            <w:tcW w:type="dxa" w:w="2160"/>
          </w:tcPr>
          <w:p>
            <w:r/>
            <w:r>
              <w:rPr>
                <w:b/>
                <w:sz w:val="18"/>
              </w:rPr>
              <w:t>Virra · interiors client</w:t>
            </w:r>
          </w:p>
          <w:p>
            <w:r>
              <w:rPr>
                <w:i/>
                <w:color w:val="8E8A84"/>
                <w:sz w:val="16"/>
              </w:rPr>
              <w:t>One held thought; used as the pull quote</w:t>
            </w:r>
          </w:p>
        </w:tc>
        <w:tc>
          <w:tcPr>
            <w:tcW w:type="dxa" w:w="3888"/>
          </w:tcPr>
          <w:p>
            <w:r/>
            <w:r>
              <w:rPr>
                <w:sz w:val="19"/>
              </w:rPr>
              <w:t>What started as a client-designer relationship evolved into a really amazing friendship, and I am so grateful for that.</w:t>
            </w:r>
          </w:p>
        </w:tc>
        <w:tc>
          <w:tcPr>
            <w:tcW w:type="dxa" w:w="3888"/>
          </w:tcPr>
          <w:p>
            <w:r/>
          </w:p>
        </w:tc>
      </w:tr>
      <w:tr>
        <w:tc>
          <w:tcPr>
            <w:tcW w:type="dxa" w:w="2160"/>
          </w:tcPr>
          <w:p>
            <w:r/>
            <w:r>
              <w:rPr>
                <w:b/>
                <w:sz w:val="18"/>
              </w:rPr>
              <w:t>Emily · styling client</w:t>
            </w:r>
          </w:p>
        </w:tc>
        <w:tc>
          <w:tcPr>
            <w:tcW w:type="dxa" w:w="3888"/>
          </w:tcPr>
          <w:p>
            <w:r/>
            <w:r>
              <w:rPr>
                <w:sz w:val="19"/>
              </w:rPr>
              <w:t>After going through a really difficult season, they made me feel beautiful from the inside out.</w:t>
            </w:r>
          </w:p>
        </w:tc>
        <w:tc>
          <w:tcPr>
            <w:tcW w:type="dxa" w:w="3888"/>
          </w:tcPr>
          <w:p>
            <w:r/>
          </w:p>
        </w:tc>
      </w:tr>
    </w:tbl>
    <w:p/>
    <w:p>
      <w:pPr>
        <w:pStyle w:val="Heading1"/>
      </w:pPr>
      <w:r>
        <w:rPr>
          <w:color w:val="252321"/>
        </w:rPr>
        <w:t>6. Photo captions</w:t>
      </w:r>
    </w:p>
    <w:p>
      <w:r>
        <w:rPr>
          <w:i/>
          <w:sz w:val="18"/>
        </w:rPr>
        <w:t>Captions are set in tiny capitals under each photograph. A few words each.</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val="clear" w:color="auto" w:fill="F2F0EC"/>
          </w:tcPr>
          <w:p>
            <w:r/>
            <w:r>
              <w:rPr>
                <w:b/>
                <w:sz w:val="18"/>
              </w:rPr>
              <w:t>Where it appears</w:t>
            </w:r>
          </w:p>
        </w:tc>
        <w:tc>
          <w:tcPr>
            <w:tcW w:type="dxa" w:w="3888"/>
            <w:shd w:val="clear" w:color="auto" w:fill="F2F0EC"/>
          </w:tcPr>
          <w:p>
            <w:r/>
            <w:r>
              <w:rPr>
                <w:b/>
                <w:sz w:val="18"/>
              </w:rPr>
              <w:t>Current copy</w:t>
            </w:r>
          </w:p>
        </w:tc>
        <w:tc>
          <w:tcPr>
            <w:tcW w:type="dxa" w:w="3888"/>
            <w:shd w:val="clear" w:color="auto" w:fill="F2F0EC"/>
          </w:tcPr>
          <w:p>
            <w:r/>
            <w:r>
              <w:rPr>
                <w:b/>
                <w:sz w:val="18"/>
              </w:rPr>
              <w:t>New copy (write here)</w:t>
            </w:r>
          </w:p>
        </w:tc>
      </w:tr>
      <w:tr>
        <w:tc>
          <w:tcPr>
            <w:tcW w:type="dxa" w:w="2160"/>
          </w:tcPr>
          <w:p>
            <w:r/>
            <w:r>
              <w:rPr>
                <w:b/>
                <w:sz w:val="18"/>
              </w:rPr>
              <w:t>Marble living room</w:t>
            </w:r>
          </w:p>
        </w:tc>
        <w:tc>
          <w:tcPr>
            <w:tcW w:type="dxa" w:w="3888"/>
          </w:tcPr>
          <w:p>
            <w:r/>
            <w:r>
              <w:rPr>
                <w:sz w:val="19"/>
              </w:rPr>
              <w:t>Living room, Orange County</w:t>
            </w:r>
          </w:p>
        </w:tc>
        <w:tc>
          <w:tcPr>
            <w:tcW w:type="dxa" w:w="3888"/>
          </w:tcPr>
          <w:p>
            <w:r/>
          </w:p>
        </w:tc>
      </w:tr>
      <w:tr>
        <w:tc>
          <w:tcPr>
            <w:tcW w:type="dxa" w:w="2160"/>
          </w:tcPr>
          <w:p>
            <w:r/>
            <w:r>
              <w:rPr>
                <w:b/>
                <w:sz w:val="18"/>
              </w:rPr>
              <w:t>Pool-view living room</w:t>
            </w:r>
          </w:p>
        </w:tc>
        <w:tc>
          <w:tcPr>
            <w:tcW w:type="dxa" w:w="3888"/>
          </w:tcPr>
          <w:p>
            <w:r/>
            <w:r>
              <w:rPr>
                <w:sz w:val="19"/>
              </w:rPr>
              <w:t>Living room, looking out to the pool</w:t>
            </w:r>
          </w:p>
        </w:tc>
        <w:tc>
          <w:tcPr>
            <w:tcW w:type="dxa" w:w="3888"/>
          </w:tcPr>
          <w:p>
            <w:r/>
          </w:p>
        </w:tc>
      </w:tr>
      <w:tr>
        <w:tc>
          <w:tcPr>
            <w:tcW w:type="dxa" w:w="2160"/>
          </w:tcPr>
          <w:p>
            <w:r/>
            <w:r>
              <w:rPr>
                <w:b/>
                <w:sz w:val="18"/>
              </w:rPr>
              <w:t>Founders, denim</w:t>
            </w:r>
          </w:p>
        </w:tc>
        <w:tc>
          <w:tcPr>
            <w:tcW w:type="dxa" w:w="3888"/>
          </w:tcPr>
          <w:p>
            <w:r/>
            <w:r>
              <w:rPr>
                <w:sz w:val="19"/>
              </w:rPr>
              <w:t>Jenn and Merlyn in the studio</w:t>
            </w:r>
          </w:p>
        </w:tc>
        <w:tc>
          <w:tcPr>
            <w:tcW w:type="dxa" w:w="3888"/>
          </w:tcPr>
          <w:p>
            <w:r/>
          </w:p>
        </w:tc>
      </w:tr>
      <w:tr>
        <w:tc>
          <w:tcPr>
            <w:tcW w:type="dxa" w:w="2160"/>
          </w:tcPr>
          <w:p>
            <w:r/>
            <w:r>
              <w:rPr>
                <w:b/>
                <w:sz w:val="18"/>
              </w:rPr>
              <w:t>Founders, warm portrait</w:t>
            </w:r>
          </w:p>
        </w:tc>
        <w:tc>
          <w:tcPr>
            <w:tcW w:type="dxa" w:w="3888"/>
          </w:tcPr>
          <w:p>
            <w:r/>
            <w:r>
              <w:rPr>
                <w:sz w:val="19"/>
              </w:rPr>
              <w:t>Portrait of the founders</w:t>
            </w:r>
          </w:p>
        </w:tc>
        <w:tc>
          <w:tcPr>
            <w:tcW w:type="dxa" w:w="3888"/>
          </w:tcPr>
          <w:p>
            <w:r/>
          </w:p>
        </w:tc>
      </w:tr>
      <w:tr>
        <w:tc>
          <w:tcPr>
            <w:tcW w:type="dxa" w:w="2160"/>
          </w:tcPr>
          <w:p>
            <w:r/>
            <w:r>
              <w:rPr>
                <w:b/>
                <w:sz w:val="18"/>
              </w:rPr>
              <w:t>Founders, grey studio</w:t>
            </w:r>
          </w:p>
        </w:tc>
        <w:tc>
          <w:tcPr>
            <w:tcW w:type="dxa" w:w="3888"/>
          </w:tcPr>
          <w:p>
            <w:r/>
            <w:r>
              <w:rPr>
                <w:sz w:val="19"/>
              </w:rPr>
              <w:t>Jenn and Merlyn</w:t>
            </w:r>
          </w:p>
        </w:tc>
        <w:tc>
          <w:tcPr>
            <w:tcW w:type="dxa" w:w="3888"/>
          </w:tcPr>
          <w:p>
            <w:r/>
          </w:p>
        </w:tc>
      </w:tr>
      <w:tr>
        <w:tc>
          <w:tcPr>
            <w:tcW w:type="dxa" w:w="2160"/>
          </w:tcPr>
          <w:p>
            <w:r/>
            <w:r>
              <w:rPr>
                <w:b/>
                <w:sz w:val="18"/>
              </w:rPr>
              <w:t>N Meads project rooms (ten photographs)</w:t>
            </w:r>
          </w:p>
          <w:p>
            <w:r>
              <w:rPr>
                <w:i/>
                <w:color w:val="8E8A84"/>
                <w:sz w:val="16"/>
              </w:rPr>
              <w:t>If you want captions on these, write one per room: living room, dining room, kitchen, study, bedroom, loft, family room, formal living room, entry</w:t>
            </w:r>
          </w:p>
        </w:tc>
        <w:tc>
          <w:tcPr>
            <w:tcW w:type="dxa" w:w="3888"/>
          </w:tcPr>
          <w:p>
            <w:r/>
            <w:r>
              <w:rPr>
                <w:sz w:val="19"/>
              </w:rPr>
              <w:t>No captions yet</w:t>
            </w:r>
          </w:p>
        </w:tc>
        <w:tc>
          <w:tcPr>
            <w:tcW w:type="dxa" w:w="3888"/>
          </w:tcPr>
          <w:p>
            <w:r/>
          </w:p>
        </w:tc>
      </w:tr>
    </w:tbl>
    <w:p/>
    <w:p>
      <w:pPr>
        <w:pStyle w:val="Heading1"/>
      </w:pPr>
      <w:r>
        <w:rPr>
          <w:color w:val="252321"/>
        </w:rPr>
        <w:t>7. Small labels and buttons</w:t>
      </w:r>
    </w:p>
    <w:tbl>
      <w:tblPr>
        <w:tblStyle w:val="TableGrid"/>
        <w:tblW w:type="auto" w:w="0"/>
        <w:jc w:val="center"/>
        <w:tblLook w:firstColumn="1" w:firstRow="1" w:lastColumn="0" w:lastRow="0" w:noHBand="0" w:noVBand="1" w:val="04A0"/>
      </w:tblPr>
      <w:tblGrid>
        <w:gridCol w:w="3312"/>
        <w:gridCol w:w="3312"/>
        <w:gridCol w:w="3312"/>
      </w:tblGrid>
      <w:tr>
        <w:tc>
          <w:tcPr>
            <w:tcW w:type="dxa" w:w="2160"/>
            <w:shd w:val="clear" w:color="auto" w:fill="F2F0EC"/>
          </w:tcPr>
          <w:p>
            <w:r/>
            <w:r>
              <w:rPr>
                <w:b/>
                <w:sz w:val="18"/>
              </w:rPr>
              <w:t>Where it appears</w:t>
            </w:r>
          </w:p>
        </w:tc>
        <w:tc>
          <w:tcPr>
            <w:tcW w:type="dxa" w:w="3888"/>
            <w:shd w:val="clear" w:color="auto" w:fill="F2F0EC"/>
          </w:tcPr>
          <w:p>
            <w:r/>
            <w:r>
              <w:rPr>
                <w:b/>
                <w:sz w:val="18"/>
              </w:rPr>
              <w:t>Current copy</w:t>
            </w:r>
          </w:p>
        </w:tc>
        <w:tc>
          <w:tcPr>
            <w:tcW w:type="dxa" w:w="3888"/>
            <w:shd w:val="clear" w:color="auto" w:fill="F2F0EC"/>
          </w:tcPr>
          <w:p>
            <w:r/>
            <w:r>
              <w:rPr>
                <w:b/>
                <w:sz w:val="18"/>
              </w:rPr>
              <w:t>New copy (write here)</w:t>
            </w:r>
          </w:p>
        </w:tc>
      </w:tr>
      <w:tr>
        <w:tc>
          <w:tcPr>
            <w:tcW w:type="dxa" w:w="2160"/>
          </w:tcPr>
          <w:p>
            <w:r/>
            <w:r>
              <w:rPr>
                <w:b/>
                <w:sz w:val="18"/>
              </w:rPr>
              <w:t>Story link</w:t>
            </w:r>
          </w:p>
        </w:tc>
        <w:tc>
          <w:tcPr>
            <w:tcW w:type="dxa" w:w="3888"/>
          </w:tcPr>
          <w:p>
            <w:r/>
            <w:r>
              <w:rPr>
                <w:sz w:val="19"/>
              </w:rPr>
              <w:t>Read the story</w:t>
            </w:r>
          </w:p>
        </w:tc>
        <w:tc>
          <w:tcPr>
            <w:tcW w:type="dxa" w:w="3888"/>
          </w:tcPr>
          <w:p>
            <w:r/>
          </w:p>
        </w:tc>
      </w:tr>
      <w:tr>
        <w:tc>
          <w:tcPr>
            <w:tcW w:type="dxa" w:w="2160"/>
          </w:tcPr>
          <w:p>
            <w:r/>
            <w:r>
              <w:rPr>
                <w:b/>
                <w:sz w:val="18"/>
              </w:rPr>
              <w:t>Studio link</w:t>
            </w:r>
          </w:p>
        </w:tc>
        <w:tc>
          <w:tcPr>
            <w:tcW w:type="dxa" w:w="3888"/>
          </w:tcPr>
          <w:p>
            <w:r/>
            <w:r>
              <w:rPr>
                <w:sz w:val="19"/>
              </w:rPr>
              <w:t>Read the journal</w:t>
            </w:r>
          </w:p>
        </w:tc>
        <w:tc>
          <w:tcPr>
            <w:tcW w:type="dxa" w:w="3888"/>
          </w:tcPr>
          <w:p>
            <w:r/>
          </w:p>
        </w:tc>
      </w:tr>
      <w:tr>
        <w:tc>
          <w:tcPr>
            <w:tcW w:type="dxa" w:w="2160"/>
          </w:tcPr>
          <w:p>
            <w:r/>
            <w:r>
              <w:rPr>
                <w:b/>
                <w:sz w:val="18"/>
              </w:rPr>
              <w:t>Interiors link</w:t>
            </w:r>
          </w:p>
        </w:tc>
        <w:tc>
          <w:tcPr>
            <w:tcW w:type="dxa" w:w="3888"/>
          </w:tcPr>
          <w:p>
            <w:r/>
            <w:r>
              <w:rPr>
                <w:sz w:val="19"/>
              </w:rPr>
              <w:t>See the menu</w:t>
            </w:r>
          </w:p>
        </w:tc>
        <w:tc>
          <w:tcPr>
            <w:tcW w:type="dxa" w:w="3888"/>
          </w:tcPr>
          <w:p>
            <w:r/>
          </w:p>
        </w:tc>
      </w:tr>
      <w:tr>
        <w:tc>
          <w:tcPr>
            <w:tcW w:type="dxa" w:w="2160"/>
          </w:tcPr>
          <w:p>
            <w:r/>
            <w:r>
              <w:rPr>
                <w:b/>
                <w:sz w:val="18"/>
              </w:rPr>
              <w:t>Latest-stories link</w:t>
            </w:r>
          </w:p>
        </w:tc>
        <w:tc>
          <w:tcPr>
            <w:tcW w:type="dxa" w:w="3888"/>
          </w:tcPr>
          <w:p>
            <w:r/>
            <w:r>
              <w:rPr>
                <w:sz w:val="19"/>
              </w:rPr>
              <w:t>All stories</w:t>
            </w:r>
          </w:p>
        </w:tc>
        <w:tc>
          <w:tcPr>
            <w:tcW w:type="dxa" w:w="3888"/>
          </w:tcPr>
          <w:p>
            <w:r/>
          </w:p>
        </w:tc>
      </w:tr>
      <w:tr>
        <w:tc>
          <w:tcPr>
            <w:tcW w:type="dxa" w:w="2160"/>
          </w:tcPr>
          <w:p>
            <w:r/>
            <w:r>
              <w:rPr>
                <w:b/>
                <w:sz w:val="18"/>
              </w:rPr>
              <w:t>Empty photo frame</w:t>
            </w:r>
          </w:p>
        </w:tc>
        <w:tc>
          <w:tcPr>
            <w:tcW w:type="dxa" w:w="3888"/>
          </w:tcPr>
          <w:p>
            <w:r/>
            <w:r>
              <w:rPr>
                <w:sz w:val="19"/>
              </w:rPr>
              <w:t>Photograph to come</w:t>
            </w:r>
          </w:p>
        </w:tc>
        <w:tc>
          <w:tcPr>
            <w:tcW w:type="dxa" w:w="3888"/>
          </w:tcPr>
          <w:p>
            <w:r/>
          </w:p>
        </w:tc>
      </w:tr>
      <w:tr>
        <w:tc>
          <w:tcPr>
            <w:tcW w:type="dxa" w:w="2160"/>
          </w:tcPr>
          <w:p>
            <w:r/>
            <w:r>
              <w:rPr>
                <w:b/>
                <w:sz w:val="18"/>
              </w:rPr>
              <w:t>Draft flag on a story</w:t>
            </w:r>
          </w:p>
          <w:p>
            <w:r>
              <w:rPr>
                <w:i/>
                <w:color w:val="8E8A84"/>
                <w:sz w:val="16"/>
              </w:rPr>
              <w:t>Only shows while a story is flagged</w:t>
            </w:r>
          </w:p>
        </w:tc>
        <w:tc>
          <w:tcPr>
            <w:tcW w:type="dxa" w:w="3888"/>
          </w:tcPr>
          <w:p>
            <w:r/>
            <w:r>
              <w:rPr>
                <w:sz w:val="19"/>
              </w:rPr>
              <w:t>Draft — for client review</w:t>
            </w:r>
          </w:p>
        </w:tc>
        <w:tc>
          <w:tcPr>
            <w:tcW w:type="dxa" w:w="3888"/>
          </w:tcPr>
          <w:p>
            <w:r/>
          </w:p>
        </w:tc>
      </w:tr>
      <w:tr>
        <w:tc>
          <w:tcPr>
            <w:tcW w:type="dxa" w:w="2160"/>
          </w:tcPr>
          <w:p>
            <w:r/>
            <w:r>
              <w:rPr>
                <w:b/>
                <w:sz w:val="18"/>
              </w:rPr>
              <w:t>Scroll hint</w:t>
            </w:r>
          </w:p>
        </w:tc>
        <w:tc>
          <w:tcPr>
            <w:tcW w:type="dxa" w:w="3888"/>
          </w:tcPr>
          <w:p>
            <w:r/>
            <w:r>
              <w:rPr>
                <w:sz w:val="19"/>
              </w:rPr>
              <w:t>Scroll</w:t>
            </w:r>
          </w:p>
        </w:tc>
        <w:tc>
          <w:tcPr>
            <w:tcW w:type="dxa" w:w="3888"/>
          </w:tcPr>
          <w:p>
            <w:r/>
          </w:p>
        </w:tc>
      </w:tr>
      <w:tr>
        <w:tc>
          <w:tcPr>
            <w:tcW w:type="dxa" w:w="2160"/>
          </w:tcPr>
          <w:p>
            <w:r/>
            <w:r>
              <w:rPr>
                <w:b/>
                <w:sz w:val="18"/>
              </w:rPr>
              <w:t>Alternative inquiry button (not currently on the page)</w:t>
            </w:r>
          </w:p>
        </w:tc>
        <w:tc>
          <w:tcPr>
            <w:tcW w:type="dxa" w:w="3888"/>
          </w:tcPr>
          <w:p>
            <w:r/>
            <w:r>
              <w:rPr>
                <w:sz w:val="19"/>
              </w:rPr>
              <w:t>Begin an inquiry</w:t>
            </w:r>
          </w:p>
        </w:tc>
        <w:tc>
          <w:tcPr>
            <w:tcW w:type="dxa" w:w="3888"/>
          </w:tcPr>
          <w:p>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