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Pekerjaan Penyediaan CPE Managed Services untuk Layanan Astinet, Indihome dan Wifi Station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Pekerjaan Penyediaan CPE Managed Services untuk Layanan Astinet, Indihome dan Wifi Station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Pekerjaan Penyediaan CPE Managed Services untuk Layanan Astinet, Indihome dan Wifi Station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1,000,000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Apr 2019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RSUD Dr Soetomo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Pekerjaan Penyediaan CPE Managed Services untuk Layanan Astinet, Indihome dan Wifi Station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Pekerjaan Penyediaan CPE Managed Services untuk Layanan Astinet, Indihome dan Wifi Station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FINNET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/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/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Pekerjaan Penyediaan CPE Managed Services untuk Layanan Astinet, Indihome dan Wifi Station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April 2019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RSUD Dr Soetomo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Jl. Darmo 21 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Sewa Murni ̶/̶ ̶S̶e̶w̶a̶ ̶B̶e̶l̶i̶ ̶/̶ ̶̶P̶e̶n̶g̶a̶d̶a̶a̶n̶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69,120,000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650,000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500,000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1,000,000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8.00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40,000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2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April 2019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Pekerjaan Penyediaan CPE Managed Services untuk Layanan Astinet, Indihome dan Wifi Station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