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1F4E79"/>
          <w:sz w:val="34"/>
          <w:szCs w:val="34"/>
        </w:rPr>
        <w:t xml:space="preserve">DRAF REVISI BAB IV</w:t>
      </w:r>
    </w:p>
    <w:p>
      <w:pPr>
        <w:spacing w:after="60"/>
        <w:jc w:val="center"/>
      </w:pPr>
      <w:r>
        <w:rPr>
          <w:rFonts w:ascii="Times New Roman" w:cs="Times New Roman" w:eastAsia="Times New Roman" w:hAnsi="Times New Roman"/>
          <w:i/>
          <w:iCs/>
          <w:color w:val="555555"/>
          <w:sz w:val="22"/>
          <w:szCs w:val="22"/>
        </w:rPr>
        <w:t xml:space="preserve">Implementasi &amp; Pembahasan — Penyesuaian Keamanan Notifikasi dan Pembayaran</w:t>
      </w:r>
    </w:p>
    <w:p>
      <w:pPr>
        <w:pBdr>
          <w:bottom w:val="single" w:color="1F4E79" w:sz="8" w:space="6"/>
        </w:pBdr>
        <w:spacing w:after="220"/>
        <w:jc w:val="center"/>
      </w:pPr>
      <w:r>
        <w:rPr>
          <w:sz w:val="2"/>
          <w:szCs w:val="2"/>
        </w:rPr>
        <w:t xml:space="preserve"/>
      </w:r>
    </w:p>
    <w:p>
      <w:pPr>
        <w:pStyle w:val="Heading1"/>
        <w:spacing w:after="170" w:before="340"/>
      </w:pPr>
      <w:r>
        <w:rPr>
          <w:rFonts w:ascii="Times New Roman" w:cs="Times New Roman" w:eastAsia="Times New Roman" w:hAnsi="Times New Roman"/>
          <w:b/>
          <w:bCs/>
          <w:color w:val="1F4E79"/>
          <w:sz w:val="30"/>
          <w:szCs w:val="30"/>
        </w:rPr>
        <w:t xml:space="preserve">Cara Membaca &amp; Langkah Pengerjaan</w:t>
      </w:r>
    </w:p>
    <w:p>
      <w:pPr>
        <w:spacing w:after="140" w:line="340"/>
        <w:jc w:val="both"/>
      </w:pPr>
      <w:r>
        <w:rPr>
          <w:rFonts w:ascii="Times New Roman" w:cs="Times New Roman" w:eastAsia="Times New Roman" w:hAnsi="Times New Roman"/>
          <w:sz w:val="24"/>
          <w:szCs w:val="24"/>
        </w:rPr>
        <w:t xml:space="preserve">Setiap butir revisi (RIV-01 s/d RIV-13) memuat: lokasi, kalimat penanda untuk pencarian Ctrl+F, teks lama, teks pengganti, dan alasan. Kerjakan mengikuti urutan langkah di bawah agar tiap tahap tidak membatalkan tahap sebelumnya. Penanda tingkat: merah = memuat pernyataan keliru; kuning = perlu diperbarui; hijau = tambahan baru.</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900"/>
        <w:gridCol w:w="6260"/>
        <w:gridCol w:w="2200"/>
      </w:tblGrid>
      <w:tr>
        <w:trPr>
          <w:tblHeader/>
        </w:trPr>
        <w:tc>
          <w:tcPr>
            <w:tcW w:type="dxa" w:w="900"/>
            <w:shd w:fill="1F4E79" w:val="clear"/>
            <w:tcMar>
              <w:top w:type="dxa" w:w="70"/>
              <w:left w:type="dxa" w:w="100"/>
              <w:bottom w:type="dxa" w:w="70"/>
              <w:right w:type="dxa" w:w="100"/>
            </w:tcMar>
          </w:tcPr>
          <w:p>
            <w:r>
              <w:rPr>
                <w:rFonts w:ascii="Times New Roman" w:cs="Times New Roman" w:eastAsia="Times New Roman" w:hAnsi="Times New Roman"/>
                <w:b/>
                <w:bCs/>
                <w:color w:val="FFFFFF"/>
                <w:sz w:val="19"/>
                <w:szCs w:val="19"/>
              </w:rPr>
              <w:t xml:space="preserve">Langkah</w:t>
            </w:r>
          </w:p>
        </w:tc>
        <w:tc>
          <w:tcPr>
            <w:tcW w:type="dxa" w:w="6260"/>
            <w:shd w:fill="1F4E79" w:val="clear"/>
            <w:tcMar>
              <w:top w:type="dxa" w:w="70"/>
              <w:left w:type="dxa" w:w="100"/>
              <w:bottom w:type="dxa" w:w="70"/>
              <w:right w:type="dxa" w:w="100"/>
            </w:tcMar>
          </w:tcPr>
          <w:p>
            <w:r>
              <w:rPr>
                <w:rFonts w:ascii="Times New Roman" w:cs="Times New Roman" w:eastAsia="Times New Roman" w:hAnsi="Times New Roman"/>
                <w:b/>
                <w:bCs/>
                <w:color w:val="FFFFFF"/>
                <w:sz w:val="19"/>
                <w:szCs w:val="19"/>
              </w:rPr>
              <w:t xml:space="preserve">Pekerjaan</w:t>
            </w:r>
          </w:p>
        </w:tc>
        <w:tc>
          <w:tcPr>
            <w:tcW w:type="dxa" w:w="2200"/>
            <w:shd w:fill="1F4E79" w:val="clear"/>
            <w:tcMar>
              <w:top w:type="dxa" w:w="70"/>
              <w:left w:type="dxa" w:w="100"/>
              <w:bottom w:type="dxa" w:w="70"/>
              <w:right w:type="dxa" w:w="100"/>
            </w:tcMar>
          </w:tcPr>
          <w:p>
            <w:r>
              <w:rPr>
                <w:rFonts w:ascii="Times New Roman" w:cs="Times New Roman" w:eastAsia="Times New Roman" w:hAnsi="Times New Roman"/>
                <w:b/>
                <w:bCs/>
                <w:color w:val="FFFFFF"/>
                <w:sz w:val="19"/>
                <w:szCs w:val="19"/>
              </w:rPr>
              <w:t xml:space="preserve">Butir</w:t>
            </w:r>
          </w:p>
        </w:tc>
      </w:tr>
      <w:tr>
        <w:tc>
          <w:tcPr>
            <w:tcW w:type="dxa" w:w="90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1</w:t>
            </w:r>
          </w:p>
        </w:tc>
        <w:tc>
          <w:tcPr>
            <w:tcW w:type="dxa" w:w="626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C00000"/>
                <w:sz w:val="19"/>
                <w:szCs w:val="19"/>
              </w:rPr>
              <w:t xml:space="preserve">Kerjakan dua butir MERAH lebih dulu (RIV-02 dan RIV-10). Keduanya sudah keliru pada kondisi dokumen sekarang.</w:t>
            </w:r>
          </w:p>
        </w:tc>
        <w:tc>
          <w:tcPr>
            <w:tcW w:type="dxa" w:w="220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RIV-02, RIV-10</w:t>
            </w:r>
          </w:p>
        </w:tc>
      </w:tr>
      <w:tr>
        <w:tc>
          <w:tcPr>
            <w:tcW w:type="dxa" w:w="900"/>
            <w:shd w:fill="F7F9FC"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2</w:t>
            </w:r>
          </w:p>
        </w:tc>
        <w:tc>
          <w:tcPr>
            <w:tcW w:type="dxa" w:w="6260"/>
            <w:shd w:fill="F7F9FC"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Perbaiki tabel dependensi (4.1.2).</w:t>
            </w:r>
          </w:p>
        </w:tc>
        <w:tc>
          <w:tcPr>
            <w:tcW w:type="dxa" w:w="2200"/>
            <w:shd w:fill="F7F9FC"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RIV-01, RIV-03, RIV-04</w:t>
            </w:r>
          </w:p>
        </w:tc>
      </w:tr>
      <w:tr>
        <w:tc>
          <w:tcPr>
            <w:tcW w:type="dxa" w:w="90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3</w:t>
            </w:r>
          </w:p>
        </w:tc>
        <w:tc>
          <w:tcPr>
            <w:tcW w:type="dxa" w:w="626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Lengkapi Sprint 3 dengan mekanisme keamanan pembayaran baru + baris ujinya.</w:t>
            </w:r>
          </w:p>
        </w:tc>
        <w:tc>
          <w:tcPr>
            <w:tcW w:type="dxa" w:w="220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RIV-05, RIV-06</w:t>
            </w:r>
          </w:p>
        </w:tc>
      </w:tr>
      <w:tr>
        <w:tc>
          <w:tcPr>
            <w:tcW w:type="dxa" w:w="900"/>
            <w:shd w:fill="F7F9FC"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4</w:t>
            </w:r>
          </w:p>
        </w:tc>
        <w:tc>
          <w:tcPr>
            <w:tcW w:type="dxa" w:w="6260"/>
            <w:shd w:fill="F7F9FC"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Perbarui Sprint 5 (skenario notifikasi, retrospective, uji otorisasi).</w:t>
            </w:r>
          </w:p>
        </w:tc>
        <w:tc>
          <w:tcPr>
            <w:tcW w:type="dxa" w:w="2200"/>
            <w:shd w:fill="F7F9FC"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RIV-07, RIV-08, RIV-09</w:t>
            </w:r>
          </w:p>
        </w:tc>
      </w:tr>
      <w:tr>
        <w:tc>
          <w:tcPr>
            <w:tcW w:type="dxa" w:w="90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5</w:t>
            </w:r>
          </w:p>
        </w:tc>
        <w:tc>
          <w:tcPr>
            <w:tcW w:type="dxa" w:w="626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Rapikan subbab 4.4.2 (intro &amp; poin 4) agar selaras dengan poin 3 yang baru.</w:t>
            </w:r>
          </w:p>
        </w:tc>
        <w:tc>
          <w:tcPr>
            <w:tcW w:type="dxa" w:w="220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RIV-11, RIV-12</w:t>
            </w:r>
          </w:p>
        </w:tc>
      </w:tr>
      <w:tr>
        <w:tc>
          <w:tcPr>
            <w:tcW w:type="dxa" w:w="900"/>
            <w:shd w:fill="F7F9FC"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6</w:t>
            </w:r>
          </w:p>
        </w:tc>
        <w:tc>
          <w:tcPr>
            <w:tcW w:type="dxa" w:w="6260"/>
            <w:shd w:fill="F7F9FC"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Tambahkan butir-butir Keterbatasan (4.5).</w:t>
            </w:r>
          </w:p>
        </w:tc>
        <w:tc>
          <w:tcPr>
            <w:tcW w:type="dxa" w:w="2200"/>
            <w:shd w:fill="F7F9FC"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RIV-13</w:t>
            </w:r>
          </w:p>
        </w:tc>
      </w:tr>
      <w:tr>
        <w:tc>
          <w:tcPr>
            <w:tcW w:type="dxa" w:w="90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7</w:t>
            </w:r>
          </w:p>
        </w:tc>
        <w:tc>
          <w:tcPr>
            <w:tcW w:type="dxa" w:w="626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Setelah semua selesai: perbarui Daftar Tabel bila ada baris tabel yang bertambah, dan pastikan sitasi [23], [28], [29] muncul konsisten.</w:t>
            </w:r>
          </w:p>
        </w:tc>
        <w:tc>
          <w:tcPr>
            <w:tcW w:type="dxa" w:w="2200"/>
            <w:shd w:fill="FFFFFF" w:val="clear"/>
            <w:tcMar>
              <w:top w:type="dxa" w:w="60"/>
              <w:left w:type="dxa" w:w="100"/>
              <w:bottom w:type="dxa" w:w="60"/>
              <w:right w:type="dxa" w:w="100"/>
            </w:tcMar>
          </w:tcPr>
          <w:p>
            <w:pPr>
              <w:spacing w:after="0" w:line="262"/>
            </w:pPr>
            <w:r>
              <w:rPr>
                <w:rFonts w:ascii="Times New Roman" w:cs="Times New Roman" w:eastAsia="Times New Roman" w:hAnsi="Times New Roman"/>
                <w:b w:val="false"/>
                <w:bCs w:val="false"/>
                <w:color w:val="000000"/>
                <w:sz w:val="19"/>
                <w:szCs w:val="19"/>
              </w:rPr>
              <w:t xml:space="preserve">—</w:t>
            </w:r>
          </w:p>
        </w:tc>
      </w:tr>
    </w:tbl>
    <w:p>
      <w:pPr>
        <w:spacing w:after="120" w:line="340"/>
        <w:jc w:val="both"/>
      </w:pPr>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2"/>
          <w:szCs w:val="22"/>
        </w:rPr>
        <w:t xml:space="preserve">Dua butir merah (RIV-02 dan RIV-10) sudah tidak akurat pada kondisi dokumen saat ini — kerjakan lebih dahulu.</w:t>
      </w:r>
    </w:p>
    <w:p>
      <w:r>
        <w:br w:type="page"/>
      </w:r>
    </w:p>
    <w:p>
      <w:pPr>
        <w:pStyle w:val="Heading1"/>
        <w:spacing w:after="170" w:before="340"/>
      </w:pPr>
      <w:r>
        <w:rPr>
          <w:rFonts w:ascii="Times New Roman" w:cs="Times New Roman" w:eastAsia="Times New Roman" w:hAnsi="Times New Roman"/>
          <w:b/>
          <w:bCs/>
          <w:color w:val="1F4E79"/>
          <w:sz w:val="30"/>
          <w:szCs w:val="30"/>
        </w:rPr>
        <w:t xml:space="preserve">Butir Revisi</w:t>
      </w:r>
    </w:p>
    <w:p>
      <w:pPr>
        <w:spacing w:after="40" w:before="260"/>
      </w:pPr>
      <w:r>
        <w:rPr>
          <w:rFonts w:ascii="Times New Roman" w:cs="Times New Roman" w:eastAsia="Times New Roman" w:hAnsi="Times New Roman"/>
          <w:b/>
          <w:bCs/>
          <w:color w:val="1F4E79"/>
          <w:sz w:val="24"/>
          <w:szCs w:val="24"/>
        </w:rPr>
        <w:t xml:space="preserve">RIV-01  </w:t>
      </w:r>
      <w:r>
        <w:rPr>
          <w:rFonts w:ascii="Times New Roman" w:cs="Times New Roman" w:eastAsia="Times New Roman" w:hAnsi="Times New Roman"/>
          <w:b/>
          <w:bCs/>
          <w:sz w:val="24"/>
          <w:szCs w:val="24"/>
        </w:rPr>
        <w:t xml:space="preserve">Tabel 4.1 Konfigurasi Dependensi Aplikasi</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"Firebase (Auth, Firestore),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Firebase (Auth, Firestore), OneSignal | Firebase Core ^3.0.0 | Backend-as-a-Service (BaaS)</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100" w:line="300"/>
              <w:jc w:val="both"/>
            </w:pPr>
            <w:r>
              <w:rPr>
                <w:rFonts w:ascii="Times New Roman" w:cs="Times New Roman" w:eastAsia="Times New Roman" w:hAnsi="Times New Roman"/>
                <w:i w:val="false"/>
                <w:iCs w:val="false"/>
                <w:color w:val="000000"/>
                <w:sz w:val="24"/>
                <w:szCs w:val="24"/>
              </w:rPr>
              <w:t xml:space="preserve">Pecah menjadi dua baris:</w:t>
            </w:r>
          </w:p>
          <w:p>
            <w:pPr>
              <w:spacing w:after="100" w:line="300"/>
              <w:jc w:val="both"/>
            </w:pPr>
            <w:r>
              <w:rPr>
                <w:rFonts w:ascii="Times New Roman" w:cs="Times New Roman" w:eastAsia="Times New Roman" w:hAnsi="Times New Roman"/>
                <w:i w:val="false"/>
                <w:iCs w:val="false"/>
                <w:color w:val="000000"/>
                <w:sz w:val="24"/>
                <w:szCs w:val="24"/>
              </w:rPr>
              <w:t xml:space="preserve">Baris 1 — Firebase (Authentication, Firestore, FCM) | firebase_core ^3.0.0 | Backend-as-a-Service (BaaS)</w:t>
            </w:r>
          </w:p>
          <w:p>
            <w:pPr>
              <w:spacing w:after="0" w:line="300"/>
              <w:jc w:val="both"/>
            </w:pPr>
            <w:r>
              <w:rPr>
                <w:rFonts w:ascii="Times New Roman" w:cs="Times New Roman" w:eastAsia="Times New Roman" w:hAnsi="Times New Roman"/>
                <w:i w:val="false"/>
                <w:iCs w:val="false"/>
                <w:color w:val="000000"/>
                <w:sz w:val="24"/>
                <w:szCs w:val="24"/>
              </w:rPr>
              <w:t xml:space="preserve">Baris 2 — OneSignal | onesignal_flutter ^5.3.0 | Layanan push notification pihak ketiga (berjalan di atas FCM)</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OneSignal bukan produk Firebase, melainkan layanan pihak ketiga di atas FCM. FCM sendiri adalah layanan Firebase, jadi tepat dicantumkan sebagai bagian Firebase.</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RIV-02  </w:t>
      </w:r>
      <w:r>
        <w:rPr>
          <w:rFonts w:ascii="Times New Roman" w:cs="Times New Roman" w:eastAsia="Times New Roman" w:hAnsi="Times New Roman"/>
          <w:b/>
          <w:bCs/>
          <w:sz w:val="24"/>
          <w:szCs w:val="24"/>
        </w:rPr>
        <w:t xml:space="preserve">Tabel 4.2 Dependensi Aplikasi — baris flutter_dotenv</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"Pengelolaan variabel lingkungan (.env) untuk menyimpan API key Pakasir dan OneSignal secara aman"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flutter_dotenv | ^5.1.0 | Pengelolaan variabel lingkungan (.env) untuk menyimpan API key Pakasir dan OneSignal secara aman</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0" w:line="300"/>
              <w:jc w:val="both"/>
            </w:pPr>
            <w:r>
              <w:rPr>
                <w:rFonts w:ascii="Times New Roman" w:cs="Times New Roman" w:eastAsia="Times New Roman" w:hAnsi="Times New Roman"/>
                <w:i w:val="false"/>
                <w:iCs w:val="false"/>
                <w:color w:val="000000"/>
                <w:sz w:val="24"/>
                <w:szCs w:val="24"/>
              </w:rPr>
              <w:t xml:space="preserve">HAPUS baris ini seluruhnya. Hapus pula dependensi flutter_dotenv dari pubspec.yaml dan entri .env dari daftar assets. Setelah kedua kredensial dipindahkan ke server, satu-satunya nilai yang tersisa di aplikasi adalah slug Pakasir yang bersifat publik, sehingga tidak diperlukan lagi berkas .env.</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Deskripsi ini sudah tidak benar: API Key Pakasir telah dikeluarkan dari aplikasi pada Sprint 3, dan frasa "secara aman" keliru karena .env justru ikut terkemas ke dalam APK (lihat RIV-10). Paket flutter_dotenv sudah dilepas dari proyek.</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RIV-03  </w:t>
      </w:r>
      <w:r>
        <w:rPr>
          <w:rFonts w:ascii="Times New Roman" w:cs="Times New Roman" w:eastAsia="Times New Roman" w:hAnsi="Times New Roman"/>
          <w:b/>
          <w:bCs/>
          <w:sz w:val="24"/>
          <w:szCs w:val="24"/>
        </w:rPr>
        <w:t xml:space="preserve">Tabel 4.2 Dependensi Aplikasi — baris http</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"Permintaan HTTP ke REST API OneSignal (pengiriman notifikasi)"</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http | ^1.2.0 | Permintaan HTTP ke REST API OneSignal (pengiriman notifikasi)</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0" w:line="300"/>
              <w:jc w:val="both"/>
            </w:pPr>
            <w:r>
              <w:rPr>
                <w:rFonts w:ascii="Times New Roman" w:cs="Times New Roman" w:eastAsia="Times New Roman" w:hAnsi="Times New Roman"/>
                <w:i w:val="false"/>
                <w:iCs w:val="false"/>
                <w:color w:val="000000"/>
                <w:sz w:val="24"/>
                <w:szCs w:val="24"/>
              </w:rPr>
              <w:t xml:space="preserve">http | ^1.2.0 | Permintaan HTTP ke endpoint notifikasi pada server tepercaya (Vercel)</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Aplikasi tidak lagi memanggil REST API OneSignal secara langsung; permintaan notifikasi kini dikirim ke server tepercaya.</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RIV-04  </w:t>
      </w:r>
      <w:r>
        <w:rPr>
          <w:rFonts w:ascii="Times New Roman" w:cs="Times New Roman" w:eastAsia="Times New Roman" w:hAnsi="Times New Roman"/>
          <w:b/>
          <w:bCs/>
          <w:sz w:val="24"/>
          <w:szCs w:val="24"/>
        </w:rPr>
        <w:t xml:space="preserve">4.1.2 Konfigurasi Dependensi — tabel dependensi server (baru)</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Belum ada daftar dependensi untuk komponen server.</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100" w:line="300"/>
              <w:jc w:val="both"/>
            </w:pPr>
            <w:r>
              <w:rPr>
                <w:rFonts w:ascii="Times New Roman" w:cs="Times New Roman" w:eastAsia="Times New Roman" w:hAnsi="Times New Roman"/>
                <w:i w:val="false"/>
                <w:iCs w:val="false"/>
                <w:color w:val="000000"/>
                <w:sz w:val="24"/>
                <w:szCs w:val="24"/>
              </w:rPr>
              <w:t xml:space="preserve">Tambahkan tabel/keterangan dependensi server tepercaya (server/):</w:t>
            </w:r>
          </w:p>
          <w:p>
            <w:pPr>
              <w:spacing w:after="0" w:line="300"/>
              <w:jc w:val="both"/>
            </w:pPr>
            <w:r>
              <w:rPr>
                <w:rFonts w:ascii="Times New Roman" w:cs="Times New Roman" w:eastAsia="Times New Roman" w:hAnsi="Times New Roman"/>
                <w:i w:val="false"/>
                <w:iCs w:val="false"/>
                <w:color w:val="000000"/>
                <w:sz w:val="24"/>
                <w:szCs w:val="24"/>
              </w:rPr>
              <w:t xml:space="preserve">firebase-admin ^12.7.0 — Firebase Admin SDK untuk menulis Firestore &amp; verifikasi ID Token
@vercel/node ^3.2.0 — tipe runtime serverless function Vercel
typescript ^5.6.3 — kompilasi TypeScript
@types/node ^20.14.0 — definisi tipe Node.js</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Komponen server adalah bagian nyata dari sistem namun tidak pernah tercantum pada daftar dependensi. Mencantumkannya membuat gambaran teknologi lengkap.</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RIV-05  </w:t>
      </w:r>
      <w:r>
        <w:rPr>
          <w:rFonts w:ascii="Times New Roman" w:cs="Times New Roman" w:eastAsia="Times New Roman" w:hAnsi="Times New Roman"/>
          <w:b/>
          <w:bCs/>
          <w:sz w:val="24"/>
          <w:szCs w:val="24"/>
        </w:rPr>
        <w:t xml:space="preserve">4.2.3 Sprint 3 — bagian Implementasi (setelah paragraf status pembayaran)</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"aplikasi mulai mendengarkan (listen) perubahan data tagihan melalui stream listener"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Uraian implementasi berhenti pada: server verifikasi menerima webhook, memverifikasi ulang, lalu menulis status lunas; aplikasi memantau lewat stream listener.</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0" w:line="300"/>
              <w:jc w:val="both"/>
            </w:pPr>
            <w:r>
              <w:rPr>
                <w:rFonts w:ascii="Times New Roman" w:cs="Times New Roman" w:eastAsia="Times New Roman" w:hAnsi="Times New Roman"/>
                <w:i w:val="false"/>
                <w:iCs w:val="false"/>
                <w:color w:val="000000"/>
                <w:sz w:val="24"/>
                <w:szCs w:val="24"/>
              </w:rPr>
              <w:t xml:space="preserve">Tambahkan paragraf: "Untuk memastikan keabsahan nominal, server verifikasi tidak hanya memeriksa status transaksi, tetapi juga mencocokkan jumlah yang dibayar dengan total tagihan yang akan dilunasi; bila tidak sama, seluruh pelunasan ditolak. Selain itu, jumlah setiap tagihan yang dibuat penghuni dikunci ke tarif iuran melalui Firestore Security Rules, sehingga penghuni tidak dapat membuat tagihan bernominal lebih kecil dari semestinya. Khusus pembayaran di muka, dokumen bulan yang dibayar ditandai berstatus 'pending' saat transaksi dimulai; apabila pembayaran tidak diselesaikan, dokumen tersebut dibersihkan secara otomatis sehingga tidak menumpuk sebagai tagihan yang menggantung."</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Mendokumentasikan tiga mekanisme keamanan pembayaran yang telah diimplementasikan namun belum tertulis.</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RIV-06  </w:t>
      </w:r>
      <w:r>
        <w:rPr>
          <w:rFonts w:ascii="Times New Roman" w:cs="Times New Roman" w:eastAsia="Times New Roman" w:hAnsi="Times New Roman"/>
          <w:b/>
          <w:bCs/>
          <w:sz w:val="24"/>
          <w:szCs w:val="24"/>
        </w:rPr>
        <w:t xml:space="preserve">Tabel 4.7 Hasil Pengujian Modul Pembayaran (Sprint 3)</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"Menutup browser sebelum menyelesaikan pembayaran"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Tabel memuat enam baris pengujian fungsional.</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100" w:line="300"/>
              <w:jc w:val="both"/>
            </w:pPr>
            <w:r>
              <w:rPr>
                <w:rFonts w:ascii="Times New Roman" w:cs="Times New Roman" w:eastAsia="Times New Roman" w:hAnsi="Times New Roman"/>
                <w:i w:val="false"/>
                <w:iCs w:val="false"/>
                <w:color w:val="000000"/>
                <w:sz w:val="24"/>
                <w:szCs w:val="24"/>
              </w:rPr>
              <w:t xml:space="preserve">Tambahkan tiga baris pengujian keamanan:</w:t>
            </w:r>
          </w:p>
          <w:p>
            <w:pPr>
              <w:spacing w:after="100" w:line="300"/>
              <w:jc w:val="both"/>
            </w:pPr>
            <w:r>
              <w:rPr>
                <w:rFonts w:ascii="Times New Roman" w:cs="Times New Roman" w:eastAsia="Times New Roman" w:hAnsi="Times New Roman"/>
                <w:i w:val="false"/>
                <w:iCs w:val="false"/>
                <w:color w:val="000000"/>
                <w:sz w:val="24"/>
                <w:szCs w:val="24"/>
              </w:rPr>
              <w:t xml:space="preserve">7. Nominal diturunkan pada URL pembayaran | Ubah angka jumlah pada URL Pakasir lalu bayar | Server menolak pelunasan karena nominal tidak sama dengan total tagihan; status tetap belum lunas | Valid</w:t>
            </w:r>
          </w:p>
          <w:p>
            <w:pPr>
              <w:spacing w:after="100" w:line="300"/>
              <w:jc w:val="both"/>
            </w:pPr>
            <w:r>
              <w:rPr>
                <w:rFonts w:ascii="Times New Roman" w:cs="Times New Roman" w:eastAsia="Times New Roman" w:hAnsi="Times New Roman"/>
                <w:i w:val="false"/>
                <w:iCs w:val="false"/>
                <w:color w:val="000000"/>
                <w:sz w:val="24"/>
                <w:szCs w:val="24"/>
              </w:rPr>
              <w:t xml:space="preserve">8. Membuat tagihan dengan jumlah dimanipulasi | Kirim permintaan pembuatan tagihan ber-jumlah tidak sesuai tarif | Permintaan ditolak Firestore Security Rules | Valid</w:t>
            </w:r>
          </w:p>
          <w:p>
            <w:pPr>
              <w:spacing w:after="0" w:line="300"/>
              <w:jc w:val="both"/>
            </w:pPr>
            <w:r>
              <w:rPr>
                <w:rFonts w:ascii="Times New Roman" w:cs="Times New Roman" w:eastAsia="Times New Roman" w:hAnsi="Times New Roman"/>
                <w:i w:val="false"/>
                <w:iCs w:val="false"/>
                <w:color w:val="000000"/>
                <w:sz w:val="24"/>
                <w:szCs w:val="24"/>
              </w:rPr>
              <w:t xml:space="preserve">9. Pembayaran di muka dibatalkan | Mulai pembayaran di muka lalu tutup tanpa membayar | Dokumen 'pending' yang menganggur dibersihkan otomatis | Valid</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Memberikan bukti pengujian atas klaim keamanan pembayaran; tanpa baris ini, mekanisme di RIV-05 hanya berupa pernyataan tanpa verifikasi.</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RIV-07  </w:t>
      </w:r>
      <w:r>
        <w:rPr>
          <w:rFonts w:ascii="Times New Roman" w:cs="Times New Roman" w:eastAsia="Times New Roman" w:hAnsi="Times New Roman"/>
          <w:b/>
          <w:bCs/>
          <w:sz w:val="24"/>
          <w:szCs w:val="24"/>
        </w:rPr>
        <w:t xml:space="preserve">4.2.5 Sprint 5 — Implementasi (para 905)</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"Notifikasi dikirimkan secara otomatis untuk empat skenario"</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Sistem notifikasi diimplementasikan menggunakan OneSignal … Notifikasi dikirimkan secara otomatis untuk empat skenario, yaitu: (1) berita/pengumuman baru; (2) pembaruan status pembayaran; (3) panggilan SOS; dan (4) tanggapan pengaduan.</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0" w:line="300"/>
              <w:jc w:val="both"/>
            </w:pPr>
            <w:r>
              <w:rPr>
                <w:rFonts w:ascii="Times New Roman" w:cs="Times New Roman" w:eastAsia="Times New Roman" w:hAnsi="Times New Roman"/>
                <w:i w:val="false"/>
                <w:iCs w:val="false"/>
                <w:color w:val="000000"/>
                <w:sz w:val="24"/>
                <w:szCs w:val="24"/>
              </w:rPr>
              <w:t xml:space="preserve">Sistem notifikasi diimplementasikan menggunakan OneSignal yang dikombinasikan dengan paket flutter_local_notifications untuk penanganan notifikasi di sisi klien. Seluruh pengiriman notifikasi dilakukan melalui endpoint pada server tepercaya, sehingga REST API Key OneSignal tidak pernah berada di dalam aplikasi. Aplikasi hanya mengirimkan jenis kejadian beserta ID dokumennya, sedangkan susunan pesan dan penentuan penerima ditetapkan oleh server. Notifikasi dikirim otomatis untuk beberapa kelompok kejadian, yaitu: berita/pengumuman baru; pembaruan status pembayaran (dipicu server setelah transaksi sah); panggilan SOS dan permintaan bantuan berprioritas tinggi kepada petugas yang bertugas; pembaruan status penanganan SOS/bantuan kepada penghuni; pengaduan baru, penugasan pengaduan, dan pembaruan statusnya; serta pemberitahuan mulai/selesai patroli kepada penghuni.</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Dua penyesuaian: alur kini melalui server tepercaya, dan jumlah skenario sebenarnya lebih dari empat. Notifikasi pembayaran juga kini dipicu server, bukan aplikasi — tetap terkirim meski aplikasi warga tertutup.</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RIV-08  </w:t>
      </w:r>
      <w:r>
        <w:rPr>
          <w:rFonts w:ascii="Times New Roman" w:cs="Times New Roman" w:eastAsia="Times New Roman" w:hAnsi="Times New Roman"/>
          <w:b/>
          <w:bCs/>
          <w:sz w:val="24"/>
          <w:szCs w:val="24"/>
        </w:rPr>
        <w:t xml:space="preserve">4.2.5 Sprint 5 — Sprint Retrospective (para 915)</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"Pengujian No. 5 menemukan kegagalan pengiriman notifikasi ketika External ID OneSignal belum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Sprint Retrospective: Pengujian No. 5 menemukan kegagalan pengiriman notifikasi ketika External ID OneSignal belum terdaftar … Tim menambahkan mekanisme pendaftaran ulang External ID secara otomatis. Secara umum tim menilai proses iteratif lima sprint berjalan efektif …</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0" w:line="300"/>
              <w:jc w:val="both"/>
            </w:pPr>
            <w:r>
              <w:rPr>
                <w:rFonts w:ascii="Times New Roman" w:cs="Times New Roman" w:eastAsia="Times New Roman" w:hAnsi="Times New Roman"/>
                <w:i w:val="false"/>
                <w:iCs w:val="false"/>
                <w:color w:val="000000"/>
                <w:sz w:val="24"/>
                <w:szCs w:val="24"/>
              </w:rPr>
              <w:t xml:space="preserve">Sprint Retrospective: Pengujian No. 5 menemukan kegagalan pengiriman notifikasi ketika External ID OneSignal belum terdaftar pada perangkat. Tim menambahkan mekanisme pendaftaran ulang External ID secara otomatis. Selain itu, penelusuran penyimpanan kredensial pada sprint ini menemukan bahwa REST API Key OneSignal masih ikut terdistribusi di dalam paket aplikasi, meskipun berkas .env telah dikecualikan dari version control. Temuan ini menegaskan kembali pelajaran yang sama dengan retrospective Sprint 3, yaitu operasi yang memerlukan kredensial istimewa harus dijalankan di sisi server; tim kemudian memindahkan seluruh pemanggilan REST API OneSignal ke server tepercaya (lihat subbab 4.4.2). Secara umum tim menilai proses iteratif lima sprint berjalan efektif, dengan catatan agar pengujian integrasi lintas-modul dialokasikan waktu lebih panjang pada proyek berikutnya.</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Menempatkan temuan keamanan pada mekanisme Scrum yang sudah dipakai; strukturnya identik dengan retrospective Sprint 3 dan memperkuat klaim bahwa Scrum efektif memunculkan perbaikan iteratif.</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RIV-09  </w:t>
      </w:r>
      <w:r>
        <w:rPr>
          <w:rFonts w:ascii="Times New Roman" w:cs="Times New Roman" w:eastAsia="Times New Roman" w:hAnsi="Times New Roman"/>
          <w:b/>
          <w:bCs/>
          <w:sz w:val="24"/>
          <w:szCs w:val="24"/>
        </w:rPr>
        <w:t xml:space="preserve">Tabel 4.9 Hasil Pengujian Modul Notifikasi &amp; Panel Admin (Sprint 5)</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"Notifikasi saat External ID OneSignal tidak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Tabel memuat lima baris pengujian, seluruhnya bersifat fungsional.</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100" w:line="300"/>
              <w:jc w:val="both"/>
            </w:pPr>
            <w:r>
              <w:rPr>
                <w:rFonts w:ascii="Times New Roman" w:cs="Times New Roman" w:eastAsia="Times New Roman" w:hAnsi="Times New Roman"/>
                <w:i w:val="false"/>
                <w:iCs w:val="false"/>
                <w:color w:val="000000"/>
                <w:sz w:val="24"/>
                <w:szCs w:val="24"/>
              </w:rPr>
              <w:t xml:space="preserve">Tambahkan dua baris pengujian keamanan:</w:t>
            </w:r>
          </w:p>
          <w:p>
            <w:pPr>
              <w:spacing w:after="100" w:line="300"/>
              <w:jc w:val="both"/>
            </w:pPr>
            <w:r>
              <w:rPr>
                <w:rFonts w:ascii="Times New Roman" w:cs="Times New Roman" w:eastAsia="Times New Roman" w:hAnsi="Times New Roman"/>
                <w:i w:val="false"/>
                <w:iCs w:val="false"/>
                <w:color w:val="000000"/>
                <w:sz w:val="24"/>
                <w:szCs w:val="24"/>
              </w:rPr>
              <w:t xml:space="preserve">6. Permintaan notifikasi tanpa token autentikasi | Kirim permintaan ke endpoint notifikasi tanpa Firebase ID Token | Permintaan ditolak server dengan kode 401 Unauthorized; tidak ada notifikasi terkirim | Valid</w:t>
            </w:r>
          </w:p>
          <w:p>
            <w:pPr>
              <w:spacing w:after="0" w:line="300"/>
              <w:jc w:val="both"/>
            </w:pPr>
            <w:r>
              <w:rPr>
                <w:rFonts w:ascii="Times New Roman" w:cs="Times New Roman" w:eastAsia="Times New Roman" w:hAnsi="Times New Roman"/>
                <w:i w:val="false"/>
                <w:iCs w:val="false"/>
                <w:color w:val="000000"/>
                <w:sz w:val="24"/>
                <w:szCs w:val="24"/>
              </w:rPr>
              <w:t xml:space="preserve">7. Permintaan notifikasi oleh peran tidak berwenang | Akun penghuni mencoba mengirim notifikasi pengumuman massal | Permintaan ditolak server dengan kode 403 Forbidden; tidak ada notifikasi terkirim | Valid</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Membuktikan klaim keamanan pada subbab 4.4.2 (verifikasi ID Token &amp; pemeriksaan peran di server). Menjadi jawaban konkret bila penguji menanyakan bagaimana klaim itu diuji.</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RIV-10  </w:t>
      </w:r>
      <w:r>
        <w:rPr>
          <w:rFonts w:ascii="Times New Roman" w:cs="Times New Roman" w:eastAsia="Times New Roman" w:hAnsi="Times New Roman"/>
          <w:b/>
          <w:bCs/>
          <w:sz w:val="24"/>
          <w:szCs w:val="24"/>
        </w:rPr>
        <w:t xml:space="preserve">4.4.2 Tantangan Teknis dan Solusi — poin 3 (judul &amp; isi, para 935–936)</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"tidak pernah terekspos kepada publik maupun pengguna akhir"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100" w:line="300"/>
              <w:jc w:val="both"/>
            </w:pPr>
            <w:r>
              <w:rPr>
                <w:rFonts w:ascii="Times New Roman" w:cs="Times New Roman" w:eastAsia="Times New Roman" w:hAnsi="Times New Roman"/>
                <w:i/>
                <w:iCs/>
                <w:color w:val="595959"/>
                <w:sz w:val="24"/>
                <w:szCs w:val="24"/>
              </w:rPr>
              <w:t xml:space="preserve">3. Keamanan Kunci API Pakasir</w:t>
            </w:r>
          </w:p>
          <w:p>
            <w:pPr>
              <w:spacing w:after="0" w:line="300"/>
              <w:jc w:val="both"/>
            </w:pPr>
            <w:r>
              <w:rPr>
                <w:rFonts w:ascii="Times New Roman" w:cs="Times New Roman" w:eastAsia="Times New Roman" w:hAnsi="Times New Roman"/>
                <w:i/>
                <w:iCs/>
                <w:color w:val="595959"/>
                <w:sz w:val="24"/>
                <w:szCs w:val="24"/>
              </w:rPr>
              <w:t xml:space="preserve">Untuk menjaga keamanan kunci API Pakasir, kunci tersebut tidak di-hardcode di dalam kode sumber melainkan disimpan pada file .env menggunakan paket flutter_dotenv. File .env dikecualikan dari version control sehingga kunci API Pakasir maupun OneSignal tidak pernah terekspos kepada publik maupun pengguna akhir.</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100" w:line="300"/>
              <w:jc w:val="both"/>
            </w:pPr>
            <w:r>
              <w:rPr>
                <w:rFonts w:ascii="Times New Roman" w:cs="Times New Roman" w:eastAsia="Times New Roman" w:hAnsi="Times New Roman"/>
                <w:i w:val="false"/>
                <w:iCs w:val="false"/>
                <w:color w:val="000000"/>
                <w:sz w:val="24"/>
                <w:szCs w:val="24"/>
              </w:rPr>
              <w:t xml:space="preserve">3. Keamanan Kredensial Layanan Pihak Ketiga (Pakasir dan OneSignal)</w:t>
            </w:r>
          </w:p>
          <w:p>
            <w:pPr>
              <w:spacing w:after="100" w:line="300"/>
              <w:jc w:val="both"/>
            </w:pPr>
            <w:r>
              <w:rPr>
                <w:rFonts w:ascii="Times New Roman" w:cs="Times New Roman" w:eastAsia="Times New Roman" w:hAnsi="Times New Roman"/>
                <w:i w:val="false"/>
                <w:iCs w:val="false"/>
                <w:color w:val="000000"/>
                <w:sz w:val="24"/>
                <w:szCs w:val="24"/>
              </w:rPr>
              <w:t xml:space="preserve">Pada tahap awal, seluruh kredensial layanan pihak ketiga — API Key Pakasir dan REST API Key OneSignal — disimpan pada berkas .env menggunakan paket flutter_dotenv, dengan asumsi bahwa pengecualian berkas tersebut dari version control melalui .gitignore sudah cukup menjaga kerahasiaannya.</w:t>
            </w:r>
          </w:p>
          <w:p>
            <w:pPr>
              <w:spacing w:after="100" w:line="300"/>
              <w:jc w:val="both"/>
            </w:pPr>
            <w:r>
              <w:rPr>
                <w:rFonts w:ascii="Times New Roman" w:cs="Times New Roman" w:eastAsia="Times New Roman" w:hAnsi="Times New Roman"/>
                <w:i w:val="false"/>
                <w:iCs w:val="false"/>
                <w:color w:val="000000"/>
                <w:sz w:val="24"/>
                <w:szCs w:val="24"/>
              </w:rPr>
              <w:t xml:space="preserve">Asumsi tersebut kemudian terbukti keliru. Mekanisme .gitignore hanya mencegah kredensial ikut terunggah ke repositori kode sumber, tetapi tidak mencegahnya ikut terdistribusi bersama aplikasi. Pada Flutter, berkas .env yang didaftarkan sebagai asset pada pubspec.yaml akan disalin apa adanya ke dalam paket aplikasi (APK) saat proses build. Paket APK sendiri berformat arsip terkompresi yang dapat diekstraksi menggunakan perkakas umum, sehingga seluruh isi .env dapat dibaca oleh siapa pun yang memiliki berkas aplikasi tersebut. Dengan demikian, justru pengguna akhir merupakan pihak yang paling berpeluang memperoleh kredensial tersebut. Kondisi ini termasuk kategori risiko M1: Improper Credential Usage pada OWASP Mobile Top 10, yang menempatkan penyimpanan kredensial di dalam binary aplikasi sebagai risiko keamanan peringkat pertama pada aplikasi mobile [28]. Dokumentasi resmi OneSignal juga menyatakan bahwa REST API Key merupakan kredensial privat yang tidak boleh diekspos pada kode sisi klien [23].</w:t>
            </w:r>
          </w:p>
          <w:p>
            <w:pPr>
              <w:spacing w:after="100" w:line="300"/>
              <w:jc w:val="both"/>
            </w:pPr>
            <w:r>
              <w:rPr>
                <w:rFonts w:ascii="Times New Roman" w:cs="Times New Roman" w:eastAsia="Times New Roman" w:hAnsi="Times New Roman"/>
                <w:i w:val="false"/>
                <w:iCs w:val="false"/>
                <w:color w:val="000000"/>
                <w:sz w:val="24"/>
                <w:szCs w:val="24"/>
              </w:rPr>
              <w:t xml:space="preserve">Temuan ini berimplikasi berbeda terhadap kedua kredensial. API Key Pakasir telah lebih dahulu dikeluarkan dari aplikasi pada Sprint 3 sebagai bagian perbaikan verifikasi pembayaran (poin 4), sehingga tidak lagi terdampak. Sementara itu, REST API Key OneSignal masih dipanggil langsung dari aplikasi. Apabila dibiarkan, pihak yang memperoleh kunci tersebut dapat mengirim notifikasi kepada seluruh pengguna aplikasi tanpa melalui sistem.</w:t>
            </w:r>
          </w:p>
          <w:p>
            <w:pPr>
              <w:spacing w:after="0" w:line="300"/>
              <w:jc w:val="both"/>
            </w:pPr>
            <w:r>
              <w:rPr>
                <w:rFonts w:ascii="Times New Roman" w:cs="Times New Roman" w:eastAsia="Times New Roman" w:hAnsi="Times New Roman"/>
                <w:i w:val="false"/>
                <w:iCs w:val="false"/>
                <w:color w:val="000000"/>
                <w:sz w:val="24"/>
                <w:szCs w:val="24"/>
              </w:rPr>
              <w:t xml:space="preserve">Solusinya adalah memindahkan seluruh pemanggilan REST API OneSignal ke server tepercaya yang telah dibangun pada Sprint 3, dengan menambahkan satu endpoint khusus pengiriman notifikasi. Aplikasi tidak lagi menyusun payload notifikasi, melainkan hanya mengirim jenis kejadian beserta data pendukungnya disertai Firebase ID Token pengguna. Server memverifikasi keaslian token, membaca peran pengguna dari Firestore, lalu memeriksa apakah peran tersebut berwenang mengirim jenis notifikasi yang diminta. Dengan perubahan ini, aplikasi tidak lagi menyimpan satu pun kredensial rahasia; nilai yang tersisa hanyalah identitas publik (App ID OneSignal dan slug Pakasir) yang memang dirancang bersifat publik.</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PALING PENTING. Kalimat lama memuat klaim yang tidak benar dan mudah dipatahkan: .gitignore melindungi repositori, bukan artefak build. Frasa "maupun pengguna akhir" justru membalik fakta. Draf pengganti mengubahnya menjadi temuan dan perbaikan — menjadi kontribusi yang memperkuat skripsi, bukan kelemahan.</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RIV-11  </w:t>
      </w:r>
      <w:r>
        <w:rPr>
          <w:rFonts w:ascii="Times New Roman" w:cs="Times New Roman" w:eastAsia="Times New Roman" w:hAnsi="Times New Roman"/>
          <w:b/>
          <w:bCs/>
          <w:sz w:val="24"/>
          <w:szCs w:val="24"/>
        </w:rPr>
        <w:t xml:space="preserve">4.4.2 poin 4 — Keamanan Verifikasi Status Pembayaran (para 938)</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"melakukan verifikasi ulang langsung ke API transactiondetail Pakasir sebelum menuliskan status"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 server ini melakukan verifikasi ulang langsung ke API transactiondetail Pakasir sebelum menuliskan status pembayaran ke Firebase Firestore menggunakan Firebase Admin SDK. …</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0" w:line="300"/>
              <w:jc w:val="both"/>
            </w:pPr>
            <w:r>
              <w:rPr>
                <w:rFonts w:ascii="Times New Roman" w:cs="Times New Roman" w:eastAsia="Times New Roman" w:hAnsi="Times New Roman"/>
                <w:i w:val="false"/>
                <w:iCs w:val="false"/>
                <w:color w:val="000000"/>
                <w:sz w:val="24"/>
                <w:szCs w:val="24"/>
              </w:rPr>
              <w:t xml:space="preserve">Tambahkan pada bagian verifikasi: "Selain memeriksa status transaksi, server juga mencocokkan nominal yang dibayar dengan total tagihan yang akan dilunasi, dan menolak pelunasan bila keduanya tidak sama. Sebagai lapisan tambahan, jumlah setiap tagihan yang dibuat penghuni dikunci ke tarif iuran melalui Firestore Security Rules, sehingga nilai tagihan tidak dapat dimanipulasi dari sisi aplikasi."</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Poin 4 sudah benar untuk pemindahan verifikasi ke server, tetapi belum mencerminkan dua lapisan keamanan pembayaran yang ditambahkan kemudian (pengecekan nominal &amp; penguncian jumlah).</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RIV-12  </w:t>
      </w:r>
      <w:r>
        <w:rPr>
          <w:rFonts w:ascii="Times New Roman" w:cs="Times New Roman" w:eastAsia="Times New Roman" w:hAnsi="Times New Roman"/>
          <w:b/>
          <w:bCs/>
          <w:sz w:val="24"/>
          <w:szCs w:val="24"/>
        </w:rPr>
        <w:t xml:space="preserve">4.4.2 — paragraf pengantar (para 930)</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"penggunaan OneSignal untuk pengiriman notifikasi, serta mekanisme verifikasi pembayaran server-side"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 Tantangan tersebut diatasi dengan memanfaatkan kemampuan real-time Firebase, penggunaan OneSignal untuk pengiriman notifikasi, serta mekanisme verifikasi pembayaran server-side melalui webhook. …</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0" w:line="300"/>
              <w:jc w:val="both"/>
            </w:pPr>
            <w:r>
              <w:rPr>
                <w:rFonts w:ascii="Times New Roman" w:cs="Times New Roman" w:eastAsia="Times New Roman" w:hAnsi="Times New Roman"/>
                <w:i w:val="false"/>
                <w:iCs w:val="false"/>
                <w:color w:val="000000"/>
                <w:sz w:val="24"/>
                <w:szCs w:val="24"/>
              </w:rPr>
              <w:t xml:space="preserve">… Tantangan tersebut diatasi dengan memanfaatkan kemampuan real-time Firebase, pengiriman notifikasi melalui OneSignal, serta penerapan satu lapisan server tepercaya yang menangani verifikasi pembayaran dan pengiriman notifikasi secara server-side. …</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Menyelaraskan paragraf pengantar dengan isi poin 3 yang diperluas dan keberadaan lapisan server tepercaya.</w:t>
      </w:r>
    </w:p>
    <w:p>
      <w:pPr>
        <w:pBdr>
          <w:bottom w:val="single" w:color="BFBFBF" w:sz="6" w:space="1"/>
        </w:pBdr>
        <w:spacing w:after="160" w:before="60"/>
      </w:pPr>
      <w:r>
        <w:rPr>
          <w:sz w:val="2"/>
          <w:szCs w:val="2"/>
        </w:rPr>
        <w:t xml:space="preserve"/>
      </w:r>
    </w:p>
    <w:p>
      <w:pPr>
        <w:spacing w:after="40" w:before="260"/>
      </w:pPr>
      <w:r>
        <w:rPr>
          <w:rFonts w:ascii="Times New Roman" w:cs="Times New Roman" w:eastAsia="Times New Roman" w:hAnsi="Times New Roman"/>
          <w:b/>
          <w:bCs/>
          <w:color w:val="1F4E79"/>
          <w:sz w:val="24"/>
          <w:szCs w:val="24"/>
        </w:rPr>
        <w:t xml:space="preserve">RIV-13  </w:t>
      </w:r>
      <w:r>
        <w:rPr>
          <w:rFonts w:ascii="Times New Roman" w:cs="Times New Roman" w:eastAsia="Times New Roman" w:hAnsi="Times New Roman"/>
          <w:b/>
          <w:bCs/>
          <w:sz w:val="24"/>
          <w:szCs w:val="24"/>
        </w:rPr>
        <w:t xml:space="preserve">4.5 Keterbatasan Sistem (setelah para 948)</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(Ctrl+F): </w:t>
      </w:r>
      <w:r>
        <w:rPr>
          <w:rFonts w:ascii="Times New Roman" w:cs="Times New Roman" w:eastAsia="Times New Roman" w:hAnsi="Times New Roman"/>
          <w:i/>
          <w:iCs/>
          <w:color w:val="777777"/>
          <w:sz w:val="17"/>
          <w:szCs w:val="17"/>
        </w:rPr>
        <w:t xml:space="preserve">"Notifikasi push OneSignal bergantung pada koneksi internet yang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300"/>
              <w:jc w:val="both"/>
            </w:pPr>
            <w:r>
              <w:rPr>
                <w:rFonts w:ascii="Times New Roman" w:cs="Times New Roman" w:eastAsia="Times New Roman" w:hAnsi="Times New Roman"/>
                <w:i/>
                <w:iCs/>
                <w:color w:val="595959"/>
                <w:sz w:val="24"/>
                <w:szCs w:val="24"/>
              </w:rPr>
              <w:t xml:space="preserve">Butir yang ada hanya menyebut ketergantungan notifikasi pada koneksi internet.</w:t>
            </w:r>
          </w:p>
        </w:tc>
      </w:tr>
    </w:tbl>
    <w:p>
      <w:pPr>
        <w:spacing w:after="60" w:line="340"/>
        <w:jc w:val="both"/>
      </w:pPr>
      <w:r>
        <w:rPr>
          <w:rFonts w:ascii="Times New Roman" w:cs="Times New Roman" w:eastAsia="Times New Roman" w:hAnsi="Times New Roman"/>
          <w:sz w:val="24"/>
          <w:szCs w:val="24"/>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 / tindakan</w:t>
            </w:r>
          </w:p>
          <w:p>
            <w:pPr>
              <w:spacing w:after="100" w:line="300"/>
              <w:jc w:val="both"/>
            </w:pPr>
            <w:r>
              <w:rPr>
                <w:rFonts w:ascii="Times New Roman" w:cs="Times New Roman" w:eastAsia="Times New Roman" w:hAnsi="Times New Roman"/>
                <w:i w:val="false"/>
                <w:iCs w:val="false"/>
                <w:color w:val="000000"/>
                <w:sz w:val="24"/>
                <w:szCs w:val="24"/>
              </w:rPr>
              <w:t xml:space="preserve">Pertahankan butir tersebut, lalu tambahkan butir-butir berikut:</w:t>
            </w:r>
          </w:p>
          <w:p>
            <w:pPr>
              <w:spacing w:after="100" w:line="300"/>
              <w:jc w:val="both"/>
            </w:pPr>
            <w:r>
              <w:rPr>
                <w:rFonts w:ascii="Times New Roman" w:cs="Times New Roman" w:eastAsia="Times New Roman" w:hAnsi="Times New Roman"/>
                <w:i w:val="false"/>
                <w:iCs w:val="false"/>
                <w:color w:val="000000"/>
                <w:sz w:val="24"/>
                <w:szCs w:val="24"/>
              </w:rPr>
              <w:t xml:space="preserve">• Pengiriman notifikasi masih dipicu oleh permintaan dari aplikasi ke server tepercaya. Pendekatan yang lebih ideal adalah memicu notifikasi langsung dari perubahan data pada Cloud Firestore menggunakan Cloud Functions trigger sehingga tidak diperlukan endpoint publik; pendekatan ini belum diterapkan karena Cloud Functions mensyaratkan paket berbayar (Blaze plan). Sebagai konsekuensinya, endpoint notifikasi masih memerlukan mekanisme autentikasi, otorisasi, dan pembatasan laju permintaan (rate limiting) yang belum sepenuhnya diterapkan.</w:t>
            </w:r>
          </w:p>
          <w:p>
            <w:pPr>
              <w:spacing w:after="100" w:line="300"/>
              <w:jc w:val="both"/>
            </w:pPr>
            <w:r>
              <w:rPr>
                <w:rFonts w:ascii="Times New Roman" w:cs="Times New Roman" w:eastAsia="Times New Roman" w:hAnsi="Times New Roman"/>
                <w:i w:val="false"/>
                <w:iCs w:val="false"/>
                <w:color w:val="000000"/>
                <w:sz w:val="24"/>
                <w:szCs w:val="24"/>
              </w:rPr>
              <w:t xml:space="preserve">• Rekonsiliasi penuh transaksi pembayaran tertunda masih terbatas; penanganan kedaluwarsa dilakukan melalui status 'pending' dengan ambang waktu, sedangkan pencatatan transaksi menggunakan ledger terpisah diarahkan pada pengembangan berikutnya.</w:t>
            </w:r>
          </w:p>
          <w:p>
            <w:pPr>
              <w:spacing w:after="100" w:line="300"/>
              <w:jc w:val="both"/>
            </w:pPr>
            <w:r>
              <w:rPr>
                <w:rFonts w:ascii="Times New Roman" w:cs="Times New Roman" w:eastAsia="Times New Roman" w:hAnsi="Times New Roman"/>
                <w:i w:val="false"/>
                <w:iCs w:val="false"/>
                <w:color w:val="000000"/>
                <w:sz w:val="24"/>
                <w:szCs w:val="24"/>
              </w:rPr>
              <w:t xml:space="preserve">• Tarif iuran masih terdefinisi di dua tempat (kode aplikasi dan Firestore Security Rules); idealnya nilai ini dipindahkan ke konfigurasi terpusat di sisi server agar tidak terduplikasi.</w:t>
            </w:r>
          </w:p>
          <w:p>
            <w:pPr>
              <w:spacing w:after="0" w:line="300"/>
              <w:jc w:val="both"/>
            </w:pPr>
            <w:r>
              <w:rPr>
                <w:rFonts w:ascii="Times New Roman" w:cs="Times New Roman" w:eastAsia="Times New Roman" w:hAnsi="Times New Roman"/>
                <w:i w:val="false"/>
                <w:iCs w:val="false"/>
                <w:color w:val="000000"/>
                <w:sz w:val="24"/>
                <w:szCs w:val="24"/>
              </w:rPr>
              <w:t xml:space="preserve">• Foto pengaduan dan berita masih disimpan sebagai data base64 di dalam dokumen Firestore, yang berisiko menembus batas ukuran 1 MiB per dokumen; penggunaan Firebase Storage lebih sesuai untuk skala lebih besar.</w:t>
            </w:r>
          </w:p>
        </w:tc>
      </w:tr>
    </w:tbl>
    <w:p>
      <w:pPr>
        <w:spacing w:after="60" w:line="34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Keterbatasan yang disadari dan dijelaskan alasannya memperkuat kualitas penelitian, sekaligus menyiapkan jawaban bila penguji menanyakan mengapa pendekatan tertentu tidak dipilih.</w:t>
      </w:r>
    </w:p>
    <w:p>
      <w:r>
        <w:br w:type="page"/>
      </w:r>
    </w:p>
    <w:p>
      <w:pPr>
        <w:pStyle w:val="Heading1"/>
        <w:spacing w:after="170" w:before="340"/>
      </w:pPr>
      <w:r>
        <w:rPr>
          <w:rFonts w:ascii="Times New Roman" w:cs="Times New Roman" w:eastAsia="Times New Roman" w:hAnsi="Times New Roman"/>
          <w:b/>
          <w:bCs/>
          <w:color w:val="1F4E79"/>
          <w:sz w:val="30"/>
          <w:szCs w:val="30"/>
        </w:rPr>
        <w:t xml:space="preserve">Catatan Sitasi</w:t>
      </w:r>
    </w:p>
    <w:p>
      <w:pPr>
        <w:spacing w:after="140" w:line="340"/>
        <w:jc w:val="both"/>
      </w:pPr>
      <w:r>
        <w:rPr>
          <w:rFonts w:ascii="Times New Roman" w:cs="Times New Roman" w:eastAsia="Times New Roman" w:hAnsi="Times New Roman"/>
          <w:sz w:val="24"/>
          <w:szCs w:val="24"/>
        </w:rPr>
        <w:t xml:space="preserve">Subbab 4.4.2 poin 3 memakai dua sitasi yang konsisten dengan bab lain: [28] OWASP Mobile Top 10 (M1: Improper Credential Usage) dan [23] dokumentasi OneSignal. Karena OWASP kini pertama kali muncul di Bab III (subbab 3.5.1), nomor [28] harus sama di Bab IV. Pastikan konsistensi ini saat Daftar Pustaka final disusun.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2026-07-23T11:21:28.133Z</dcterms:created>
  <dcterms:modified xsi:type="dcterms:W3CDTF">2026-07-23T11:21:28.143Z</dcterms:modified>
</cp:coreProperties>
</file>

<file path=docProps/custom.xml><?xml version="1.0" encoding="utf-8"?>
<Properties xmlns="http://schemas.openxmlformats.org/officeDocument/2006/custom-properties" xmlns:vt="http://schemas.openxmlformats.org/officeDocument/2006/docPropsVTypes"/>
</file>