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 w:line="360"/>
        <w:jc w:val="center"/>
      </w:pP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32"/>
          <w:szCs w:val="32"/>
        </w:rPr>
        <w:t xml:space="preserve">DIAGRAM UML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Activity Diagram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 dan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Sequence Diagram</w:t>
      </w:r>
    </w:p>
    <w:p>
      <w:pPr>
        <w:spacing w:after="5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Sistem Monitoring Kerusakan Mesin dan </w:t>
      </w: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Downtime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Berbasis Web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Capstone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Solusi TIK — Program Studi Sistem Informasi</w:t>
      </w:r>
    </w:p>
    <w:p>
      <w:pPr>
        <w:spacing w:after="50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Universitas Terbuka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Versi 1.0 (Draf untuk Disepakati Tim) — Oktober 2026</w:t>
      </w:r>
    </w:p>
    <w:p>
      <w:r>
        <w:br w:type="page"/>
      </w:r>
    </w:p>
    <w:p>
      <w:pPr>
        <w:pStyle w:val="Heading1"/>
        <w:keepNext/>
        <w:spacing w:after="6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Pendahuluan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Dokumen ini memuat dua diagram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Unified Modeling Language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(UML) untuk Sistem Monitoring Kerusakan Mesin dan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Downtime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yaitu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Activity Diagram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Sequence Diagram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Activity Diagram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menggambarkan alur kegiatan beserta percabangan keputusan dan pembagian tanggung jawab antaraktor, sedangkan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Sequence Diagram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menggambarkan urutan pesan antarkomponen sistem dalam satu skenario (Fowler, 2004; Object Management Group, 2017). Kedua diagram mengacu pada SPEC.md (aturan bisnis dan kontrak API) dan melengkapi DFD yang telah disusun.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1</w:t>
      </w:r>
    </w:p>
    <w:p>
      <w:pPr>
        <w:keepNext/>
        <w:spacing w:after="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Ringkasan Diagram pada Dokumen Ini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Diagram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Fokus</w:t>
            </w:r>
          </w:p>
        </w:tc>
        <w:tc>
          <w:tcPr>
            <w:tcW w:type="dxa" w:w="4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Activity Diagram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Alur kerja dan tanggung jawab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swimlane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4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Tiga jalur: Operator/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Line Leader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Petugas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Maintenance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dan Sistem; dua titik keputusan (validasi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login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dan validasi penyelesaian kerusakan)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Sequence Diagram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Urutan pesan antarkomponen</w:t>
            </w:r>
          </w:p>
        </w:tc>
        <w:tc>
          <w:tcPr>
            <w:tcW w:type="dxa" w:w="4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Empat lifeline: Petugas,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Frontend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Backend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(REST API), dan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Database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(MySQL); lima skenario</w:t>
            </w:r>
          </w:p>
        </w:tc>
      </w:tr>
    </w:tbl>
    <w:p>
      <w:pPr>
        <w:spacing w:line="240"/>
      </w:pP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Operator atau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line leader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hanya muncul pada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Activity Diagram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karena perannya adalah melaporkan kerusakan secara lisan di luar sistem. Pada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Sequence Diagram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pelaku yang berinteraksi dengan sistem hanyalah Petugas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Maintenance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br w:type="page"/>
      </w:r>
    </w:p>
    <w:p>
      <w:pPr>
        <w:pStyle w:val="Heading1"/>
        <w:keepNext/>
        <w:spacing w:after="6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Activity Diagram</w:t>
      </w:r>
    </w:p>
    <w:p>
      <w:pPr>
        <w:keepNext/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Gambar 1 menunjukkan alur utama dari laporan kerusakan hingga pemantauan melalui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dashboard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Alur ini sejalan dengan rangkaian lapor, catat, perbaiki, selesai, hitung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downtime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simpan riwayat, dan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monitoring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Gambar 1</w:t>
      </w:r>
    </w:p>
    <w:p>
      <w:pPr>
        <w:keepNext/>
        <w:spacing w:after="60" w:line="36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Activity Diagram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dengan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Swimlane</w:t>
      </w:r>
    </w:p>
    <w:p>
      <w:pPr>
        <w:jc w:val="center"/>
      </w:pPr>
      <w:r>
        <w:drawing>
          <wp:inline distT="0" distB="0" distL="0" distR="0">
            <wp:extent cx="4791075" cy="7219950"/>
            <wp:effectExtent t="0" r="0" b="0" l="0"/>
            <wp:docPr id="1" name="activity.png" descr="activity.png" title="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Sumber: Hasil analisis tim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capstone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(2026).</w:t>
      </w:r>
    </w:p>
    <w:p>
      <w:r>
        <w:br w:type="page"/>
      </w:r>
    </w:p>
    <w:p>
      <w:pPr>
        <w:pStyle w:val="Heading2"/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Penjelasan Alur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2</w:t>
      </w:r>
    </w:p>
    <w:p>
      <w:pPr>
        <w:keepNext/>
        <w:spacing w:after="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Langkah pada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Activity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Aktor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Aktivitas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Operator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Line Leader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Melaporkan kerusakan mesin secara lisan kepada petugas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maintenance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Petugas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Maintenance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Login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ke sistem dengan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username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dan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password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Sistem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Memvalidasi kredensial terhadap data pengguna. Bila tidak valid, petugas diminta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login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ulang; bila valid, petugas masuk ke sistem.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Petugas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Maintenance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Menginput data kerusakan: mesin, masalah, penyebab, dan waktu mulai berhenti.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Sistem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Memvalidasi data, menyimpan kerusakan berstatus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open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, dan mengubah status mesin menjadi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down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Petugas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Maintenance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Memperbaiki mesin dan mencatat tindakan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maintenance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(tindakan dan komponen yang diganti).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Sistem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Menyimpan data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maintenance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Petugas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Maintenance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Setelah mesin beroperasi kembali, menginput waktu selesai.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Sistem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Memvalidasi bahwa tindakan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maintenance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sudah tercatat dan waktu selesai lebih besar dari waktu mulai. Bila tidak valid, petugas memperbaiki isian waktu.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Sistem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Menghitung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downtime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(menit), menyimpan status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completed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, mengubah status mesin menjadi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active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, dan menyimpan riwayat.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Petugas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Maintenance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Memantau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dashboard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dan riwayat dengan filter periode,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line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, atau mesin.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Sistem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Menampilkan ringkasan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dashboard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dan daftar riwayat.</w:t>
            </w:r>
          </w:p>
        </w:tc>
      </w:tr>
    </w:tbl>
    <w:p>
      <w:pPr>
        <w:spacing w:line="240"/>
      </w:pP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3</w:t>
      </w:r>
    </w:p>
    <w:p>
      <w:pPr>
        <w:keepNext/>
        <w:spacing w:after="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Titik Keputusan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100"/>
        <w:gridCol w:w="2126"/>
      </w:tblGrid>
      <w:tr>
        <w:trPr>
          <w:cantSplit/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Keputusan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Kondisi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Jika Ya / Valid</w:t>
            </w:r>
          </w:p>
        </w:tc>
        <w:tc>
          <w:tcPr>
            <w:tcW w:type="dxa" w:w="2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Jika Tidak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Valid?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(langkah 3)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Username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dan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password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cocok dengan data pengguna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Masuk ke sistem</w:t>
            </w:r>
          </w:p>
        </w:tc>
        <w:tc>
          <w:tcPr>
            <w:tcW w:type="dxa" w:w="2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Kembali ke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login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dengan pesan galat (401)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Valid?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(langkah 9)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Status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open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, ada tindakan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maintenance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, waktu selesai &gt; waktu mulai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Hitung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downtime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dan selesaikan</w:t>
            </w:r>
          </w:p>
        </w:tc>
        <w:tc>
          <w:tcPr>
            <w:tcW w:type="dxa" w:w="2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Kembali ke input waktu selesai dengan pesan galat (409/422)</w:t>
            </w:r>
          </w:p>
        </w:tc>
      </w:tr>
    </w:tbl>
    <w:p>
      <w:pPr>
        <w:spacing w:line="240"/>
      </w:pPr>
    </w:p>
    <w:p>
      <w:r>
        <w:br w:type="page"/>
      </w:r>
    </w:p>
    <w:p>
      <w:pPr>
        <w:pStyle w:val="Heading1"/>
        <w:keepNext/>
        <w:spacing w:after="6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Sequence Diagram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Lima skenario berikut dipilih karena mencakup seluruh alur inti sistem. Setiap skenario melibatkan empat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lifeline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Petugas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Maintenance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Frontend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web browser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Backend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(REST API), dan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Database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(MySQL). Panah tegas menunjukkan permintaan, panah putus-putus menunjukkan respons, dan kotak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menunjukkan percabangan kondisi.</w:t>
      </w:r>
    </w:p>
    <w:p>
      <w:pPr>
        <w:pStyle w:val="Heading2"/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Skenario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Login</w:t>
      </w:r>
    </w:p>
    <w:p>
      <w:pPr>
        <w:keepNext/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Petugas memasukkan kredensial,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backend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memverifikasi terhadap data pengguna, lalu mengembalikan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token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bila valid atau galat 401 bila tidak valid.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Gambar 2</w:t>
      </w:r>
    </w:p>
    <w:p>
      <w:pPr>
        <w:keepNext/>
        <w:spacing w:after="60" w:line="36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Sequence Diagram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Login</w:t>
      </w:r>
    </w:p>
    <w:p>
      <w:pPr>
        <w:jc w:val="center"/>
      </w:pPr>
      <w:r>
        <w:drawing>
          <wp:inline distT="0" distB="0" distL="0" distR="0">
            <wp:extent cx="5667375" cy="5419725"/>
            <wp:effectExtent t="0" r="0" b="0" l="0"/>
            <wp:docPr id="1" name="seq1.png" descr="seq1.png" title="se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Sumber: Hasil analisis tim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capstone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(2026).</w:t>
      </w:r>
    </w:p>
    <w:p>
      <w:r>
        <w:br w:type="page"/>
      </w:r>
    </w:p>
    <w:p>
      <w:pPr>
        <w:pStyle w:val="Heading2"/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Skenario Catat Kerusakan</w:t>
      </w:r>
    </w:p>
    <w:p>
      <w:pPr>
        <w:keepNext/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Sebelum menyimpan,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backend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memvalidasi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token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dan data, serta memastikan mesin terdaftar. Penyimpanan kerusakan dan perubahan status mesin menjadi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down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dilakukan bersamaan.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Gambar 3</w:t>
      </w:r>
    </w:p>
    <w:p>
      <w:pPr>
        <w:keepNext/>
        <w:spacing w:after="60" w:line="36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Sequence Diagram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Catat Kerusakan</w:t>
      </w:r>
    </w:p>
    <w:p>
      <w:pPr>
        <w:jc w:val="center"/>
      </w:pPr>
      <w:r>
        <w:drawing>
          <wp:inline distT="0" distB="0" distL="0" distR="0">
            <wp:extent cx="5667375" cy="6505575"/>
            <wp:effectExtent t="0" r="0" b="0" l="0"/>
            <wp:docPr id="1" name="seq2.png" descr="seq2.png" title="se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Sumber: Hasil analisis tim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capstone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(2026).</w:t>
      </w:r>
    </w:p>
    <w:p>
      <w:r>
        <w:br w:type="page"/>
      </w:r>
    </w:p>
    <w:p>
      <w:pPr>
        <w:pStyle w:val="Heading2"/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Skenario Tambah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Maintenance</w:t>
      </w:r>
    </w:p>
    <w:p>
      <w:pPr>
        <w:keepNext/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Tindakan hanya dapat ditambahkan pada kerusakan yang masih berstatus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open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Gambar 4</w:t>
      </w:r>
    </w:p>
    <w:p>
      <w:pPr>
        <w:keepNext/>
        <w:spacing w:after="60" w:line="36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Sequence Diagram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Tambah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Maintenance</w:t>
      </w:r>
    </w:p>
    <w:p>
      <w:pPr>
        <w:jc w:val="center"/>
      </w:pPr>
      <w:r>
        <w:drawing>
          <wp:inline distT="0" distB="0" distL="0" distR="0">
            <wp:extent cx="5667375" cy="4371975"/>
            <wp:effectExtent t="0" r="0" b="0" l="0"/>
            <wp:docPr id="1" name="seq3.png" descr="seq3.png" title="se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Sumber: Hasil analisis tim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capstone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(2026).</w:t>
      </w:r>
    </w:p>
    <w:p>
      <w:r>
        <w:br w:type="page"/>
      </w:r>
    </w:p>
    <w:p>
      <w:pPr>
        <w:pStyle w:val="Heading2"/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Skenario Selesaikan Kerusakan dan Hitung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Downtime</w:t>
      </w:r>
    </w:p>
    <w:p>
      <w:pPr>
        <w:keepNext/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Skenario ini memuat logika bisnis inti.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Backend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memvalidasi status, keberadaan tindakan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maintenance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dan urutan waktu; kemudian menghitung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downtime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dalam menit dan memperbarui status kerusakan serta status mesin.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Gambar 6</w:t>
      </w:r>
    </w:p>
    <w:p>
      <w:pPr>
        <w:keepNext/>
        <w:spacing w:after="60" w:line="36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Sequence Diagram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Selesaikan Kerusakan dan Hitung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Downtime</w:t>
      </w:r>
    </w:p>
    <w:p>
      <w:pPr>
        <w:jc w:val="center"/>
      </w:pPr>
      <w:r>
        <w:drawing>
          <wp:inline distT="0" distB="0" distL="0" distR="0">
            <wp:extent cx="5172075" cy="6953250"/>
            <wp:effectExtent t="0" r="0" b="0" l="0"/>
            <wp:docPr id="1" name="seq4.png" descr="seq4.png" title="se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Sumber: Hasil analisis tim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capstone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(2026).</w:t>
      </w:r>
    </w:p>
    <w:p>
      <w:pPr>
        <w:spacing w:after="200" w:before="60" w:line="276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Contoh: kerusakan dimulai 2025-05-01 pukul 08.10 dan selesai pukul 09.00, sehingga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downtime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= 50 menit.</w:t>
      </w:r>
    </w:p>
    <w:p>
      <w:r>
        <w:br w:type="page"/>
      </w:r>
    </w:p>
    <w:p>
      <w:pPr>
        <w:pStyle w:val="Heading2"/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Skenario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Dashboard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dan Riwayat</w:t>
      </w:r>
    </w:p>
    <w:p>
      <w:pPr>
        <w:keepNext/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Dashboard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dan riwayat memakai parameter filter yang sama;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backend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melakukan agregasi atau penyaringan di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database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Gambar 5</w:t>
      </w:r>
    </w:p>
    <w:p>
      <w:pPr>
        <w:keepNext/>
        <w:spacing w:after="60" w:line="36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Sequence Diagram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Dashboard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dan Riwayat</w:t>
      </w:r>
    </w:p>
    <w:p>
      <w:pPr>
        <w:jc w:val="center"/>
      </w:pPr>
      <w:r>
        <w:drawing>
          <wp:inline distT="0" distB="0" distL="0" distR="0">
            <wp:extent cx="5086350" cy="3838575"/>
            <wp:effectExtent t="0" r="0" b="0" l="0"/>
            <wp:docPr id="1" name="seq5.png" descr="seq5.png" title="seq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Sumber: Hasil analisis tim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capstone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(2026).</w:t>
      </w:r>
    </w:p>
    <w:p>
      <w:r>
        <w:br w:type="page"/>
      </w:r>
    </w:p>
    <w:p>
      <w:pPr>
        <w:pStyle w:val="Heading1"/>
        <w:keepNext/>
        <w:spacing w:after="6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Keterkaitan dengan SPEC dan DFD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 4</w:t>
      </w:r>
    </w:p>
    <w:p>
      <w:pPr>
        <w:keepNext/>
        <w:spacing w:after="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Pemetaan Diagram ke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Endpoint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dan Proses DFD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26"/>
      </w:tblGrid>
      <w:tr>
        <w:trPr>
          <w:cantSplit/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Skenario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Endpoint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 (SPEC.md)</w:t>
            </w:r>
          </w:p>
        </w:tc>
        <w:tc>
          <w:tcPr>
            <w:tcW w:type="dxa" w:w="2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Proses DFD Level 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Login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POST /api/auth/login</w:t>
            </w:r>
          </w:p>
        </w:tc>
        <w:tc>
          <w:tcPr>
            <w:tcW w:type="dxa" w:w="2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Catat kerusakan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POST /api/breakdowns</w:t>
            </w:r>
          </w:p>
        </w:tc>
        <w:tc>
          <w:tcPr>
            <w:tcW w:type="dxa" w:w="2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3.0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Tambah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maintenance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POST /api/breakdowns/:id/maintenance</w:t>
            </w:r>
          </w:p>
        </w:tc>
        <w:tc>
          <w:tcPr>
            <w:tcW w:type="dxa" w:w="2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4.0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Selesaikan kerusakan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POST /api/breakdowns/:id/complete</w:t>
            </w:r>
          </w:p>
        </w:tc>
        <w:tc>
          <w:tcPr>
            <w:tcW w:type="dxa" w:w="2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5.0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1"/>
                <w:szCs w:val="21"/>
              </w:rPr>
              <w:t xml:space="preserve">Dashboard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dan riwayat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GET /api/dashboard/summary, GET /api/history</w:t>
            </w:r>
          </w:p>
        </w:tc>
        <w:tc>
          <w:tcPr>
            <w:tcW w:type="dxa" w:w="2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6.0 dan 7.0</w:t>
            </w:r>
          </w:p>
        </w:tc>
      </w:tr>
    </w:tbl>
    <w:p>
      <w:pPr>
        <w:spacing w:line="240"/>
      </w:pP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Bila tim mengubah aturan bisnis pada SPEC (misalnya penyelesaian tanpa tindakan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maintenance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perbarui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Activity Diagram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langkah 9 dan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Sequence Diagram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3.4.</w:t>
      </w:r>
    </w:p>
    <w:p>
      <w:r>
        <w:br w:type="page"/>
      </w:r>
    </w:p>
    <w:p>
      <w:pPr>
        <w:pStyle w:val="Heading1"/>
        <w:keepNext/>
        <w:spacing w:after="6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Daftar Pustaka</w:t>
      </w:r>
    </w:p>
    <w:p>
      <w:pPr>
        <w:spacing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Fowler, M. (2004).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UML distilled: A brief guide to the standard object modeling language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(3rd ed.). Addison-Wesley.</w:t>
      </w:r>
    </w:p>
    <w:p>
      <w:pPr>
        <w:spacing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Object Management Group. (2017).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Unified Modeling Language (UML) specification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(Version 2.5.1). OMG.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UML Sistem Monitoring Kerusakan Mesin — Halaman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60" w:before="24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pPr>
      <w:spacing w:after="0" w:before="12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02acbd99405a3187e1d2af6ee5604996d67da89.png"/><Relationship Id="rId9" Type="http://schemas.openxmlformats.org/officeDocument/2006/relationships/image" Target="media/0482ac609d4826728526b953c4666dc9dcaf157c.png"/><Relationship Id="rId10" Type="http://schemas.openxmlformats.org/officeDocument/2006/relationships/image" Target="media/c9a6cea053909f48af8321414492928341ee8594.png"/><Relationship Id="rId11" Type="http://schemas.openxmlformats.org/officeDocument/2006/relationships/image" Target="media/943705406a986e5148958a1524f6ac446794595e.png"/><Relationship Id="rId12" Type="http://schemas.openxmlformats.org/officeDocument/2006/relationships/image" Target="media/ed4bbcb8a4aff0b493166fdb84cb4d8f98591894.png"/><Relationship Id="rId13" Type="http://schemas.openxmlformats.org/officeDocument/2006/relationships/image" Target="media/6f1d74babec64227c384dd568df50966e545e27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2026-10-04T12:42:24.963Z</dcterms:created>
  <dcterms:modified xsi:type="dcterms:W3CDTF">2026-10-04T12:42:24.963Z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