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5276"/>
          <w:sz w:val="40"/>
        </w:rPr>
        <w:t>PANDUAN LENGKAP SETUP &amp; WORKFLOW DOCKER</w:t>
      </w:r>
    </w:p>
    <w:p>
      <w:pPr>
        <w:spacing w:after="320"/>
      </w:pPr>
      <w:r>
        <w:rPr>
          <w:rFonts w:ascii="Arial" w:hAnsi="Arial"/>
          <w:color w:val="7F8C8D"/>
          <w:sz w:val="22"/>
        </w:rPr>
        <w:t>CSMS Application • Laravel 10.50 • PHP 8.4-FPM • PostgreSQL 17 • Nginx</w:t>
      </w:r>
    </w:p>
    <w:p>
      <w:pPr>
        <w:spacing w:after="360"/>
      </w:pPr>
      <w:r>
        <w:rPr>
          <w:color w:val="BDC3C7"/>
        </w:rPr>
        <w:t>――――――――――――――――――――――――――――――――――――――――――――――――――――――――――</w:t>
      </w:r>
    </w:p>
    <w:p>
      <w:pPr>
        <w:pStyle w:val="Heading1"/>
      </w:pPr>
      <w:r>
        <w:rPr>
          <w:rFonts w:ascii="Arial" w:hAnsi="Arial"/>
          <w:color w:val="1A5276"/>
          <w:sz w:val="28"/>
        </w:rPr>
        <w:t>1. Persiapan &amp; Konfigurasi Lingkungan (.env)</w:t>
      </w:r>
    </w:p>
    <w:p>
      <w:r>
        <w:t xml:space="preserve">Sebelum menyalakan container, pastikan aplikasi Docker Desktop sudah aktif di Mac Anda. Selanjutnya, periksa file konfigurasi </w:t>
      </w:r>
      <w:r>
        <w:rPr>
          <w:b/>
        </w:rPr>
        <w:t>.env</w:t>
      </w:r>
      <w:r>
        <w:t xml:space="preserve"> di root proyek dan pastikan pengaturan koneksi database PostgreSQL sudah sesuai:</w:t>
      </w:r>
    </w:p>
    <w:tbl>
      <w:tblPr>
        <w:tblW w:type="auto" w:w="0"/>
        <w:jc w:val="center"/>
        <w:tblLayout w:type="fixed"/>
        <w:tblLook w:firstColumn="1" w:firstRow="1" w:lastColumn="0" w:lastRow="0" w:noHBand="0" w:noVBand="1" w:val="04A0"/>
      </w:tblPr>
      <w:tblGrid>
        <w:gridCol w:w="9360"/>
      </w:tblGrid>
      <w:tr>
        <w:tc>
          <w:tcPr>
            <w:tcW w:type="dxa" w:w="9360"/>
            <w:shd w:fill="2C3E50"/>
            <w:tcMar>
              <w:top w:w="120" w:type="dxa"/>
              <w:bottom w:w="120" w:type="dxa"/>
              <w:left w:w="180" w:type="dxa"/>
              <w:right w:w="180" w:type="dxa"/>
            </w:tcMar>
          </w:tcPr>
          <w:p>
            <w:pPr>
              <w:spacing w:before="40" w:after="40"/>
            </w:pPr>
            <w:r>
              <w:rPr>
                <w:rFonts w:ascii="Courier New" w:hAnsi="Courier New"/>
                <w:color w:val="ECF0F1"/>
                <w:sz w:val="19"/>
              </w:rPr>
              <w:t>DB_CONNECTION=pgsql</w:t>
              <w:br/>
              <w:t>DB_HOST=127.0.0.1</w:t>
              <w:br/>
              <w:t>DB_PORT=5433</w:t>
              <w:br/>
              <w:t>DB_DATABASE=sidak</w:t>
              <w:br/>
              <w:t>DB_USERNAME=postgres</w:t>
              <w:br/>
              <w:t>DB_PASSWORD=postgres</w:t>
            </w:r>
          </w:p>
        </w:tc>
      </w:tr>
    </w:tbl>
    <w:p/>
    <w:tbl>
      <w:tblPr>
        <w:tblW w:type="auto" w:w="0"/>
        <w:jc w:val="center"/>
        <w:tblLayout w:type="fixed"/>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top w:val="none"/>
              <w:left w:val="single" w:sz="24" w:space="0" w:color="2980B9"/>
              <w:bottom w:val="none"/>
              <w:right w:val="none"/>
            </w:tcBorders>
          </w:tcPr>
          <w:p>
            <w:pPr>
              <w:spacing w:before="40" w:after="80"/>
            </w:pPr>
            <w:r>
              <w:rPr>
                <w:rFonts w:ascii="Arial" w:hAnsi="Arial"/>
                <w:b/>
                <w:color w:val="1A5276"/>
                <w:sz w:val="21"/>
              </w:rPr>
              <w:t>📌 Mengapa Port 5433?</w:t>
              <w:br/>
            </w:r>
            <w:r>
              <w:rPr>
                <w:rFonts w:ascii="Arial" w:hAnsi="Arial"/>
                <w:color w:val="2C3E50"/>
                <w:sz w:val="20"/>
              </w:rPr>
              <w:t>Jika di laptop Mac Anda sudah terpasang PostgreSQL lokal di port bawaan 5432, Docker sudah otomatis dikonfigurasikan menggunakan port 5433 agar tidak terjadi bentrok (port conflict). Namun di dalam jaringan Docker, aplikasi Laravel tetap terhubung ke port internal 5432 secara otomatis.</w:t>
            </w:r>
          </w:p>
        </w:tc>
      </w:tr>
    </w:tbl>
    <w:p/>
    <w:p>
      <w:pPr>
        <w:pStyle w:val="Heading1"/>
      </w:pPr>
      <w:r>
        <w:rPr>
          <w:rFonts w:ascii="Arial" w:hAnsi="Arial"/>
          <w:color w:val="1A5276"/>
          <w:sz w:val="28"/>
        </w:rPr>
        <w:t>2. Panduan Menjalankan dari Awal Sampai Akhir</w:t>
      </w:r>
    </w:p>
    <w:p>
      <w:r>
        <w:t>Berikut adalah urutan perintah resmi untuk menginisialisasi dan menjalankan aplikasi dari nol:</w:t>
      </w:r>
    </w:p>
    <w:p>
      <w:r>
        <w:rPr>
          <w:b/>
        </w:rPr>
        <w:t>Langkah 1: Build dan Nyalakan Seluruh Container</w:t>
        <w:br/>
      </w:r>
      <w:r>
        <w:t>Jalankan perintah berikut di terminal (di root folder proyek):</w:t>
      </w:r>
    </w:p>
    <w:tbl>
      <w:tblPr>
        <w:tblW w:type="auto" w:w="0"/>
        <w:jc w:val="center"/>
        <w:tblLayout w:type="fixed"/>
        <w:tblLook w:firstColumn="1" w:firstRow="1" w:lastColumn="0" w:lastRow="0" w:noHBand="0" w:noVBand="1" w:val="04A0"/>
      </w:tblPr>
      <w:tblGrid>
        <w:gridCol w:w="9360"/>
      </w:tblGrid>
      <w:tr>
        <w:tc>
          <w:tcPr>
            <w:tcW w:type="dxa" w:w="9360"/>
            <w:shd w:fill="2C3E50"/>
            <w:tcMar>
              <w:top w:w="120" w:type="dxa"/>
              <w:bottom w:w="120" w:type="dxa"/>
              <w:left w:w="180" w:type="dxa"/>
              <w:right w:w="180" w:type="dxa"/>
            </w:tcMar>
          </w:tcPr>
          <w:p>
            <w:pPr>
              <w:spacing w:before="40" w:after="40"/>
            </w:pPr>
            <w:r>
              <w:rPr>
                <w:rFonts w:ascii="Courier New" w:hAnsi="Courier New"/>
                <w:color w:val="ECF0F1"/>
                <w:sz w:val="19"/>
              </w:rPr>
              <w:t>docker compose up -d --build</w:t>
            </w:r>
          </w:p>
        </w:tc>
      </w:tr>
    </w:tbl>
    <w:p/>
    <w:p>
      <w:r>
        <w:t>Perintah ini akan mem-build image PHP 8.4-FPM, mengunduh PostgreSQL 17 dan Nginx, lalu menjalankan semuanya di latar belakang (-d).</w:t>
      </w:r>
    </w:p>
    <w:p>
      <w:r>
        <w:rPr>
          <w:b/>
        </w:rPr>
        <w:t>Langkah 2: Jalankan Migrasi Database</w:t>
        <w:br/>
      </w:r>
      <w:r>
        <w:t>Setelah status container healthy, jalankan migrasi tabel database:</w:t>
      </w:r>
    </w:p>
    <w:tbl>
      <w:tblPr>
        <w:tblW w:type="auto" w:w="0"/>
        <w:jc w:val="center"/>
        <w:tblLayout w:type="fixed"/>
        <w:tblLook w:firstColumn="1" w:firstRow="1" w:lastColumn="0" w:lastRow="0" w:noHBand="0" w:noVBand="1" w:val="04A0"/>
      </w:tblPr>
      <w:tblGrid>
        <w:gridCol w:w="9360"/>
      </w:tblGrid>
      <w:tr>
        <w:tc>
          <w:tcPr>
            <w:tcW w:type="dxa" w:w="9360"/>
            <w:shd w:fill="2C3E50"/>
            <w:tcMar>
              <w:top w:w="120" w:type="dxa"/>
              <w:bottom w:w="120" w:type="dxa"/>
              <w:left w:w="180" w:type="dxa"/>
              <w:right w:w="180" w:type="dxa"/>
            </w:tcMar>
          </w:tcPr>
          <w:p>
            <w:pPr>
              <w:spacing w:before="40" w:after="40"/>
            </w:pPr>
            <w:r>
              <w:rPr>
                <w:rFonts w:ascii="Courier New" w:hAnsi="Courier New"/>
                <w:color w:val="ECF0F1"/>
                <w:sz w:val="19"/>
              </w:rPr>
              <w:t>docker compose exec app php artisan migrate</w:t>
            </w:r>
          </w:p>
        </w:tc>
      </w:tr>
    </w:tbl>
    <w:p/>
    <w:p>
      <w:r>
        <w:rPr>
          <w:b/>
        </w:rPr>
        <w:t>Langkah 3: Jalankan Seeder Master Data</w:t>
        <w:br/>
      </w:r>
      <w:r>
        <w:t>Isi data master awal sistem (roles, permissions, dan referensi master) menggunakan perintah:</w:t>
      </w:r>
    </w:p>
    <w:tbl>
      <w:tblPr>
        <w:tblW w:type="auto" w:w="0"/>
        <w:jc w:val="center"/>
        <w:tblLayout w:type="fixed"/>
        <w:tblLook w:firstColumn="1" w:firstRow="1" w:lastColumn="0" w:lastRow="0" w:noHBand="0" w:noVBand="1" w:val="04A0"/>
      </w:tblPr>
      <w:tblGrid>
        <w:gridCol w:w="9360"/>
      </w:tblGrid>
      <w:tr>
        <w:tc>
          <w:tcPr>
            <w:tcW w:type="dxa" w:w="9360"/>
            <w:shd w:fill="2C3E50"/>
            <w:tcMar>
              <w:top w:w="120" w:type="dxa"/>
              <w:bottom w:w="120" w:type="dxa"/>
              <w:left w:w="180" w:type="dxa"/>
              <w:right w:w="180" w:type="dxa"/>
            </w:tcMar>
          </w:tcPr>
          <w:p>
            <w:pPr>
              <w:spacing w:before="40" w:after="40"/>
            </w:pPr>
            <w:r>
              <w:rPr>
                <w:rFonts w:ascii="Courier New" w:hAnsi="Courier New"/>
                <w:color w:val="ECF0F1"/>
                <w:sz w:val="19"/>
              </w:rPr>
              <w:t>docker compose exec app php artisan db:seed --class="Database\Seeders\MasterDataSeeder"</w:t>
            </w:r>
          </w:p>
        </w:tc>
      </w:tr>
    </w:tbl>
    <w:p/>
    <w:p>
      <w:r>
        <w:rPr>
          <w:b/>
        </w:rPr>
        <w:t>Langkah 4: Akses Aplikasi di Browser</w:t>
        <w:br/>
      </w:r>
      <w:r>
        <w:t>Buka browser favorit Anda dan kunjungi tautan berikut:</w:t>
        <w:br/>
      </w:r>
      <w:r>
        <w:rPr>
          <w:b/>
          <w:color w:val="2980B9"/>
        </w:rPr>
        <w:t>http://localhost:8080</w:t>
        <w:br/>
      </w:r>
      <w:r>
        <w:t>Aplikasi siap digunakan sepenuhnya dengan koneksi PostgreSQL 17 di Docker.</w:t>
      </w:r>
    </w:p>
    <w:p>
      <w:pPr>
        <w:pStyle w:val="Heading1"/>
      </w:pPr>
      <w:r>
        <w:rPr>
          <w:rFonts w:ascii="Arial" w:hAnsi="Arial"/>
          <w:color w:val="1A5276"/>
          <w:sz w:val="28"/>
        </w:rPr>
        <w:t>3. Tata Cara Jika Ada Update / Perubahan Kode (Workflow)</w:t>
      </w:r>
    </w:p>
    <w:p>
      <w:r>
        <w:t>Proyek ini menggunakan konfigurasi Bind Mount (volume .:/var/www), sehingga folder di dalam container terhubung langsung secara real-time dengan folder proyek di laptop Anda.</w:t>
      </w:r>
    </w:p>
    <w:p>
      <w:r>
        <w:rPr>
          <w:b/>
        </w:rPr>
        <w:t>A. Perubahan Kode Sehari-hari (Controller, Model, Blade, Route, CSS/JS)</w:t>
        <w:br/>
      </w:r>
      <w:r>
        <w:t>• Cukup edit kode file di VS Code / IDE Anda seperti biasa dan lakukan Save (Cmd + S).</w:t>
        <w:br/>
        <w:t>• Perubahan langsung aktif otomatis saat itu juga di Docker.</w:t>
        <w:br/>
        <w:t>• Tidak perlu build ulang, tidak perlu restart container. Cukup refresh halaman browser.</w:t>
      </w:r>
    </w:p>
    <w:p>
      <w:r>
        <w:rPr>
          <w:b/>
        </w:rPr>
        <w:t>B. Panduan Saat Menjalankan Perubahan Khusus:</w:t>
      </w:r>
    </w:p>
    <w:tbl>
      <w:tblPr>
        <w:tblW w:type="auto" w:w="0"/>
        <w:jc w:val="center"/>
        <w:tblLayout w:type="fixed"/>
        <w:tblLook w:firstColumn="1" w:firstRow="1" w:lastColumn="0" w:lastRow="0" w:noHBand="0" w:noVBand="1" w:val="04A0"/>
      </w:tblPr>
      <w:tblGrid>
        <w:gridCol w:w="3600"/>
        <w:gridCol w:w="5760"/>
      </w:tblGrid>
      <w:tr>
        <w:tc>
          <w:tcPr>
            <w:tcW w:type="dxa" w:w="4680"/>
            <w:shd w:fill="2C3E50"/>
          </w:tcPr>
          <w:p>
            <w:r>
              <w:rPr>
                <w:rFonts w:ascii="Arial" w:hAnsi="Arial"/>
                <w:b/>
                <w:color w:val="FFFFFF"/>
                <w:sz w:val="19"/>
              </w:rPr>
              <w:t>Skenario Perubahan</w:t>
            </w:r>
          </w:p>
        </w:tc>
        <w:tc>
          <w:tcPr>
            <w:tcW w:type="dxa" w:w="4680"/>
            <w:shd w:fill="2C3E50"/>
          </w:tcPr>
          <w:p>
            <w:r>
              <w:rPr>
                <w:rFonts w:ascii="Arial" w:hAnsi="Arial"/>
                <w:b/>
                <w:color w:val="FFFFFF"/>
                <w:sz w:val="19"/>
              </w:rPr>
              <w:t>Perintah Terminal yang Dijalankan</w:t>
            </w:r>
          </w:p>
        </w:tc>
      </w:tr>
      <w:tr>
        <w:tc>
          <w:tcPr>
            <w:tcW w:type="dxa" w:w="3600"/>
            <w:tcMar>
              <w:top w:w="80" w:type="dxa"/>
              <w:bottom w:w="80" w:type="dxa"/>
              <w:left w:w="100" w:type="dxa"/>
              <w:right w:w="100" w:type="dxa"/>
            </w:tcMar>
            <w:shd w:fill="F8F9F9"/>
          </w:tcPr>
          <w:p>
            <w:r>
              <w:rPr>
                <w:rFonts w:ascii="Arial" w:hAnsi="Arial"/>
                <w:color w:val="2C3E50"/>
                <w:sz w:val="18"/>
              </w:rPr>
              <w:t>Ada file migration database baru</w:t>
            </w:r>
          </w:p>
        </w:tc>
        <w:tc>
          <w:tcPr>
            <w:tcW w:type="dxa" w:w="5760"/>
            <w:tcMar>
              <w:top w:w="80" w:type="dxa"/>
              <w:bottom w:w="80" w:type="dxa"/>
              <w:left w:w="100" w:type="dxa"/>
              <w:right w:w="100" w:type="dxa"/>
            </w:tcMar>
            <w:shd w:fill="FFFFFF"/>
          </w:tcPr>
          <w:p>
            <w:r>
              <w:rPr>
                <w:rFonts w:ascii="Courier New" w:hAnsi="Courier New"/>
                <w:b/>
                <w:color w:val="1A5276"/>
                <w:sz w:val="17"/>
              </w:rPr>
              <w:t>docker compose exec app php artisan migrate</w:t>
            </w:r>
          </w:p>
        </w:tc>
      </w:tr>
      <w:tr>
        <w:tc>
          <w:tcPr>
            <w:tcW w:type="dxa" w:w="3600"/>
            <w:tcMar>
              <w:top w:w="80" w:type="dxa"/>
              <w:bottom w:w="80" w:type="dxa"/>
              <w:left w:w="100" w:type="dxa"/>
              <w:right w:w="100" w:type="dxa"/>
            </w:tcMar>
            <w:shd w:fill="F8F9F9"/>
          </w:tcPr>
          <w:p>
            <w:r>
              <w:rPr>
                <w:rFonts w:ascii="Arial" w:hAnsi="Arial"/>
                <w:color w:val="2C3E50"/>
                <w:sz w:val="18"/>
              </w:rPr>
              <w:t>Menambah package Composer baru</w:t>
            </w:r>
          </w:p>
        </w:tc>
        <w:tc>
          <w:tcPr>
            <w:tcW w:type="dxa" w:w="5760"/>
            <w:tcMar>
              <w:top w:w="80" w:type="dxa"/>
              <w:bottom w:w="80" w:type="dxa"/>
              <w:left w:w="100" w:type="dxa"/>
              <w:right w:w="100" w:type="dxa"/>
            </w:tcMar>
            <w:shd w:fill="FFFFFF"/>
          </w:tcPr>
          <w:p>
            <w:r>
              <w:rPr>
                <w:rFonts w:ascii="Courier New" w:hAnsi="Courier New"/>
                <w:b/>
                <w:color w:val="1A5276"/>
                <w:sz w:val="17"/>
              </w:rPr>
              <w:t>docker compose exec app composer require vendor/package</w:t>
            </w:r>
          </w:p>
        </w:tc>
      </w:tr>
      <w:tr>
        <w:tc>
          <w:tcPr>
            <w:tcW w:type="dxa" w:w="3600"/>
            <w:tcMar>
              <w:top w:w="80" w:type="dxa"/>
              <w:bottom w:w="80" w:type="dxa"/>
              <w:left w:w="100" w:type="dxa"/>
              <w:right w:w="100" w:type="dxa"/>
            </w:tcMar>
            <w:shd w:fill="F8F9F9"/>
          </w:tcPr>
          <w:p>
            <w:r>
              <w:rPr>
                <w:rFonts w:ascii="Arial" w:hAnsi="Arial"/>
                <w:color w:val="2C3E50"/>
                <w:sz w:val="18"/>
              </w:rPr>
              <w:t>Mengupdate dependency composer.lock</w:t>
            </w:r>
          </w:p>
        </w:tc>
        <w:tc>
          <w:tcPr>
            <w:tcW w:type="dxa" w:w="5760"/>
            <w:tcMar>
              <w:top w:w="80" w:type="dxa"/>
              <w:bottom w:w="80" w:type="dxa"/>
              <w:left w:w="100" w:type="dxa"/>
              <w:right w:w="100" w:type="dxa"/>
            </w:tcMar>
            <w:shd w:fill="FFFFFF"/>
          </w:tcPr>
          <w:p>
            <w:r>
              <w:rPr>
                <w:rFonts w:ascii="Courier New" w:hAnsi="Courier New"/>
                <w:b/>
                <w:color w:val="1A5276"/>
                <w:sz w:val="17"/>
              </w:rPr>
              <w:t>docker compose exec app composer install</w:t>
            </w:r>
          </w:p>
        </w:tc>
      </w:tr>
      <w:tr>
        <w:tc>
          <w:tcPr>
            <w:tcW w:type="dxa" w:w="3600"/>
            <w:tcMar>
              <w:top w:w="80" w:type="dxa"/>
              <w:bottom w:w="80" w:type="dxa"/>
              <w:left w:w="100" w:type="dxa"/>
              <w:right w:w="100" w:type="dxa"/>
            </w:tcMar>
            <w:shd w:fill="F8F9F9"/>
          </w:tcPr>
          <w:p>
            <w:r>
              <w:rPr>
                <w:rFonts w:ascii="Arial" w:hAnsi="Arial"/>
                <w:color w:val="2C3E50"/>
                <w:sz w:val="18"/>
              </w:rPr>
              <w:t>Mengubah konfigurasi .env atau config</w:t>
            </w:r>
          </w:p>
        </w:tc>
        <w:tc>
          <w:tcPr>
            <w:tcW w:type="dxa" w:w="5760"/>
            <w:tcMar>
              <w:top w:w="80" w:type="dxa"/>
              <w:bottom w:w="80" w:type="dxa"/>
              <w:left w:w="100" w:type="dxa"/>
              <w:right w:w="100" w:type="dxa"/>
            </w:tcMar>
            <w:shd w:fill="FFFFFF"/>
          </w:tcPr>
          <w:p>
            <w:r>
              <w:rPr>
                <w:rFonts w:ascii="Courier New" w:hAnsi="Courier New"/>
                <w:b/>
                <w:color w:val="1A5276"/>
                <w:sz w:val="17"/>
              </w:rPr>
              <w:t>docker compose exec app php artisan optimize:clear</w:t>
            </w:r>
          </w:p>
        </w:tc>
      </w:tr>
      <w:tr>
        <w:tc>
          <w:tcPr>
            <w:tcW w:type="dxa" w:w="3600"/>
            <w:tcMar>
              <w:top w:w="80" w:type="dxa"/>
              <w:bottom w:w="80" w:type="dxa"/>
              <w:left w:w="100" w:type="dxa"/>
              <w:right w:w="100" w:type="dxa"/>
            </w:tcMar>
            <w:shd w:fill="F8F9F9"/>
          </w:tcPr>
          <w:p>
            <w:r>
              <w:rPr>
                <w:rFonts w:ascii="Arial" w:hAnsi="Arial"/>
                <w:color w:val="2C3E50"/>
                <w:sz w:val="18"/>
              </w:rPr>
              <w:t>Mengubah file Docker (Dockerfile / config)</w:t>
            </w:r>
          </w:p>
        </w:tc>
        <w:tc>
          <w:tcPr>
            <w:tcW w:type="dxa" w:w="5760"/>
            <w:tcMar>
              <w:top w:w="80" w:type="dxa"/>
              <w:bottom w:w="80" w:type="dxa"/>
              <w:left w:w="100" w:type="dxa"/>
              <w:right w:w="100" w:type="dxa"/>
            </w:tcMar>
            <w:shd w:fill="FFFFFF"/>
          </w:tcPr>
          <w:p>
            <w:r>
              <w:rPr>
                <w:rFonts w:ascii="Courier New" w:hAnsi="Courier New"/>
                <w:b/>
                <w:color w:val="1A5276"/>
                <w:sz w:val="17"/>
              </w:rPr>
              <w:t>docker compose up -d --build</w:t>
            </w:r>
          </w:p>
        </w:tc>
      </w:tr>
    </w:tbl>
    <w:p/>
    <w:p>
      <w:pPr>
        <w:pStyle w:val="Heading1"/>
      </w:pPr>
      <w:r>
        <w:rPr>
          <w:rFonts w:ascii="Arial" w:hAnsi="Arial"/>
          <w:color w:val="1A5276"/>
          <w:sz w:val="28"/>
        </w:rPr>
        <w:t>4. Keamanan File Upload di Folder Public (public/uploads)</w:t>
      </w:r>
    </w:p>
    <w:tbl>
      <w:tblPr>
        <w:tblW w:type="auto" w:w="0"/>
        <w:jc w:val="center"/>
        <w:tblLayout w:type="fixed"/>
        <w:tblLook w:firstColumn="1" w:firstRow="1" w:lastColumn="0" w:lastRow="0" w:noHBand="0" w:noVBand="1" w:val="04A0"/>
      </w:tblPr>
      <w:tblGrid>
        <w:gridCol w:w="9360"/>
      </w:tblGrid>
      <w:tr>
        <w:tc>
          <w:tcPr>
            <w:tcW w:type="dxa" w:w="9360"/>
            <w:shd w:fill="E8F8F5"/>
            <w:tcMar>
              <w:top w:w="140" w:type="dxa"/>
              <w:bottom w:w="140" w:type="dxa"/>
              <w:left w:w="200" w:type="dxa"/>
              <w:right w:w="180" w:type="dxa"/>
            </w:tcMar>
            <w:tcBorders>
              <w:top w:val="none"/>
              <w:left w:val="single" w:sz="24" w:space="0" w:color="27AE60"/>
              <w:bottom w:val="none"/>
              <w:right w:val="none"/>
            </w:tcBorders>
          </w:tcPr>
          <w:p>
            <w:pPr>
              <w:spacing w:before="40" w:after="80"/>
            </w:pPr>
            <w:r>
              <w:rPr>
                <w:rFonts w:ascii="Arial" w:hAnsi="Arial"/>
                <w:b/>
                <w:color w:val="1A5276"/>
                <w:sz w:val="21"/>
              </w:rPr>
              <w:t>📌 Status Keamanan File Upload: 100% AMAN (TIDAK AKAN HILANG)</w:t>
              <w:br/>
            </w:r>
            <w:r>
              <w:rPr>
                <w:rFonts w:ascii="Arial" w:hAnsi="Arial"/>
                <w:color w:val="2C3E50"/>
                <w:sz w:val="20"/>
              </w:rPr>
              <w:t>File yang diupload oleh user (KTA, formulir, evidence, paspor, dsb.) ke dalam folder public/uploads/ maupun storage/app/public/ TIDAK AKAN HILANG meskipun container dimatikan, di-restart, atau di-rebuild.</w:t>
            </w:r>
          </w:p>
        </w:tc>
      </w:tr>
    </w:tbl>
    <w:p/>
    <w:p>
      <w:r>
        <w:rPr>
          <w:b/>
        </w:rPr>
        <w:t>Mengapa File Upload Aman?</w:t>
        <w:br/>
      </w:r>
      <w:r>
        <w:t>1. Folder Fisik Tersimpan di Laptop: Karena Docker menggunakan Bind Mount, folder public/uploads di dalam container sebenarnya adalah cerminan folder fisik di harddisk laptop Anda (/Applications/MAMP/htdocs/csms/public/uploads). Setiap kali ada upload file, file tersebut ditulis langsung ke harddisk Mac Anda.</w:t>
        <w:br/>
        <w:t>2. Izin Tulis Otomatis: Script docker/php/entrypoint.sh telah dikonfigurasikan agar setiap kali container menyala, hak akses folder public/uploads dan storage otomatis diberikan izin tulis untuk www-data (permission 775).</w:t>
        <w:br/>
        <w:t>3. Symlink Relatif Aman: Tautan folder public/storage telah diperbaiki menjadi path relatif (../storage/app/public) sehingga dapat diakses secara sempurna baik di dalam container Docker maupun dari sistem lokal.</w:t>
      </w:r>
    </w:p>
    <w:p>
      <w:pPr>
        <w:pStyle w:val="Heading1"/>
      </w:pPr>
      <w:r>
        <w:rPr>
          <w:rFonts w:ascii="Arial" w:hAnsi="Arial"/>
          <w:color w:val="1A5276"/>
          <w:sz w:val="28"/>
        </w:rPr>
        <w:t>5. Rangkuman Perintah Harian (Quick Cheat Sheet)</w:t>
      </w:r>
    </w:p>
    <w:tbl>
      <w:tblPr>
        <w:tblW w:type="auto" w:w="0"/>
        <w:jc w:val="center"/>
        <w:tblLayout w:type="fixed"/>
        <w:tblLook w:firstColumn="1" w:firstRow="1" w:lastColumn="0" w:lastRow="0" w:noHBand="0" w:noVBand="1" w:val="04A0"/>
      </w:tblPr>
      <w:tblGrid>
        <w:gridCol w:w="3600"/>
        <w:gridCol w:w="5760"/>
      </w:tblGrid>
      <w:tr>
        <w:tc>
          <w:tcPr>
            <w:tcW w:type="dxa" w:w="4680"/>
            <w:shd w:fill="2C3E50"/>
          </w:tcPr>
          <w:p>
            <w:r>
              <w:rPr>
                <w:rFonts w:ascii="Arial" w:hAnsi="Arial"/>
                <w:b/>
                <w:color w:val="FFFFFF"/>
                <w:sz w:val="19"/>
              </w:rPr>
              <w:t>Tujuan Perintah</w:t>
            </w:r>
          </w:p>
        </w:tc>
        <w:tc>
          <w:tcPr>
            <w:tcW w:type="dxa" w:w="4680"/>
            <w:shd w:fill="2C3E50"/>
          </w:tcPr>
          <w:p>
            <w:r>
              <w:rPr>
                <w:rFonts w:ascii="Arial" w:hAnsi="Arial"/>
                <w:b/>
                <w:color w:val="FFFFFF"/>
                <w:sz w:val="19"/>
              </w:rPr>
              <w:t>Perintah Docker</w:t>
            </w:r>
          </w:p>
        </w:tc>
      </w:tr>
      <w:tr>
        <w:tc>
          <w:tcPr>
            <w:tcW w:type="dxa" w:w="3600"/>
            <w:tcMar>
              <w:top w:w="80" w:type="dxa"/>
              <w:bottom w:w="80" w:type="dxa"/>
              <w:left w:w="100" w:type="dxa"/>
              <w:right w:w="100" w:type="dxa"/>
            </w:tcMar>
            <w:shd w:fill="F8F9F9"/>
          </w:tcPr>
          <w:p>
            <w:r>
              <w:rPr>
                <w:rFonts w:ascii="Arial" w:hAnsi="Arial"/>
                <w:color w:val="2C3E50"/>
                <w:sz w:val="18"/>
              </w:rPr>
              <w:t>Nyalakan container (background)</w:t>
            </w:r>
          </w:p>
        </w:tc>
        <w:tc>
          <w:tcPr>
            <w:tcW w:type="dxa" w:w="5760"/>
            <w:tcMar>
              <w:top w:w="80" w:type="dxa"/>
              <w:bottom w:w="80" w:type="dxa"/>
              <w:left w:w="100" w:type="dxa"/>
              <w:right w:w="100" w:type="dxa"/>
            </w:tcMar>
            <w:shd w:fill="FFFFFF"/>
          </w:tcPr>
          <w:p>
            <w:r>
              <w:rPr>
                <w:rFonts w:ascii="Courier New" w:hAnsi="Courier New"/>
                <w:b/>
                <w:color w:val="1A5276"/>
                <w:sz w:val="17"/>
              </w:rPr>
              <w:t>docker compose up -d</w:t>
            </w:r>
          </w:p>
        </w:tc>
      </w:tr>
      <w:tr>
        <w:tc>
          <w:tcPr>
            <w:tcW w:type="dxa" w:w="3600"/>
            <w:tcMar>
              <w:top w:w="80" w:type="dxa"/>
              <w:bottom w:w="80" w:type="dxa"/>
              <w:left w:w="100" w:type="dxa"/>
              <w:right w:w="100" w:type="dxa"/>
            </w:tcMar>
            <w:shd w:fill="F8F9F9"/>
          </w:tcPr>
          <w:p>
            <w:r>
              <w:rPr>
                <w:rFonts w:ascii="Arial" w:hAnsi="Arial"/>
                <w:color w:val="2C3E50"/>
                <w:sz w:val="18"/>
              </w:rPr>
              <w:t>Nyalakan &amp; build ulang</w:t>
            </w:r>
          </w:p>
        </w:tc>
        <w:tc>
          <w:tcPr>
            <w:tcW w:type="dxa" w:w="5760"/>
            <w:tcMar>
              <w:top w:w="80" w:type="dxa"/>
              <w:bottom w:w="80" w:type="dxa"/>
              <w:left w:w="100" w:type="dxa"/>
              <w:right w:w="100" w:type="dxa"/>
            </w:tcMar>
            <w:shd w:fill="FFFFFF"/>
          </w:tcPr>
          <w:p>
            <w:r>
              <w:rPr>
                <w:rFonts w:ascii="Courier New" w:hAnsi="Courier New"/>
                <w:b/>
                <w:color w:val="1A5276"/>
                <w:sz w:val="17"/>
              </w:rPr>
              <w:t>docker compose up -d --build</w:t>
            </w:r>
          </w:p>
        </w:tc>
      </w:tr>
      <w:tr>
        <w:tc>
          <w:tcPr>
            <w:tcW w:type="dxa" w:w="3600"/>
            <w:tcMar>
              <w:top w:w="80" w:type="dxa"/>
              <w:bottom w:w="80" w:type="dxa"/>
              <w:left w:w="100" w:type="dxa"/>
              <w:right w:w="100" w:type="dxa"/>
            </w:tcMar>
            <w:shd w:fill="F8F9F9"/>
          </w:tcPr>
          <w:p>
            <w:r>
              <w:rPr>
                <w:rFonts w:ascii="Arial" w:hAnsi="Arial"/>
                <w:color w:val="2C3E50"/>
                <w:sz w:val="18"/>
              </w:rPr>
              <w:t>Lihat status container aktif</w:t>
            </w:r>
          </w:p>
        </w:tc>
        <w:tc>
          <w:tcPr>
            <w:tcW w:type="dxa" w:w="5760"/>
            <w:tcMar>
              <w:top w:w="80" w:type="dxa"/>
              <w:bottom w:w="80" w:type="dxa"/>
              <w:left w:w="100" w:type="dxa"/>
              <w:right w:w="100" w:type="dxa"/>
            </w:tcMar>
            <w:shd w:fill="FFFFFF"/>
          </w:tcPr>
          <w:p>
            <w:r>
              <w:rPr>
                <w:rFonts w:ascii="Courier New" w:hAnsi="Courier New"/>
                <w:b/>
                <w:color w:val="1A5276"/>
                <w:sz w:val="17"/>
              </w:rPr>
              <w:t>docker compose ps</w:t>
            </w:r>
          </w:p>
        </w:tc>
      </w:tr>
      <w:tr>
        <w:tc>
          <w:tcPr>
            <w:tcW w:type="dxa" w:w="3600"/>
            <w:tcMar>
              <w:top w:w="80" w:type="dxa"/>
              <w:bottom w:w="80" w:type="dxa"/>
              <w:left w:w="100" w:type="dxa"/>
              <w:right w:w="100" w:type="dxa"/>
            </w:tcMar>
            <w:shd w:fill="F8F9F9"/>
          </w:tcPr>
          <w:p>
            <w:r>
              <w:rPr>
                <w:rFonts w:ascii="Arial" w:hAnsi="Arial"/>
                <w:color w:val="2C3E50"/>
                <w:sz w:val="18"/>
              </w:rPr>
              <w:t>Lihat log aktif (live logs)</w:t>
            </w:r>
          </w:p>
        </w:tc>
        <w:tc>
          <w:tcPr>
            <w:tcW w:type="dxa" w:w="5760"/>
            <w:tcMar>
              <w:top w:w="80" w:type="dxa"/>
              <w:bottom w:w="80" w:type="dxa"/>
              <w:left w:w="100" w:type="dxa"/>
              <w:right w:w="100" w:type="dxa"/>
            </w:tcMar>
            <w:shd w:fill="FFFFFF"/>
          </w:tcPr>
          <w:p>
            <w:r>
              <w:rPr>
                <w:rFonts w:ascii="Courier New" w:hAnsi="Courier New"/>
                <w:b/>
                <w:color w:val="1A5276"/>
                <w:sz w:val="17"/>
              </w:rPr>
              <w:t>docker compose logs -f</w:t>
            </w:r>
          </w:p>
        </w:tc>
      </w:tr>
      <w:tr>
        <w:tc>
          <w:tcPr>
            <w:tcW w:type="dxa" w:w="3600"/>
            <w:tcMar>
              <w:top w:w="80" w:type="dxa"/>
              <w:bottom w:w="80" w:type="dxa"/>
              <w:left w:w="100" w:type="dxa"/>
              <w:right w:w="100" w:type="dxa"/>
            </w:tcMar>
            <w:shd w:fill="F8F9F9"/>
          </w:tcPr>
          <w:p>
            <w:r>
              <w:rPr>
                <w:rFonts w:ascii="Arial" w:hAnsi="Arial"/>
                <w:color w:val="2C3E50"/>
                <w:sz w:val="18"/>
              </w:rPr>
              <w:t>Masuk ke bash terminal container Laravel</w:t>
            </w:r>
          </w:p>
        </w:tc>
        <w:tc>
          <w:tcPr>
            <w:tcW w:type="dxa" w:w="5760"/>
            <w:tcMar>
              <w:top w:w="80" w:type="dxa"/>
              <w:bottom w:w="80" w:type="dxa"/>
              <w:left w:w="100" w:type="dxa"/>
              <w:right w:w="100" w:type="dxa"/>
            </w:tcMar>
            <w:shd w:fill="FFFFFF"/>
          </w:tcPr>
          <w:p>
            <w:r>
              <w:rPr>
                <w:rFonts w:ascii="Courier New" w:hAnsi="Courier New"/>
                <w:b/>
                <w:color w:val="1A5276"/>
                <w:sz w:val="17"/>
              </w:rPr>
              <w:t>docker compose exec app bash</w:t>
            </w:r>
          </w:p>
        </w:tc>
      </w:tr>
      <w:tr>
        <w:tc>
          <w:tcPr>
            <w:tcW w:type="dxa" w:w="3600"/>
            <w:tcMar>
              <w:top w:w="80" w:type="dxa"/>
              <w:bottom w:w="80" w:type="dxa"/>
              <w:left w:w="100" w:type="dxa"/>
              <w:right w:w="100" w:type="dxa"/>
            </w:tcMar>
            <w:shd w:fill="F8F9F9"/>
          </w:tcPr>
          <w:p>
            <w:r>
              <w:rPr>
                <w:rFonts w:ascii="Arial" w:hAnsi="Arial"/>
                <w:color w:val="2C3E50"/>
                <w:sz w:val="18"/>
              </w:rPr>
              <w:t>Jalankan seeder spesifik</w:t>
            </w:r>
          </w:p>
        </w:tc>
        <w:tc>
          <w:tcPr>
            <w:tcW w:type="dxa" w:w="5760"/>
            <w:tcMar>
              <w:top w:w="80" w:type="dxa"/>
              <w:bottom w:w="80" w:type="dxa"/>
              <w:left w:w="100" w:type="dxa"/>
              <w:right w:w="100" w:type="dxa"/>
            </w:tcMar>
            <w:shd w:fill="FFFFFF"/>
          </w:tcPr>
          <w:p>
            <w:r>
              <w:rPr>
                <w:rFonts w:ascii="Courier New" w:hAnsi="Courier New"/>
                <w:b/>
                <w:color w:val="1A5276"/>
                <w:sz w:val="17"/>
              </w:rPr>
              <w:t>docker compose exec app php artisan db:seed --class="..."</w:t>
            </w:r>
          </w:p>
        </w:tc>
      </w:tr>
      <w:tr>
        <w:tc>
          <w:tcPr>
            <w:tcW w:type="dxa" w:w="3600"/>
            <w:tcMar>
              <w:top w:w="80" w:type="dxa"/>
              <w:bottom w:w="80" w:type="dxa"/>
              <w:left w:w="100" w:type="dxa"/>
              <w:right w:w="100" w:type="dxa"/>
            </w:tcMar>
            <w:shd w:fill="F8F9F9"/>
          </w:tcPr>
          <w:p>
            <w:r>
              <w:rPr>
                <w:rFonts w:ascii="Arial" w:hAnsi="Arial"/>
                <w:color w:val="2C3E50"/>
                <w:sz w:val="18"/>
              </w:rPr>
              <w:t>Bersihkan seluruh cache aplikasi</w:t>
            </w:r>
          </w:p>
        </w:tc>
        <w:tc>
          <w:tcPr>
            <w:tcW w:type="dxa" w:w="5760"/>
            <w:tcMar>
              <w:top w:w="80" w:type="dxa"/>
              <w:bottom w:w="80" w:type="dxa"/>
              <w:left w:w="100" w:type="dxa"/>
              <w:right w:w="100" w:type="dxa"/>
            </w:tcMar>
            <w:shd w:fill="FFFFFF"/>
          </w:tcPr>
          <w:p>
            <w:r>
              <w:rPr>
                <w:rFonts w:ascii="Courier New" w:hAnsi="Courier New"/>
                <w:b/>
                <w:color w:val="1A5276"/>
                <w:sz w:val="17"/>
              </w:rPr>
              <w:t>docker compose exec app php artisan optimize:clear</w:t>
            </w:r>
          </w:p>
        </w:tc>
      </w:tr>
      <w:tr>
        <w:tc>
          <w:tcPr>
            <w:tcW w:type="dxa" w:w="3600"/>
            <w:tcMar>
              <w:top w:w="80" w:type="dxa"/>
              <w:bottom w:w="80" w:type="dxa"/>
              <w:left w:w="100" w:type="dxa"/>
              <w:right w:w="100" w:type="dxa"/>
            </w:tcMar>
            <w:shd w:fill="F8F9F9"/>
          </w:tcPr>
          <w:p>
            <w:r>
              <w:rPr>
                <w:rFonts w:ascii="Arial" w:hAnsi="Arial"/>
                <w:color w:val="2C3E50"/>
                <w:sz w:val="18"/>
              </w:rPr>
              <w:t>Matikan container (data DB tetap aman)</w:t>
            </w:r>
          </w:p>
        </w:tc>
        <w:tc>
          <w:tcPr>
            <w:tcW w:type="dxa" w:w="5760"/>
            <w:tcMar>
              <w:top w:w="80" w:type="dxa"/>
              <w:bottom w:w="80" w:type="dxa"/>
              <w:left w:w="100" w:type="dxa"/>
              <w:right w:w="100" w:type="dxa"/>
            </w:tcMar>
            <w:shd w:fill="FFFFFF"/>
          </w:tcPr>
          <w:p>
            <w:r>
              <w:rPr>
                <w:rFonts w:ascii="Courier New" w:hAnsi="Courier New"/>
                <w:b/>
                <w:color w:val="1A5276"/>
                <w:sz w:val="17"/>
              </w:rPr>
              <w:t>docker compose down</w:t>
            </w:r>
          </w:p>
        </w:tc>
      </w:tr>
      <w:tr>
        <w:tc>
          <w:tcPr>
            <w:tcW w:type="dxa" w:w="3600"/>
            <w:tcMar>
              <w:top w:w="80" w:type="dxa"/>
              <w:bottom w:w="80" w:type="dxa"/>
              <w:left w:w="100" w:type="dxa"/>
              <w:right w:w="100" w:type="dxa"/>
            </w:tcMar>
            <w:shd w:fill="F8F9F9"/>
          </w:tcPr>
          <w:p>
            <w:r>
              <w:rPr>
                <w:rFonts w:ascii="Arial" w:hAnsi="Arial"/>
                <w:color w:val="2C3E50"/>
                <w:sz w:val="18"/>
              </w:rPr>
              <w:t>Matikan container &amp; reset total volume database</w:t>
            </w:r>
          </w:p>
        </w:tc>
        <w:tc>
          <w:tcPr>
            <w:tcW w:type="dxa" w:w="5760"/>
            <w:tcMar>
              <w:top w:w="80" w:type="dxa"/>
              <w:bottom w:w="80" w:type="dxa"/>
              <w:left w:w="100" w:type="dxa"/>
              <w:right w:w="100" w:type="dxa"/>
            </w:tcMar>
            <w:shd w:fill="FFFFFF"/>
          </w:tcPr>
          <w:p>
            <w:r>
              <w:rPr>
                <w:rFonts w:ascii="Courier New" w:hAnsi="Courier New"/>
                <w:b/>
                <w:color w:val="1A5276"/>
                <w:sz w:val="17"/>
              </w:rPr>
              <w:t>docker compose down -v</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