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32"/>
        </w:rPr>
        <w:t>PANDUAN LENGKAP: LOGIN &amp; PENGUJIAN API POLYLIFE</w:t>
      </w:r>
    </w:p>
    <w:p>
      <w:pPr>
        <w:spacing w:before="0" w:after="120"/>
      </w:pPr>
      <w:r>
        <w:rPr>
          <w:rFonts w:ascii="Calibri" w:hAnsi="Calibri"/>
          <w:color w:val="475569"/>
          <w:sz w:val="22"/>
        </w:rPr>
        <w:t>Autentikasi Otomatis (Tanpa Manual Input), Penarikan Data (GET), dan Manajemen Token di Postman</w:t>
      </w:r>
    </w:p>
    <w:p>
      <w:pPr>
        <w:spacing w:before="0" w:after="160"/>
      </w:pPr>
      <w:r>
        <w:rPr>
          <w:color w:val="CBD5E1"/>
        </w:rPr>
        <w:t>──────────────────────────────────────────────────────────────────────</w:t>
      </w:r>
    </w:p>
    <w:p>
      <w:pPr>
        <w:spacing w:before="80" w:after="40"/>
      </w:pPr>
      <w:r>
        <w:rPr>
          <w:rFonts w:ascii="Calibri" w:hAnsi="Calibri"/>
          <w:b/>
          <w:color w:val="1E3A8A"/>
          <w:sz w:val="25"/>
        </w:rPr>
        <w:t>1. Konsep Dasar Autentikasi PolyLife (Sanctum Token)</w:t>
      </w:r>
    </w:p>
    <w:p>
      <w:pPr>
        <w:spacing w:before="0" w:after="80" w:line="276" w:lineRule="auto"/>
      </w:pPr>
      <w:r>
        <w:rPr>
          <w:rFonts w:ascii="Calibri" w:hAnsi="Calibri"/>
          <w:sz w:val="20"/>
        </w:rPr>
        <w:t>API PolyLife menggunakan Laravel Sanctum berbasis Bearer Token. Seluruh endpoint fitur mahasiswa (Keuangan, Todolist, Catatan, Jadwal, dsb.) berada di dalam grup rute terproteksi. Sebelum dapat melakukan request data, klien (Postman) harus menukar email dan password melalui endpoint Login untuk mendapatkan string access_token yang sah.</w:t>
      </w:r>
    </w:p>
    <w:p>
      <w:pPr>
        <w:spacing w:before="120" w:after="40"/>
      </w:pPr>
      <w:r>
        <w:rPr>
          <w:rFonts w:ascii="Calibri" w:hAnsi="Calibri"/>
          <w:b/>
          <w:color w:val="1E3A8A"/>
          <w:sz w:val="25"/>
        </w:rPr>
        <w:t>2. Prasyarat Sistem</w:t>
      </w:r>
    </w:p>
    <w:p>
      <w:pPr>
        <w:pStyle w:val="ListBullet"/>
        <w:spacing w:before="0" w:after="30" w:line="276" w:lineRule="auto"/>
      </w:pPr>
      <w:r>
        <w:rPr>
          <w:rFonts w:ascii="Calibri" w:hAnsi="Calibri"/>
          <w:b/>
          <w:sz w:val="19"/>
        </w:rPr>
        <w:t xml:space="preserve">Server Backend Aktif: </w:t>
      </w:r>
      <w:r>
        <w:rPr>
          <w:rFonts w:ascii="Calibri" w:hAnsi="Calibri"/>
          <w:sz w:val="19"/>
        </w:rPr>
        <w:t>Jalankan 'php artisan serve' di root folder PolyLife (berjalan pada http://127.0.0.1:8000).</w:t>
      </w:r>
    </w:p>
    <w:p>
      <w:pPr>
        <w:pStyle w:val="ListBullet"/>
        <w:spacing w:before="0" w:after="30" w:line="276" w:lineRule="auto"/>
      </w:pPr>
      <w:r>
        <w:rPr>
          <w:rFonts w:ascii="Calibri" w:hAnsi="Calibri"/>
          <w:b/>
          <w:sz w:val="19"/>
        </w:rPr>
        <w:t xml:space="preserve">Database Siap: </w:t>
      </w:r>
      <w:r>
        <w:rPr>
          <w:rFonts w:ascii="Calibri" w:hAnsi="Calibri"/>
          <w:sz w:val="19"/>
        </w:rPr>
        <w:t>Telah menjalankan migrasi &amp; seeder ('php artisan migrate --seed') sehingga akun uji terdaftar.</w:t>
      </w:r>
    </w:p>
    <w:p>
      <w:pPr>
        <w:pStyle w:val="ListBullet"/>
        <w:spacing w:before="0" w:after="30" w:line="276" w:lineRule="auto"/>
      </w:pPr>
      <w:r>
        <w:rPr>
          <w:rFonts w:ascii="Calibri" w:hAnsi="Calibri"/>
          <w:b/>
          <w:sz w:val="19"/>
        </w:rPr>
        <w:t xml:space="preserve">Postman Desktop: </w:t>
      </w:r>
      <w:r>
        <w:rPr>
          <w:rFonts w:ascii="Calibri" w:hAnsi="Calibri"/>
          <w:sz w:val="19"/>
        </w:rPr>
        <w:t>Buka aplikasi Postman untuk mengelola koleksi request.</w:t>
      </w:r>
    </w:p>
    <w:p>
      <w:pPr>
        <w:spacing w:before="120" w:after="40"/>
      </w:pPr>
      <w:r>
        <w:rPr>
          <w:rFonts w:ascii="Calibri" w:hAnsi="Calibri"/>
          <w:b/>
          <w:color w:val="1E3A8A"/>
          <w:sz w:val="25"/>
        </w:rPr>
        <w:t>3. Langkah 1: Eksekusi Request Login di Postman</w:t>
      </w:r>
    </w:p>
    <w:p>
      <w:pPr>
        <w:spacing w:before="0" w:after="40" w:line="276" w:lineRule="auto"/>
      </w:pPr>
      <w:r>
        <w:rPr>
          <w:rFonts w:ascii="Calibri" w:hAnsi="Calibri"/>
          <w:sz w:val="20"/>
        </w:rPr>
        <w:t>Konfigurasikan request baru dengan detail berikut:</w:t>
      </w:r>
    </w:p>
    <w:tbl>
      <w:tblPr>
        <w:tblW w:type="auto" w:w="0"/>
        <w:jc w:val="center"/>
        <w:tblLook w:firstColumn="1" w:firstRow="1" w:lastColumn="0" w:lastRow="0" w:noHBand="0" w:noVBand="1" w:val="04A0"/>
      </w:tblPr>
      <w:tblGrid>
        <w:gridCol w:w="4622"/>
        <w:gridCol w:w="4622"/>
      </w:tblGrid>
      <w:tr>
        <w:tc>
          <w:tcPr>
            <w:tcW w:type="dxa" w:w="4622"/>
            <w:tcMar>
              <w:top w:w="50" w:type="dxa"/>
              <w:bottom w:w="50" w:type="dxa"/>
              <w:left w:w="90" w:type="dxa"/>
              <w:right w:w="90" w:type="dxa"/>
            </w:tcMar>
            <w:shd w:fill="1E293B"/>
          </w:tcPr>
          <w:p>
            <w:pPr>
              <w:spacing w:before="0" w:after="0"/>
            </w:pPr>
            <w:r>
              <w:rPr>
                <w:rFonts w:ascii="Calibri" w:hAnsi="Calibri"/>
                <w:b/>
                <w:color w:val="FFFFFF"/>
                <w:sz w:val="17"/>
              </w:rPr>
              <w:t>Komponen Request</w:t>
            </w:r>
          </w:p>
        </w:tc>
        <w:tc>
          <w:tcPr>
            <w:tcW w:type="dxa" w:w="4622"/>
            <w:tcMar>
              <w:top w:w="50" w:type="dxa"/>
              <w:bottom w:w="50" w:type="dxa"/>
              <w:left w:w="90" w:type="dxa"/>
              <w:right w:w="90" w:type="dxa"/>
            </w:tcMar>
            <w:shd w:fill="1E293B"/>
          </w:tcPr>
          <w:p>
            <w:pPr>
              <w:spacing w:before="0" w:after="0"/>
            </w:pPr>
            <w:r>
              <w:rPr>
                <w:rFonts w:ascii="Calibri" w:hAnsi="Calibri"/>
                <w:b/>
                <w:color w:val="FFFFFF"/>
                <w:sz w:val="17"/>
              </w:rPr>
              <w:t>Konfigurasi di Postman</w:t>
            </w:r>
          </w:p>
        </w:tc>
      </w:tr>
      <w:tr>
        <w:tc>
          <w:tcPr>
            <w:tcW w:type="dxa" w:w="4622"/>
            <w:tcMar>
              <w:top w:w="50" w:type="dxa"/>
              <w:bottom w:w="50" w:type="dxa"/>
              <w:left w:w="90" w:type="dxa"/>
              <w:right w:w="90" w:type="dxa"/>
            </w:tcMar>
            <w:shd w:fill="F8FAFC"/>
          </w:tcPr>
          <w:p>
            <w:pPr>
              <w:spacing w:before="0" w:after="0"/>
            </w:pPr>
            <w:r>
              <w:rPr>
                <w:rFonts w:ascii="Calibri" w:hAnsi="Calibri"/>
                <w:color w:val="1E293B"/>
                <w:sz w:val="17"/>
              </w:rPr>
              <w:t>Metode &amp; URL</w:t>
            </w:r>
          </w:p>
        </w:tc>
        <w:tc>
          <w:tcPr>
            <w:tcW w:type="dxa" w:w="4622"/>
            <w:tcMar>
              <w:top w:w="50" w:type="dxa"/>
              <w:bottom w:w="50" w:type="dxa"/>
              <w:left w:w="90" w:type="dxa"/>
              <w:right w:w="90" w:type="dxa"/>
            </w:tcMar>
            <w:shd w:fill="F8FAFC"/>
          </w:tcPr>
          <w:p>
            <w:pPr>
              <w:spacing w:before="0" w:after="0"/>
            </w:pPr>
            <w:r>
              <w:rPr>
                <w:rFonts w:ascii="Consolas" w:hAnsi="Consolas"/>
                <w:color w:val="1E293B"/>
                <w:sz w:val="17"/>
              </w:rPr>
              <w:t>POST http://127.0.0.1:8000/api/v1/auth/login</w:t>
            </w:r>
          </w:p>
        </w:tc>
      </w:tr>
      <w:tr>
        <w:tc>
          <w:tcPr>
            <w:tcW w:type="dxa" w:w="4622"/>
            <w:tcMar>
              <w:top w:w="50" w:type="dxa"/>
              <w:bottom w:w="50" w:type="dxa"/>
              <w:left w:w="90" w:type="dxa"/>
              <w:right w:w="90" w:type="dxa"/>
            </w:tcMar>
            <w:shd w:fill="FFFFFF"/>
          </w:tcPr>
          <w:p>
            <w:pPr>
              <w:spacing w:before="0" w:after="0"/>
            </w:pPr>
            <w:r>
              <w:rPr>
                <w:rFonts w:ascii="Calibri" w:hAnsi="Calibri"/>
                <w:color w:val="1E293B"/>
                <w:sz w:val="17"/>
              </w:rPr>
              <w:t>Headers</w:t>
            </w:r>
          </w:p>
        </w:tc>
        <w:tc>
          <w:tcPr>
            <w:tcW w:type="dxa" w:w="4622"/>
            <w:tcMar>
              <w:top w:w="50" w:type="dxa"/>
              <w:bottom w:w="50" w:type="dxa"/>
              <w:left w:w="90" w:type="dxa"/>
              <w:right w:w="90" w:type="dxa"/>
            </w:tcMar>
            <w:shd w:fill="FFFFFF"/>
          </w:tcPr>
          <w:p>
            <w:pPr>
              <w:spacing w:before="0" w:after="0"/>
            </w:pPr>
            <w:r>
              <w:rPr>
                <w:rFonts w:ascii="Calibri" w:hAnsi="Calibri"/>
                <w:color w:val="1E293B"/>
                <w:sz w:val="17"/>
              </w:rPr>
              <w:t>Accept: application/json</w:t>
              <w:br/>
              <w:t>Content-Type: application/json</w:t>
            </w:r>
          </w:p>
        </w:tc>
      </w:tr>
      <w:tr>
        <w:tc>
          <w:tcPr>
            <w:tcW w:type="dxa" w:w="4622"/>
            <w:tcMar>
              <w:top w:w="50" w:type="dxa"/>
              <w:bottom w:w="50" w:type="dxa"/>
              <w:left w:w="90" w:type="dxa"/>
              <w:right w:w="90" w:type="dxa"/>
            </w:tcMar>
            <w:shd w:fill="F8FAFC"/>
          </w:tcPr>
          <w:p>
            <w:pPr>
              <w:spacing w:before="0" w:after="0"/>
            </w:pPr>
            <w:r>
              <w:rPr>
                <w:rFonts w:ascii="Calibri" w:hAnsi="Calibri"/>
                <w:color w:val="1E293B"/>
                <w:sz w:val="17"/>
              </w:rPr>
              <w:t>Authorization</w:t>
            </w:r>
          </w:p>
        </w:tc>
        <w:tc>
          <w:tcPr>
            <w:tcW w:type="dxa" w:w="4622"/>
            <w:tcMar>
              <w:top w:w="50" w:type="dxa"/>
              <w:bottom w:w="50" w:type="dxa"/>
              <w:left w:w="90" w:type="dxa"/>
              <w:right w:w="90" w:type="dxa"/>
            </w:tcMar>
            <w:shd w:fill="F8FAFC"/>
          </w:tcPr>
          <w:p>
            <w:pPr>
              <w:spacing w:before="0" w:after="0"/>
            </w:pPr>
            <w:r>
              <w:rPr>
                <w:rFonts w:ascii="Calibri" w:hAnsi="Calibri"/>
                <w:color w:val="1E293B"/>
                <w:sz w:val="17"/>
              </w:rPr>
              <w:t>Pilih 'No Auth' (karena endpoint login terbuka tanpa token)</w:t>
            </w:r>
          </w:p>
        </w:tc>
      </w:tr>
      <w:tr>
        <w:tc>
          <w:tcPr>
            <w:tcW w:type="dxa" w:w="4622"/>
            <w:tcMar>
              <w:top w:w="50" w:type="dxa"/>
              <w:bottom w:w="50" w:type="dxa"/>
              <w:left w:w="90" w:type="dxa"/>
              <w:right w:w="90" w:type="dxa"/>
            </w:tcMar>
            <w:shd w:fill="FFFFFF"/>
          </w:tcPr>
          <w:p>
            <w:pPr>
              <w:spacing w:before="0" w:after="0"/>
            </w:pPr>
            <w:r>
              <w:rPr>
                <w:rFonts w:ascii="Calibri" w:hAnsi="Calibri"/>
                <w:color w:val="1E293B"/>
                <w:sz w:val="17"/>
              </w:rPr>
              <w:t>Body (raw JSON)</w:t>
            </w:r>
          </w:p>
        </w:tc>
        <w:tc>
          <w:tcPr>
            <w:tcW w:type="dxa" w:w="4622"/>
            <w:tcMar>
              <w:top w:w="50" w:type="dxa"/>
              <w:bottom w:w="50" w:type="dxa"/>
              <w:left w:w="90" w:type="dxa"/>
              <w:right w:w="90" w:type="dxa"/>
            </w:tcMar>
            <w:shd w:fill="FFFFFF"/>
          </w:tcPr>
          <w:p>
            <w:pPr>
              <w:spacing w:before="0" w:after="0"/>
            </w:pPr>
            <w:r>
              <w:rPr>
                <w:rFonts w:ascii="Consolas" w:hAnsi="Consolas"/>
                <w:color w:val="1E293B"/>
                <w:sz w:val="17"/>
              </w:rPr>
              <w:t>{</w:t>
              <w:br/>
              <w:t xml:space="preserve">  "email": "1@2.c",</w:t>
              <w:br/>
              <w:t xml:space="preserve">  "password": "1",</w:t>
              <w:br/>
              <w:t xml:space="preserve">  "device_name": "postman"</w:t>
              <w:br/>
              <w:t>}</w:t>
            </w:r>
          </w:p>
        </w:tc>
      </w:tr>
    </w:tbl>
    <w:p>
      <w:pPr>
        <w:spacing w:before="0" w:after="40"/>
      </w:pPr>
    </w:p>
    <w:p>
      <w:pPr>
        <w:spacing w:before="120" w:after="40"/>
      </w:pPr>
      <w:r>
        <w:rPr>
          <w:rFonts w:ascii="Calibri" w:hAnsi="Calibri"/>
          <w:b/>
          <w:color w:val="1E3A8A"/>
          <w:sz w:val="25"/>
        </w:rPr>
        <w:t>4. Balasan Server (Respons JSON)</w:t>
      </w:r>
    </w:p>
    <w:p>
      <w:pPr>
        <w:spacing w:before="0" w:after="40" w:line="276" w:lineRule="auto"/>
      </w:pPr>
      <w:r>
        <w:rPr>
          <w:rFonts w:ascii="Calibri" w:hAnsi="Calibri"/>
          <w:sz w:val="20"/>
        </w:rPr>
        <w:t>Saat request dikirim, server merespons HTTP 200 OK dengan membawa access_token:</w:t>
      </w:r>
    </w:p>
    <w:tbl>
      <w:tblPr>
        <w:tblW w:type="auto" w:w="0"/>
        <w:jc w:val="center"/>
        <w:tblLook w:firstColumn="1" w:firstRow="1" w:lastColumn="0" w:lastRow="0" w:noHBand="0" w:noVBand="1" w:val="04A0"/>
      </w:tblPr>
      <w:tblGrid>
        <w:gridCol w:w="9245"/>
      </w:tblGrid>
      <w:tr>
        <w:tc>
          <w:tcPr>
            <w:tcW w:type="dxa" w:w="9245"/>
            <w:shd w:fill="F1F5F9"/>
            <w:tcMar>
              <w:top w:w="90" w:type="dxa"/>
              <w:bottom w:w="90" w:type="dxa"/>
              <w:left w:w="130" w:type="dxa"/>
              <w:right w:w="130" w:type="dxa"/>
            </w:tcMar>
            <w:tcBorders>
              <w:top w:val="single" w:sz="6" w:space="0" w:color="CBD5E1"/>
              <w:left w:val="single" w:sz="18" w:space="0" w:color="3B82F6"/>
              <w:bottom w:val="single" w:sz="6" w:space="0" w:color="CBD5E1"/>
              <w:right w:val="single" w:sz="6" w:space="0" w:color="CBD5E1"/>
            </w:tcBorders>
          </w:tcPr>
          <w:p>
            <w:pPr>
              <w:spacing w:before="0" w:after="0" w:line="269" w:lineRule="auto"/>
            </w:pPr>
            <w:r>
              <w:rPr>
                <w:rFonts w:ascii="Consolas" w:hAnsi="Consolas"/>
                <w:color w:val="1E293B"/>
                <w:sz w:val="17"/>
              </w:rPr>
              <w:t>{</w:t>
              <w:br/>
              <w:t xml:space="preserve">  "message": "Login berhasil",</w:t>
              <w:br/>
              <w:t xml:space="preserve">  "data": {</w:t>
              <w:br/>
              <w:t xml:space="preserve">    "user": { "id": 1, "name": "Rizkya Dafa", "email": "1@2.c" },</w:t>
              <w:br/>
              <w:t xml:space="preserve">    "token_type": "Bearer",</w:t>
              <w:br/>
              <w:t xml:space="preserve">    "access_token": "1|N4c8QoE1W4i6VvP8A9k1Z8x..."</w:t>
              <w:br/>
              <w:t xml:space="preserve">  }</w:t>
              <w:br/>
              <w:t>}</w:t>
            </w:r>
          </w:p>
        </w:tc>
      </w:tr>
    </w:tbl>
    <w:p>
      <w:pPr>
        <w:spacing w:before="0" w:after="40"/>
      </w:pPr>
    </w:p>
    <w:p>
      <w:pPr>
        <w:pageBreakBefore/>
        <w:spacing w:before="0" w:after="0"/>
      </w:pPr>
    </w:p>
    <w:p>
      <w:pPr>
        <w:spacing w:before="0" w:after="40"/>
      </w:pPr>
      <w:r>
        <w:rPr>
          <w:rFonts w:ascii="Calibri" w:hAnsi="Calibri"/>
          <w:b/>
          <w:color w:val="1E3A8A"/>
          <w:sz w:val="26"/>
        </w:rPr>
        <w:t>5. Otomatisasi Token: Tanpa Input Manual di Setiap Request</w:t>
      </w:r>
    </w:p>
    <w:tbl>
      <w:tblPr>
        <w:tblW w:type="auto" w:w="0"/>
        <w:jc w:val="center"/>
        <w:tblLook w:firstColumn="1" w:firstRow="1" w:lastColumn="0" w:lastRow="0" w:noHBand="0" w:noVBand="1" w:val="04A0"/>
      </w:tblPr>
      <w:tblGrid>
        <w:gridCol w:w="9245"/>
      </w:tblGrid>
      <w:tr>
        <w:tc>
          <w:tcPr>
            <w:tcW w:type="dxa" w:w="9245"/>
            <w:shd w:fill="F0FDF4"/>
            <w:tcMar>
              <w:top w:w="90" w:type="dxa"/>
              <w:bottom w:w="90" w:type="dxa"/>
              <w:left w:w="130" w:type="dxa"/>
              <w:right w:w="130" w:type="dxa"/>
            </w:tcMar>
            <w:tcBorders>
              <w:top w:val="none"/>
              <w:left w:val="single" w:sz="24" w:space="0" w:color="22C55E"/>
              <w:bottom w:val="none"/>
              <w:right w:val="none"/>
            </w:tcBorders>
          </w:tcPr>
          <w:p>
            <w:pPr>
              <w:spacing w:before="0" w:after="40"/>
            </w:pPr>
            <w:r>
              <w:rPr>
                <w:rFonts w:ascii="Calibri" w:hAnsi="Calibri"/>
                <w:b/>
                <w:color w:val="1E3A8A"/>
                <w:sz w:val="19"/>
              </w:rPr>
              <w:t>PENTING: Apakah Harus Masuk Manual Setiap Request?</w:t>
              <w:br/>
            </w:r>
            <w:r>
              <w:rPr>
                <w:rFonts w:ascii="Calibri" w:hAnsi="Calibri"/>
                <w:color w:val="1E293B"/>
                <w:sz w:val="18"/>
              </w:rPr>
              <w:t>TIDAK PERLU. Anda tidak perlu menyalin dan menempelkan token satu per satu ke setiap endpoint. Dengan mengatur 'Collection Variable' dan 'Inherit auth from parent', token akan otomatis terpasang di seluruh endpoint (Keuangan, Catatan, Todolist, dsb.) secara otomatis.</w:t>
            </w:r>
          </w:p>
        </w:tc>
      </w:tr>
    </w:tbl>
    <w:p>
      <w:pPr>
        <w:spacing w:before="0" w:after="60"/>
      </w:pPr>
    </w:p>
    <w:p>
      <w:pPr>
        <w:spacing w:before="40" w:after="40"/>
      </w:pPr>
      <w:r>
        <w:rPr>
          <w:rFonts w:ascii="Calibri" w:hAnsi="Calibri"/>
          <w:b/>
          <w:sz w:val="20"/>
        </w:rPr>
        <w:t>Ikuti 3 langkah konfigurasi otomatis berikut:</w:t>
      </w:r>
    </w:p>
    <w:p>
      <w:pPr>
        <w:spacing w:before="40" w:after="20"/>
      </w:pPr>
      <w:r>
        <w:rPr>
          <w:rFonts w:ascii="Calibri" w:hAnsi="Calibri"/>
          <w:b/>
          <w:sz w:val="20"/>
        </w:rPr>
        <w:t>Langkah 5.1: Pasang Auto-Save Script di Request Login</w:t>
        <w:br/>
      </w:r>
      <w:r>
        <w:rPr>
          <w:rFonts w:ascii="Calibri" w:hAnsi="Calibri"/>
          <w:sz w:val="19"/>
        </w:rPr>
        <w:t>Pada request login POST /api/v1/auth/login, buka tab 'Scripts' &gt; 'Post-response' (atau tab 'Tests'), lalu masukkan kode berikut:</w:t>
      </w:r>
    </w:p>
    <w:tbl>
      <w:tblPr>
        <w:tblW w:type="auto" w:w="0"/>
        <w:jc w:val="center"/>
        <w:tblLook w:firstColumn="1" w:firstRow="1" w:lastColumn="0" w:lastRow="0" w:noHBand="0" w:noVBand="1" w:val="04A0"/>
      </w:tblPr>
      <w:tblGrid>
        <w:gridCol w:w="9245"/>
      </w:tblGrid>
      <w:tr>
        <w:tc>
          <w:tcPr>
            <w:tcW w:type="dxa" w:w="9245"/>
            <w:shd w:fill="F1F5F9"/>
            <w:tcMar>
              <w:top w:w="90" w:type="dxa"/>
              <w:bottom w:w="90" w:type="dxa"/>
              <w:left w:w="130" w:type="dxa"/>
              <w:right w:w="130" w:type="dxa"/>
            </w:tcMar>
            <w:tcBorders>
              <w:top w:val="single" w:sz="6" w:space="0" w:color="CBD5E1"/>
              <w:left w:val="single" w:sz="18" w:space="0" w:color="3B82F6"/>
              <w:bottom w:val="single" w:sz="6" w:space="0" w:color="CBD5E1"/>
              <w:right w:val="single" w:sz="6" w:space="0" w:color="CBD5E1"/>
            </w:tcBorders>
          </w:tcPr>
          <w:p>
            <w:pPr>
              <w:spacing w:before="0" w:after="0" w:line="269" w:lineRule="auto"/>
            </w:pPr>
            <w:r>
              <w:rPr>
                <w:rFonts w:ascii="Consolas" w:hAnsi="Consolas"/>
                <w:color w:val="1E293B"/>
                <w:sz w:val="17"/>
              </w:rPr>
              <w:t>// Auto-save access_token ke variabel koleksi Postman</w:t>
              <w:br/>
              <w:t>const res = pm.response.json();</w:t>
              <w:br/>
              <w:t>if (res.data &amp;&amp; res.data.access_token) {</w:t>
              <w:br/>
              <w:t xml:space="preserve">    pm.collectionVariables.set("token", res.data.access_token);</w:t>
              <w:br/>
              <w:t xml:space="preserve">    console.log("Token tersimpan otomatis:", res.data.access_token);</w:t>
              <w:br/>
              <w:t>}</w:t>
            </w:r>
          </w:p>
        </w:tc>
      </w:tr>
    </w:tbl>
    <w:p>
      <w:pPr>
        <w:spacing w:before="0" w:after="40"/>
      </w:pPr>
    </w:p>
    <w:p>
      <w:pPr>
        <w:spacing w:before="40" w:after="20"/>
      </w:pPr>
      <w:r>
        <w:rPr>
          <w:rFonts w:ascii="Calibri" w:hAnsi="Calibri"/>
          <w:b/>
          <w:sz w:val="20"/>
        </w:rPr>
        <w:t>Langkah 5.2: Atur Authorization di Level Collection (Folder Utama)</w:t>
        <w:br/>
      </w:r>
      <w:r>
        <w:rPr>
          <w:rFonts w:ascii="Calibri" w:hAnsi="Calibri"/>
          <w:sz w:val="19"/>
        </w:rPr>
        <w:t>1. Klik nama Collection di sidebar kiri Postman (contoh: 'PPL Tugas 3 - PolyLife - 2405097').</w:t>
        <w:br/>
        <w:t>2. Buka tab 'Authorization'.</w:t>
        <w:br/>
        <w:t>3. Pilih Type: 'Bearer Token'.</w:t>
        <w:br/>
        <w:t>4. Pada kolom input Token, masukkan: {{token}}</w:t>
        <w:br/>
        <w:t>5. Tekan Ctrl + S untuk menyimpan.</w:t>
      </w:r>
    </w:p>
    <w:p>
      <w:pPr>
        <w:spacing w:before="60" w:after="20"/>
      </w:pPr>
      <w:r>
        <w:rPr>
          <w:rFonts w:ascii="Calibri" w:hAnsi="Calibri"/>
          <w:b/>
          <w:sz w:val="20"/>
        </w:rPr>
        <w:t>Langkah 5.3: Atur Setiap Request Modul ke 'Inherit auth from parent'</w:t>
        <w:br/>
      </w:r>
      <w:r>
        <w:rPr>
          <w:rFonts w:ascii="Calibri" w:hAnsi="Calibri"/>
          <w:sz w:val="19"/>
        </w:rPr>
        <w:t>Pada setiap request pengujian (GET Keuangan, GET Catatan, POST Todolist, dsb.), buka tab Authorization dan cukup pilih 'Inherit auth from parent'. Request tersebut akan otomatis menggunakan token dari variabel {{token}} tanpa perlu mengetik ulang!</w:t>
      </w:r>
    </w:p>
    <w:p>
      <w:pPr>
        <w:pageBreakBefore/>
        <w:spacing w:before="0" w:after="0"/>
      </w:pPr>
    </w:p>
    <w:p>
      <w:pPr>
        <w:spacing w:before="0" w:after="40"/>
      </w:pPr>
      <w:r>
        <w:rPr>
          <w:rFonts w:ascii="Calibri" w:hAnsi="Calibri"/>
          <w:b/>
          <w:color w:val="1E3A8A"/>
          <w:sz w:val="26"/>
        </w:rPr>
        <w:t>6. Contoh Konkret Mengambil Data (Metode GET) Menggunakan Token</w:t>
      </w:r>
    </w:p>
    <w:p>
      <w:pPr>
        <w:spacing w:before="0" w:after="60"/>
      </w:pPr>
      <w:r>
        <w:rPr>
          <w:rFonts w:ascii="Calibri" w:hAnsi="Calibri"/>
          <w:sz w:val="20"/>
        </w:rPr>
        <w:t>Berikut cara mengeksekusi request GET pada ketiga modul yang diuji. Pastikan Header 'Accept: application/json' selalu aktif dan Authorization diatur ke 'Inherit auth from parent'.</w:t>
      </w:r>
    </w:p>
    <w:p>
      <w:pPr>
        <w:spacing w:before="60" w:after="20"/>
      </w:pPr>
      <w:r>
        <w:rPr>
          <w:rFonts w:ascii="Calibri" w:hAnsi="Calibri"/>
          <w:b/>
          <w:sz w:val="21"/>
        </w:rPr>
        <w:t>6.1 Mengambil Data Keuangan (GET /keuangan)</w:t>
        <w:br/>
      </w:r>
      <w:r>
        <w:rPr>
          <w:rFonts w:ascii="Calibri" w:hAnsi="Calibri"/>
          <w:sz w:val="19"/>
        </w:rPr>
        <w:t>Endpoint ini mengembalikan transaksi arus kas dengan parameter opsional bulan (format YYYY-MM):</w:t>
      </w:r>
    </w:p>
    <w:tbl>
      <w:tblPr>
        <w:tblW w:type="auto" w:w="0"/>
        <w:jc w:val="center"/>
        <w:tblLook w:firstColumn="1" w:firstRow="1" w:lastColumn="0" w:lastRow="0" w:noHBand="0" w:noVBand="1" w:val="04A0"/>
      </w:tblPr>
      <w:tblGrid>
        <w:gridCol w:w="9245"/>
      </w:tblGrid>
      <w:tr>
        <w:tc>
          <w:tcPr>
            <w:tcW w:type="dxa" w:w="9245"/>
            <w:shd w:fill="F1F5F9"/>
            <w:tcMar>
              <w:top w:w="90" w:type="dxa"/>
              <w:bottom w:w="90" w:type="dxa"/>
              <w:left w:w="130" w:type="dxa"/>
              <w:right w:w="130" w:type="dxa"/>
            </w:tcMar>
            <w:tcBorders>
              <w:top w:val="single" w:sz="6" w:space="0" w:color="CBD5E1"/>
              <w:left w:val="single" w:sz="18" w:space="0" w:color="3B82F6"/>
              <w:bottom w:val="single" w:sz="6" w:space="0" w:color="CBD5E1"/>
              <w:right w:val="single" w:sz="6" w:space="0" w:color="CBD5E1"/>
            </w:tcBorders>
          </w:tcPr>
          <w:p>
            <w:pPr>
              <w:spacing w:before="0" w:after="0" w:line="269" w:lineRule="auto"/>
            </w:pPr>
            <w:r>
              <w:rPr>
                <w:rFonts w:ascii="Consolas" w:hAnsi="Consolas"/>
                <w:color w:val="1E293B"/>
                <w:sz w:val="17"/>
              </w:rPr>
              <w:t>GET http://127.0.0.1:8000/api/v1/keuangan?bulan=2026-10</w:t>
            </w:r>
          </w:p>
        </w:tc>
      </w:tr>
    </w:tbl>
    <w:p>
      <w:pPr>
        <w:spacing w:before="0" w:after="40"/>
      </w:pPr>
    </w:p>
    <w:tbl>
      <w:tblPr>
        <w:tblW w:type="auto" w:w="0"/>
        <w:jc w:val="center"/>
        <w:tblLook w:firstColumn="1" w:firstRow="1" w:lastColumn="0" w:lastRow="0" w:noHBand="0" w:noVBand="1" w:val="04A0"/>
      </w:tblPr>
      <w:tblGrid>
        <w:gridCol w:w="9245"/>
      </w:tblGrid>
      <w:tr>
        <w:tc>
          <w:tcPr>
            <w:tcW w:type="dxa" w:w="9245"/>
            <w:shd w:fill="F1F5F9"/>
            <w:tcMar>
              <w:top w:w="90" w:type="dxa"/>
              <w:bottom w:w="90" w:type="dxa"/>
              <w:left w:w="130" w:type="dxa"/>
              <w:right w:w="130" w:type="dxa"/>
            </w:tcMar>
            <w:tcBorders>
              <w:top w:val="single" w:sz="6" w:space="0" w:color="CBD5E1"/>
              <w:left w:val="single" w:sz="18" w:space="0" w:color="3B82F6"/>
              <w:bottom w:val="single" w:sz="6" w:space="0" w:color="CBD5E1"/>
              <w:right w:val="single" w:sz="6" w:space="0" w:color="CBD5E1"/>
            </w:tcBorders>
          </w:tcPr>
          <w:p>
            <w:pPr>
              <w:spacing w:before="0" w:after="0" w:line="269" w:lineRule="auto"/>
            </w:pPr>
            <w:r>
              <w:rPr>
                <w:rFonts w:ascii="Consolas" w:hAnsi="Consolas"/>
                <w:color w:val="1E293B"/>
                <w:sz w:val="17"/>
              </w:rPr>
              <w:t>// Contoh Balasan HTTP 200 OK</w:t>
              <w:br/>
              <w:t>{</w:t>
              <w:br/>
              <w:t xml:space="preserve">  "message": "Data keuangan berhasil diambil",</w:t>
              <w:br/>
              <w:t xml:space="preserve">  "data": [</w:t>
              <w:br/>
              <w:t xml:space="preserve">    {</w:t>
              <w:br/>
              <w:t xml:space="preserve">      "id": 274,</w:t>
              <w:br/>
              <w:t xml:space="preserve">      "jenis": "pengeluaran",</w:t>
              <w:br/>
              <w:t xml:space="preserve">      "kategori": "Praktikum PPL",</w:t>
              <w:br/>
              <w:t xml:space="preserve">      "nominal": 10000,</w:t>
              <w:br/>
              <w:t xml:space="preserve">      "tanggal": "2026-10-03"</w:t>
              <w:br/>
              <w:t xml:space="preserve">    }</w:t>
              <w:br/>
              <w:t xml:space="preserve">  ],</w:t>
              <w:br/>
              <w:t xml:space="preserve">  "meta": { "total_pemasukan": 0, "total_pengeluaran": 10000, "saldo": -10000 }</w:t>
              <w:br/>
              <w:t>}</w:t>
            </w:r>
          </w:p>
        </w:tc>
      </w:tr>
    </w:tbl>
    <w:p>
      <w:pPr>
        <w:spacing w:before="0" w:after="40"/>
      </w:pPr>
    </w:p>
    <w:p>
      <w:pPr>
        <w:spacing w:before="60" w:after="20"/>
      </w:pPr>
      <w:r>
        <w:rPr>
          <w:rFonts w:ascii="Calibri" w:hAnsi="Calibri"/>
          <w:b/>
          <w:sz w:val="21"/>
        </w:rPr>
        <w:t>6.2 Mengambil Data Catatan (GET /catatan &amp; /catatan/trash)</w:t>
        <w:br/>
      </w:r>
      <w:r>
        <w:rPr>
          <w:rFonts w:ascii="Calibri" w:hAnsi="Calibri"/>
          <w:sz w:val="19"/>
        </w:rPr>
        <w:t>Endpoint untuk melihat catatan aktif, atau catatan yang berada di sampah (soft-delete):</w:t>
      </w:r>
    </w:p>
    <w:tbl>
      <w:tblPr>
        <w:tblW w:type="auto" w:w="0"/>
        <w:jc w:val="center"/>
        <w:tblLook w:firstColumn="1" w:firstRow="1" w:lastColumn="0" w:lastRow="0" w:noHBand="0" w:noVBand="1" w:val="04A0"/>
      </w:tblPr>
      <w:tblGrid>
        <w:gridCol w:w="9245"/>
      </w:tblGrid>
      <w:tr>
        <w:tc>
          <w:tcPr>
            <w:tcW w:type="dxa" w:w="9245"/>
            <w:shd w:fill="F1F5F9"/>
            <w:tcMar>
              <w:top w:w="90" w:type="dxa"/>
              <w:bottom w:w="90" w:type="dxa"/>
              <w:left w:w="130" w:type="dxa"/>
              <w:right w:w="130" w:type="dxa"/>
            </w:tcMar>
            <w:tcBorders>
              <w:top w:val="single" w:sz="6" w:space="0" w:color="CBD5E1"/>
              <w:left w:val="single" w:sz="18" w:space="0" w:color="3B82F6"/>
              <w:bottom w:val="single" w:sz="6" w:space="0" w:color="CBD5E1"/>
              <w:right w:val="single" w:sz="6" w:space="0" w:color="CBD5E1"/>
            </w:tcBorders>
          </w:tcPr>
          <w:p>
            <w:pPr>
              <w:spacing w:before="0" w:after="0" w:line="269" w:lineRule="auto"/>
            </w:pPr>
            <w:r>
              <w:rPr>
                <w:rFonts w:ascii="Consolas" w:hAnsi="Consolas"/>
                <w:color w:val="1E293B"/>
                <w:sz w:val="17"/>
              </w:rPr>
              <w:t>GET http://127.0.0.1:8000/api/v1/catatan</w:t>
              <w:br/>
              <w:t>GET http://127.0.0.1:8000/api/v1/catatan/trash</w:t>
            </w:r>
          </w:p>
        </w:tc>
      </w:tr>
    </w:tbl>
    <w:p>
      <w:pPr>
        <w:spacing w:before="0" w:after="40"/>
      </w:pPr>
    </w:p>
    <w:tbl>
      <w:tblPr>
        <w:tblW w:type="auto" w:w="0"/>
        <w:jc w:val="center"/>
        <w:tblLook w:firstColumn="1" w:firstRow="1" w:lastColumn="0" w:lastRow="0" w:noHBand="0" w:noVBand="1" w:val="04A0"/>
      </w:tblPr>
      <w:tblGrid>
        <w:gridCol w:w="9245"/>
      </w:tblGrid>
      <w:tr>
        <w:tc>
          <w:tcPr>
            <w:tcW w:type="dxa" w:w="9245"/>
            <w:shd w:fill="F1F5F9"/>
            <w:tcMar>
              <w:top w:w="90" w:type="dxa"/>
              <w:bottom w:w="90" w:type="dxa"/>
              <w:left w:w="130" w:type="dxa"/>
              <w:right w:w="130" w:type="dxa"/>
            </w:tcMar>
            <w:tcBorders>
              <w:top w:val="single" w:sz="6" w:space="0" w:color="CBD5E1"/>
              <w:left w:val="single" w:sz="18" w:space="0" w:color="3B82F6"/>
              <w:bottom w:val="single" w:sz="6" w:space="0" w:color="CBD5E1"/>
              <w:right w:val="single" w:sz="6" w:space="0" w:color="CBD5E1"/>
            </w:tcBorders>
          </w:tcPr>
          <w:p>
            <w:pPr>
              <w:spacing w:before="0" w:after="0" w:line="269" w:lineRule="auto"/>
            </w:pPr>
            <w:r>
              <w:rPr>
                <w:rFonts w:ascii="Consolas" w:hAnsi="Consolas"/>
                <w:color w:val="1E293B"/>
                <w:sz w:val="17"/>
              </w:rPr>
              <w:t>// Contoh Balasan HTTP 200 OK</w:t>
              <w:br/>
              <w:t>{</w:t>
              <w:br/>
              <w:t xml:space="preserve">  "message": "Data catatan berhasil diambil",</w:t>
              <w:br/>
              <w:t xml:space="preserve">  "data": [</w:t>
              <w:br/>
              <w:t xml:space="preserve">    {</w:t>
              <w:br/>
              <w:t xml:space="preserve">      "id": 248,</w:t>
              <w:br/>
              <w:t xml:space="preserve">      "judul": "Catatan Praktikum PPL",</w:t>
              <w:br/>
              <w:t xml:space="preserve">      "preview_isi": "Pengujian API menggunakan Postman...",</w:t>
              <w:br/>
              <w:t xml:space="preserve">      "tanggal": "2026-10-03",</w:t>
              <w:br/>
              <w:t xml:space="preserve">      "status_sampah": false</w:t>
              <w:br/>
              <w:t xml:space="preserve">    }</w:t>
              <w:br/>
              <w:t xml:space="preserve">  ]</w:t>
              <w:br/>
              <w:t>}</w:t>
            </w:r>
          </w:p>
        </w:tc>
      </w:tr>
    </w:tbl>
    <w:p>
      <w:pPr>
        <w:spacing w:before="0" w:after="40"/>
      </w:pPr>
    </w:p>
    <w:p>
      <w:pPr>
        <w:pageBreakBefore/>
        <w:spacing w:before="0" w:after="0"/>
      </w:pPr>
    </w:p>
    <w:p>
      <w:pPr>
        <w:spacing w:before="0" w:after="20"/>
      </w:pPr>
      <w:r>
        <w:rPr>
          <w:rFonts w:ascii="Calibri" w:hAnsi="Calibri"/>
          <w:b/>
          <w:sz w:val="21"/>
        </w:rPr>
        <w:t>6.3 Mengambil Data Todolist (GET /todolist)</w:t>
        <w:br/>
      </w:r>
      <w:r>
        <w:rPr>
          <w:rFonts w:ascii="Calibri" w:hAnsi="Calibri"/>
          <w:sz w:val="19"/>
        </w:rPr>
        <w:t>Endpoint untuk mengambil daftar to-do item aktif beserta status penyelesaiannya:</w:t>
      </w:r>
    </w:p>
    <w:tbl>
      <w:tblPr>
        <w:tblW w:type="auto" w:w="0"/>
        <w:jc w:val="center"/>
        <w:tblLook w:firstColumn="1" w:firstRow="1" w:lastColumn="0" w:lastRow="0" w:noHBand="0" w:noVBand="1" w:val="04A0"/>
      </w:tblPr>
      <w:tblGrid>
        <w:gridCol w:w="9245"/>
      </w:tblGrid>
      <w:tr>
        <w:tc>
          <w:tcPr>
            <w:tcW w:type="dxa" w:w="9245"/>
            <w:shd w:fill="F1F5F9"/>
            <w:tcMar>
              <w:top w:w="90" w:type="dxa"/>
              <w:bottom w:w="90" w:type="dxa"/>
              <w:left w:w="130" w:type="dxa"/>
              <w:right w:w="130" w:type="dxa"/>
            </w:tcMar>
            <w:tcBorders>
              <w:top w:val="single" w:sz="6" w:space="0" w:color="CBD5E1"/>
              <w:left w:val="single" w:sz="18" w:space="0" w:color="3B82F6"/>
              <w:bottom w:val="single" w:sz="6" w:space="0" w:color="CBD5E1"/>
              <w:right w:val="single" w:sz="6" w:space="0" w:color="CBD5E1"/>
            </w:tcBorders>
          </w:tcPr>
          <w:p>
            <w:pPr>
              <w:spacing w:before="0" w:after="0" w:line="269" w:lineRule="auto"/>
            </w:pPr>
            <w:r>
              <w:rPr>
                <w:rFonts w:ascii="Consolas" w:hAnsi="Consolas"/>
                <w:color w:val="1E293B"/>
                <w:sz w:val="17"/>
              </w:rPr>
              <w:t>GET http://127.0.0.1:8000/api/v1/todolist</w:t>
            </w:r>
          </w:p>
        </w:tc>
      </w:tr>
    </w:tbl>
    <w:p>
      <w:pPr>
        <w:spacing w:before="0" w:after="40"/>
      </w:pPr>
    </w:p>
    <w:tbl>
      <w:tblPr>
        <w:tblW w:type="auto" w:w="0"/>
        <w:jc w:val="center"/>
        <w:tblLook w:firstColumn="1" w:firstRow="1" w:lastColumn="0" w:lastRow="0" w:noHBand="0" w:noVBand="1" w:val="04A0"/>
      </w:tblPr>
      <w:tblGrid>
        <w:gridCol w:w="9245"/>
      </w:tblGrid>
      <w:tr>
        <w:tc>
          <w:tcPr>
            <w:tcW w:type="dxa" w:w="9245"/>
            <w:shd w:fill="F1F5F9"/>
            <w:tcMar>
              <w:top w:w="90" w:type="dxa"/>
              <w:bottom w:w="90" w:type="dxa"/>
              <w:left w:w="130" w:type="dxa"/>
              <w:right w:w="130" w:type="dxa"/>
            </w:tcMar>
            <w:tcBorders>
              <w:top w:val="single" w:sz="6" w:space="0" w:color="CBD5E1"/>
              <w:left w:val="single" w:sz="18" w:space="0" w:color="3B82F6"/>
              <w:bottom w:val="single" w:sz="6" w:space="0" w:color="CBD5E1"/>
              <w:right w:val="single" w:sz="6" w:space="0" w:color="CBD5E1"/>
            </w:tcBorders>
          </w:tcPr>
          <w:p>
            <w:pPr>
              <w:spacing w:before="0" w:after="0" w:line="269" w:lineRule="auto"/>
            </w:pPr>
            <w:r>
              <w:rPr>
                <w:rFonts w:ascii="Consolas" w:hAnsi="Consolas"/>
                <w:color w:val="1E293B"/>
                <w:sz w:val="17"/>
              </w:rPr>
              <w:t>// Contoh Balasan HTTP 200 OK</w:t>
              <w:br/>
              <w:t>{</w:t>
              <w:br/>
              <w:t xml:space="preserve">  "message": "Daftar todolist berhasil diambil",</w:t>
              <w:br/>
              <w:t xml:space="preserve">  "data": [</w:t>
              <w:br/>
              <w:t xml:space="preserve">    {</w:t>
              <w:br/>
              <w:t xml:space="preserve">      "id": 86,</w:t>
              <w:br/>
              <w:t xml:space="preserve">      "nama_item": "Praktikum PPL 2405097",</w:t>
              <w:br/>
              <w:t xml:space="preserve">      "status": false,</w:t>
              <w:br/>
              <w:t xml:space="preserve">      "reminder_enabled": false</w:t>
              <w:br/>
              <w:t xml:space="preserve">    }</w:t>
              <w:br/>
              <w:t xml:space="preserve">  ]</w:t>
              <w:br/>
              <w:t>}</w:t>
            </w:r>
          </w:p>
        </w:tc>
      </w:tr>
    </w:tbl>
    <w:p>
      <w:pPr>
        <w:spacing w:before="0" w:after="40"/>
      </w:pPr>
    </w:p>
    <w:p>
      <w:pPr>
        <w:spacing w:before="160" w:after="60"/>
      </w:pPr>
      <w:r>
        <w:rPr>
          <w:rFonts w:ascii="Calibri" w:hAnsi="Calibri"/>
          <w:b/>
          <w:color w:val="1E3A8A"/>
          <w:sz w:val="26"/>
        </w:rPr>
        <w:t>7. Troubleshooting &amp; Kode Error Umum</w:t>
      </w:r>
    </w:p>
    <w:tbl>
      <w:tblPr>
        <w:tblW w:type="auto" w:w="0"/>
        <w:jc w:val="center"/>
        <w:tblLook w:firstColumn="1" w:firstRow="1" w:lastColumn="0" w:lastRow="0" w:noHBand="0" w:noVBand="1" w:val="04A0"/>
      </w:tblPr>
      <w:tblGrid>
        <w:gridCol w:w="3082"/>
        <w:gridCol w:w="3082"/>
        <w:gridCol w:w="3082"/>
      </w:tblGrid>
      <w:tr>
        <w:tc>
          <w:tcPr>
            <w:tcW w:type="dxa" w:w="3082"/>
            <w:tcMar>
              <w:top w:w="60" w:type="dxa"/>
              <w:bottom w:w="60" w:type="dxa"/>
              <w:left w:w="90" w:type="dxa"/>
              <w:right w:w="90" w:type="dxa"/>
            </w:tcMar>
            <w:shd w:fill="1E293B"/>
          </w:tcPr>
          <w:p>
            <w:pPr>
              <w:spacing w:before="0" w:after="0"/>
            </w:pPr>
            <w:r>
              <w:rPr>
                <w:rFonts w:ascii="Calibri" w:hAnsi="Calibri"/>
                <w:b/>
                <w:color w:val="FFFFFF"/>
                <w:sz w:val="18"/>
              </w:rPr>
              <w:t>Status Code</w:t>
            </w:r>
          </w:p>
        </w:tc>
        <w:tc>
          <w:tcPr>
            <w:tcW w:type="dxa" w:w="3082"/>
            <w:tcMar>
              <w:top w:w="60" w:type="dxa"/>
              <w:bottom w:w="60" w:type="dxa"/>
              <w:left w:w="90" w:type="dxa"/>
              <w:right w:w="90" w:type="dxa"/>
            </w:tcMar>
            <w:shd w:fill="1E293B"/>
          </w:tcPr>
          <w:p>
            <w:pPr>
              <w:spacing w:before="0" w:after="0"/>
            </w:pPr>
            <w:r>
              <w:rPr>
                <w:rFonts w:ascii="Calibri" w:hAnsi="Calibri"/>
                <w:b/>
                <w:color w:val="FFFFFF"/>
                <w:sz w:val="18"/>
              </w:rPr>
              <w:t>Penyebab Masalah</w:t>
            </w:r>
          </w:p>
        </w:tc>
        <w:tc>
          <w:tcPr>
            <w:tcW w:type="dxa" w:w="3082"/>
            <w:tcMar>
              <w:top w:w="60" w:type="dxa"/>
              <w:bottom w:w="60" w:type="dxa"/>
              <w:left w:w="90" w:type="dxa"/>
              <w:right w:w="90" w:type="dxa"/>
            </w:tcMar>
            <w:shd w:fill="1E293B"/>
          </w:tcPr>
          <w:p>
            <w:pPr>
              <w:spacing w:before="0" w:after="0"/>
            </w:pPr>
            <w:r>
              <w:rPr>
                <w:rFonts w:ascii="Calibri" w:hAnsi="Calibri"/>
                <w:b/>
                <w:color w:val="FFFFFF"/>
                <w:sz w:val="18"/>
              </w:rPr>
              <w:t>Langkah Penyelesaian</w:t>
            </w:r>
          </w:p>
        </w:tc>
      </w:tr>
      <w:tr>
        <w:tc>
          <w:tcPr>
            <w:tcW w:type="dxa" w:w="3082"/>
            <w:tcMar>
              <w:top w:w="60" w:type="dxa"/>
              <w:bottom w:w="60" w:type="dxa"/>
              <w:left w:w="90" w:type="dxa"/>
              <w:right w:w="90" w:type="dxa"/>
            </w:tcMar>
            <w:shd w:fill="F8FAFC"/>
          </w:tcPr>
          <w:p>
            <w:pPr>
              <w:spacing w:before="0" w:after="0"/>
            </w:pPr>
            <w:r>
              <w:rPr>
                <w:rFonts w:ascii="Calibri" w:hAnsi="Calibri"/>
                <w:color w:val="1E293B"/>
                <w:sz w:val="18"/>
              </w:rPr>
              <w:t>401 Unauthorized</w:t>
            </w:r>
          </w:p>
        </w:tc>
        <w:tc>
          <w:tcPr>
            <w:tcW w:type="dxa" w:w="3082"/>
            <w:tcMar>
              <w:top w:w="60" w:type="dxa"/>
              <w:bottom w:w="60" w:type="dxa"/>
              <w:left w:w="90" w:type="dxa"/>
              <w:right w:w="90" w:type="dxa"/>
            </w:tcMar>
            <w:shd w:fill="F8FAFC"/>
          </w:tcPr>
          <w:p>
            <w:pPr>
              <w:spacing w:before="0" w:after="0"/>
            </w:pPr>
            <w:r>
              <w:rPr>
                <w:rFonts w:ascii="Calibri" w:hAnsi="Calibri"/>
                <w:color w:val="1E293B"/>
                <w:sz w:val="18"/>
              </w:rPr>
              <w:t>Token belum dimasukkan, terpotong, atau database di-refresh.</w:t>
            </w:r>
          </w:p>
        </w:tc>
        <w:tc>
          <w:tcPr>
            <w:tcW w:type="dxa" w:w="3082"/>
            <w:tcMar>
              <w:top w:w="60" w:type="dxa"/>
              <w:bottom w:w="60" w:type="dxa"/>
              <w:left w:w="90" w:type="dxa"/>
              <w:right w:w="90" w:type="dxa"/>
            </w:tcMar>
            <w:shd w:fill="F8FAFC"/>
          </w:tcPr>
          <w:p>
            <w:pPr>
              <w:spacing w:before="0" w:after="0"/>
            </w:pPr>
            <w:r>
              <w:rPr>
                <w:rFonts w:ascii="Calibri" w:hAnsi="Calibri"/>
                <w:color w:val="1E293B"/>
                <w:sz w:val="18"/>
              </w:rPr>
              <w:t>Jalankan kembali request POST /auth/login agar variabel {{token}} terisi token yang baru.</w:t>
            </w:r>
          </w:p>
        </w:tc>
      </w:tr>
      <w:tr>
        <w:tc>
          <w:tcPr>
            <w:tcW w:type="dxa" w:w="3082"/>
            <w:tcMar>
              <w:top w:w="60" w:type="dxa"/>
              <w:bottom w:w="60" w:type="dxa"/>
              <w:left w:w="90" w:type="dxa"/>
              <w:right w:w="90" w:type="dxa"/>
            </w:tcMar>
            <w:shd w:fill="FFFFFF"/>
          </w:tcPr>
          <w:p>
            <w:pPr>
              <w:spacing w:before="0" w:after="0"/>
            </w:pPr>
            <w:r>
              <w:rPr>
                <w:rFonts w:ascii="Calibri" w:hAnsi="Calibri"/>
                <w:color w:val="1E293B"/>
                <w:sz w:val="18"/>
              </w:rPr>
              <w:t>403 Forbidden</w:t>
            </w:r>
          </w:p>
        </w:tc>
        <w:tc>
          <w:tcPr>
            <w:tcW w:type="dxa" w:w="3082"/>
            <w:tcMar>
              <w:top w:w="60" w:type="dxa"/>
              <w:bottom w:w="60" w:type="dxa"/>
              <w:left w:w="90" w:type="dxa"/>
              <w:right w:w="90" w:type="dxa"/>
            </w:tcMar>
            <w:shd w:fill="FFFFFF"/>
          </w:tcPr>
          <w:p>
            <w:pPr>
              <w:spacing w:before="0" w:after="0"/>
            </w:pPr>
            <w:r>
              <w:rPr>
                <w:rFonts w:ascii="Calibri" w:hAnsi="Calibri"/>
                <w:color w:val="1E293B"/>
                <w:sz w:val="18"/>
              </w:rPr>
              <w:t>Akun terblokir (status non-active) atau memiliki role selain 'user'.</w:t>
            </w:r>
          </w:p>
        </w:tc>
        <w:tc>
          <w:tcPr>
            <w:tcW w:type="dxa" w:w="3082"/>
            <w:tcMar>
              <w:top w:w="60" w:type="dxa"/>
              <w:bottom w:w="60" w:type="dxa"/>
              <w:left w:w="90" w:type="dxa"/>
              <w:right w:w="90" w:type="dxa"/>
            </w:tcMar>
            <w:shd w:fill="FFFFFF"/>
          </w:tcPr>
          <w:p>
            <w:pPr>
              <w:spacing w:before="0" w:after="0"/>
            </w:pPr>
            <w:r>
              <w:rPr>
                <w:rFonts w:ascii="Calibri" w:hAnsi="Calibri"/>
                <w:color w:val="1E293B"/>
                <w:sz w:val="18"/>
              </w:rPr>
              <w:t>API mobile/v1 hanya diperuntukkan bagi akun berstatus active dengan role user.</w:t>
            </w:r>
          </w:p>
        </w:tc>
      </w:tr>
      <w:tr>
        <w:tc>
          <w:tcPr>
            <w:tcW w:type="dxa" w:w="3082"/>
            <w:tcMar>
              <w:top w:w="60" w:type="dxa"/>
              <w:bottom w:w="60" w:type="dxa"/>
              <w:left w:w="90" w:type="dxa"/>
              <w:right w:w="90" w:type="dxa"/>
            </w:tcMar>
            <w:shd w:fill="F8FAFC"/>
          </w:tcPr>
          <w:p>
            <w:pPr>
              <w:spacing w:before="0" w:after="0"/>
            </w:pPr>
            <w:r>
              <w:rPr>
                <w:rFonts w:ascii="Calibri" w:hAnsi="Calibri"/>
                <w:color w:val="1E293B"/>
                <w:sz w:val="18"/>
              </w:rPr>
              <w:t>422 Unprocessable</w:t>
            </w:r>
          </w:p>
        </w:tc>
        <w:tc>
          <w:tcPr>
            <w:tcW w:type="dxa" w:w="3082"/>
            <w:tcMar>
              <w:top w:w="60" w:type="dxa"/>
              <w:bottom w:w="60" w:type="dxa"/>
              <w:left w:w="90" w:type="dxa"/>
              <w:right w:w="90" w:type="dxa"/>
            </w:tcMar>
            <w:shd w:fill="F8FAFC"/>
          </w:tcPr>
          <w:p>
            <w:pPr>
              <w:spacing w:before="0" w:after="0"/>
            </w:pPr>
            <w:r>
              <w:rPr>
                <w:rFonts w:ascii="Calibri" w:hAnsi="Calibri"/>
                <w:color w:val="1E293B"/>
                <w:sz w:val="18"/>
              </w:rPr>
              <w:t>Field wajib kosong (misal: nominal kosong pada Keuangan, judul kosong pada Catatan).</w:t>
            </w:r>
          </w:p>
        </w:tc>
        <w:tc>
          <w:tcPr>
            <w:tcW w:type="dxa" w:w="3082"/>
            <w:tcMar>
              <w:top w:w="60" w:type="dxa"/>
              <w:bottom w:w="60" w:type="dxa"/>
              <w:left w:w="90" w:type="dxa"/>
              <w:right w:w="90" w:type="dxa"/>
            </w:tcMar>
            <w:shd w:fill="F8FAFC"/>
          </w:tcPr>
          <w:p>
            <w:pPr>
              <w:spacing w:before="0" w:after="0"/>
            </w:pPr>
            <w:r>
              <w:rPr>
                <w:rFonts w:ascii="Calibri" w:hAnsi="Calibri"/>
                <w:color w:val="1E293B"/>
                <w:sz w:val="18"/>
              </w:rPr>
              <w:t>Periksa tab Body JSON, pastikan seluruh field wajib terisi dengan tipe data yang benar.</w:t>
            </w:r>
          </w:p>
        </w:tc>
      </w:tr>
      <w:tr>
        <w:tc>
          <w:tcPr>
            <w:tcW w:type="dxa" w:w="3082"/>
            <w:tcMar>
              <w:top w:w="60" w:type="dxa"/>
              <w:bottom w:w="60" w:type="dxa"/>
              <w:left w:w="90" w:type="dxa"/>
              <w:right w:w="90" w:type="dxa"/>
            </w:tcMar>
            <w:shd w:fill="FFFFFF"/>
          </w:tcPr>
          <w:p>
            <w:pPr>
              <w:spacing w:before="0" w:after="0"/>
            </w:pPr>
            <w:r>
              <w:rPr>
                <w:rFonts w:ascii="Calibri" w:hAnsi="Calibri"/>
                <w:color w:val="1E293B"/>
                <w:sz w:val="18"/>
              </w:rPr>
              <w:t>429 Too Many Requests</w:t>
            </w:r>
          </w:p>
        </w:tc>
        <w:tc>
          <w:tcPr>
            <w:tcW w:type="dxa" w:w="3082"/>
            <w:tcMar>
              <w:top w:w="60" w:type="dxa"/>
              <w:bottom w:w="60" w:type="dxa"/>
              <w:left w:w="90" w:type="dxa"/>
              <w:right w:w="90" w:type="dxa"/>
            </w:tcMar>
            <w:shd w:fill="FFFFFF"/>
          </w:tcPr>
          <w:p>
            <w:pPr>
              <w:spacing w:before="0" w:after="0"/>
            </w:pPr>
            <w:r>
              <w:rPr>
                <w:rFonts w:ascii="Calibri" w:hAnsi="Calibri"/>
                <w:color w:val="1E293B"/>
                <w:sz w:val="18"/>
              </w:rPr>
              <w:t>Percobaan request melebihi batas rate limiting (misal: login maks 10 req/menit).</w:t>
            </w:r>
          </w:p>
        </w:tc>
        <w:tc>
          <w:tcPr>
            <w:tcW w:type="dxa" w:w="3082"/>
            <w:tcMar>
              <w:top w:w="60" w:type="dxa"/>
              <w:bottom w:w="60" w:type="dxa"/>
              <w:left w:w="90" w:type="dxa"/>
              <w:right w:w="90" w:type="dxa"/>
            </w:tcMar>
            <w:shd w:fill="FFFFFF"/>
          </w:tcPr>
          <w:p>
            <w:pPr>
              <w:spacing w:before="0" w:after="0"/>
            </w:pPr>
            <w:r>
              <w:rPr>
                <w:rFonts w:ascii="Calibri" w:hAnsi="Calibri"/>
                <w:color w:val="1E293B"/>
                <w:sz w:val="18"/>
              </w:rPr>
              <w:t>Tunggu 1 menit hingga throttle rate limit kembali terbuka sebelum mengirim request lagi.</w:t>
            </w:r>
          </w:p>
        </w:tc>
      </w:tr>
      <w:tr>
        <w:tc>
          <w:tcPr>
            <w:tcW w:type="dxa" w:w="3082"/>
            <w:tcMar>
              <w:top w:w="60" w:type="dxa"/>
              <w:bottom w:w="60" w:type="dxa"/>
              <w:left w:w="90" w:type="dxa"/>
              <w:right w:w="90" w:type="dxa"/>
            </w:tcMar>
            <w:shd w:fill="F8FAFC"/>
          </w:tcPr>
          <w:p>
            <w:pPr>
              <w:spacing w:before="0" w:after="0"/>
            </w:pPr>
            <w:r>
              <w:rPr>
                <w:rFonts w:ascii="Calibri" w:hAnsi="Calibri"/>
                <w:color w:val="1E293B"/>
                <w:sz w:val="18"/>
              </w:rPr>
              <w:t>Connection Refused</w:t>
            </w:r>
          </w:p>
        </w:tc>
        <w:tc>
          <w:tcPr>
            <w:tcW w:type="dxa" w:w="3082"/>
            <w:tcMar>
              <w:top w:w="60" w:type="dxa"/>
              <w:bottom w:w="60" w:type="dxa"/>
              <w:left w:w="90" w:type="dxa"/>
              <w:right w:w="90" w:type="dxa"/>
            </w:tcMar>
            <w:shd w:fill="F8FAFC"/>
          </w:tcPr>
          <w:p>
            <w:pPr>
              <w:spacing w:before="0" w:after="0"/>
            </w:pPr>
            <w:r>
              <w:rPr>
                <w:rFonts w:ascii="Calibri" w:hAnsi="Calibri"/>
                <w:color w:val="1E293B"/>
                <w:sz w:val="18"/>
              </w:rPr>
              <w:t>Server Laravel belum dijalankan di komputer lokal.</w:t>
            </w:r>
          </w:p>
        </w:tc>
        <w:tc>
          <w:tcPr>
            <w:tcW w:type="dxa" w:w="3082"/>
            <w:tcMar>
              <w:top w:w="60" w:type="dxa"/>
              <w:bottom w:w="60" w:type="dxa"/>
              <w:left w:w="90" w:type="dxa"/>
              <w:right w:w="90" w:type="dxa"/>
            </w:tcMar>
            <w:shd w:fill="F8FAFC"/>
          </w:tcPr>
          <w:p>
            <w:pPr>
              <w:spacing w:before="0" w:after="0"/>
            </w:pPr>
            <w:r>
              <w:rPr>
                <w:rFonts w:ascii="Calibri" w:hAnsi="Calibri"/>
                <w:color w:val="1E293B"/>
                <w:sz w:val="18"/>
              </w:rPr>
              <w:t>Buka terminal proyek dan ketik perintah: php artisan serve.</w:t>
            </w:r>
          </w:p>
        </w:tc>
      </w:tr>
    </w:tbl>
    <w:sectPr w:rsidR="00FC693F" w:rsidRPr="0006063C" w:rsidSect="00034616">
      <w:footerReference w:type="default" r:id="rId9"/>
      <w:pgSz w:w="11909" w:h="16834"/>
      <w:pgMar w:top="1224" w:right="1224"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 xml:space="preserve">Panduan Pengujian API PolyLife (Sanctum &amp; Postman) | 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