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28"/>
          <w:szCs w:val="28"/>
        </w:rPr>
      </w:pPr>
      <w:r>
        <w:rPr>
          <w:rFonts w:cs="Times New Roman"/>
          <w:b/>
          <w:sz w:val="28"/>
          <w:szCs w:val="28"/>
        </w:rPr>
        <w:t>PROPOSAL TUGAS AKHIR</w:t>
      </w:r>
    </w:p>
    <w:p>
      <w:pPr>
        <w:jc w:val="center"/>
        <w:rPr>
          <w:rFonts w:cs="Times New Roman"/>
          <w:b/>
          <w:sz w:val="28"/>
          <w:szCs w:val="28"/>
        </w:rPr>
      </w:pPr>
    </w:p>
    <w:p>
      <w:pPr>
        <w:jc w:val="center"/>
        <w:rPr>
          <w:rFonts w:cs="Times New Roman"/>
          <w:b/>
          <w:sz w:val="28"/>
          <w:szCs w:val="28"/>
        </w:rPr>
      </w:pPr>
      <w:r>
        <w:rPr>
          <w:rFonts w:cs="Times New Roman"/>
          <w:b/>
          <w:sz w:val="28"/>
          <w:szCs w:val="28"/>
        </w:rPr>
        <w:t>Pengenalan Pola Tanda Nomor Kendaraan Bermotor Menggunakan Algoritma Convolutional</w:t>
      </w:r>
    </w:p>
    <w:p>
      <w:pPr>
        <w:jc w:val="center"/>
        <w:rPr>
          <w:rFonts w:cs="Times New Roman"/>
          <w:b/>
          <w:sz w:val="28"/>
          <w:szCs w:val="28"/>
        </w:rPr>
      </w:pPr>
    </w:p>
    <w:p>
      <w:pPr>
        <w:jc w:val="center"/>
        <w:rPr>
          <w:rFonts w:cs="Times New Roman"/>
          <w:b/>
          <w:sz w:val="28"/>
          <w:szCs w:val="28"/>
        </w:rPr>
      </w:pPr>
      <w:r>
        <w:rPr>
          <w:rFonts w:cs="Times New Roman"/>
          <w:b/>
        </w:rPr>
        <w:t>(Studi Kasus : Tanda Nomor Kendaraan Bermotor di Kabupaten Indramayu, Jawa Barat)</w:t>
      </w:r>
    </w:p>
    <w:p>
      <w:pPr>
        <w:jc w:val="center"/>
        <w:rPr>
          <w:rFonts w:cs="Times New Roman"/>
          <w:b/>
          <w:sz w:val="28"/>
          <w:szCs w:val="28"/>
        </w:rPr>
      </w:pPr>
    </w:p>
    <w:p>
      <w:pPr>
        <w:jc w:val="center"/>
        <w:rPr>
          <w:rFonts w:cs="Times New Roman"/>
          <w:b/>
          <w:sz w:val="28"/>
          <w:szCs w:val="28"/>
        </w:rPr>
      </w:pPr>
    </w:p>
    <w:p>
      <w:pPr>
        <w:jc w:val="center"/>
        <w:rPr>
          <w:rFonts w:cs="Times New Roman"/>
          <w:b/>
          <w:sz w:val="28"/>
          <w:szCs w:val="28"/>
        </w:rPr>
      </w:pPr>
    </w:p>
    <w:p>
      <w:pPr>
        <w:spacing w:line="360" w:lineRule="auto"/>
        <w:jc w:val="center"/>
        <w:rPr>
          <w:sz w:val="20"/>
        </w:rPr>
      </w:pPr>
      <w:r>
        <w:rPr>
          <w:sz w:val="20"/>
        </w:rPr>
        <w:drawing>
          <wp:inline distT="0" distB="0" distL="0" distR="0">
            <wp:extent cx="2021840" cy="2526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23037" cy="2528128"/>
                    </a:xfrm>
                    <a:prstGeom prst="rect">
                      <a:avLst/>
                    </a:prstGeom>
                  </pic:spPr>
                </pic:pic>
              </a:graphicData>
            </a:graphic>
          </wp:inline>
        </w:drawing>
      </w:r>
    </w:p>
    <w:p>
      <w:pPr>
        <w:spacing w:line="360" w:lineRule="auto"/>
        <w:jc w:val="center"/>
      </w:pPr>
    </w:p>
    <w:p>
      <w:pPr>
        <w:spacing w:line="360" w:lineRule="auto"/>
        <w:jc w:val="center"/>
        <w:rPr>
          <w:b/>
        </w:rPr>
      </w:pPr>
      <w:r>
        <w:rPr>
          <w:b/>
        </w:rPr>
        <w:t>Disusun Oleh :</w:t>
      </w:r>
    </w:p>
    <w:p>
      <w:pPr>
        <w:spacing w:line="360" w:lineRule="auto"/>
        <w:jc w:val="center"/>
        <w:rPr>
          <w:b/>
        </w:rPr>
      </w:pPr>
      <w:r>
        <w:rPr>
          <w:b/>
        </w:rPr>
        <w:t>Rizky Dwi Novyantika</w:t>
      </w:r>
    </w:p>
    <w:p>
      <w:pPr/>
    </w:p>
    <w:p>
      <w:pPr/>
    </w:p>
    <w:p>
      <w:pPr/>
    </w:p>
    <w:p>
      <w:pPr/>
    </w:p>
    <w:p>
      <w:pPr/>
    </w:p>
    <w:p>
      <w:pPr/>
    </w:p>
    <w:p>
      <w:pPr>
        <w:jc w:val="center"/>
        <w:rPr>
          <w:b/>
        </w:rPr>
      </w:pPr>
      <w:r>
        <w:rPr>
          <w:b/>
        </w:rPr>
        <w:t>JURUSAN STATISTIKA</w:t>
      </w:r>
    </w:p>
    <w:p>
      <w:pPr>
        <w:jc w:val="center"/>
        <w:rPr>
          <w:b/>
        </w:rPr>
      </w:pPr>
      <w:r>
        <w:rPr>
          <w:b/>
        </w:rPr>
        <w:t>FAKULTAS MATEMATIKA DAN ILMU PENGETAHUAN ALAM</w:t>
      </w:r>
    </w:p>
    <w:p>
      <w:pPr>
        <w:jc w:val="center"/>
        <w:rPr>
          <w:b/>
        </w:rPr>
      </w:pPr>
      <w:r>
        <w:rPr>
          <w:b/>
        </w:rPr>
        <w:t>UNIVERSITAS ISLAM INDONESIA</w:t>
      </w:r>
    </w:p>
    <w:p>
      <w:pPr>
        <w:jc w:val="center"/>
      </w:pPr>
      <w:r>
        <w:rPr>
          <w:b/>
          <w:bCs/>
        </w:rPr>
        <w:t>YOGYAKARTA</w:t>
      </w:r>
    </w:p>
    <w:p>
      <w:pPr>
        <w:spacing w:line="360" w:lineRule="auto"/>
        <w:jc w:val="center"/>
        <w:rPr>
          <w:rFonts w:cs="Times New Roman"/>
          <w:lang w:val="id-ID"/>
        </w:rPr>
      </w:pPr>
      <w:r>
        <w:rPr>
          <w:b/>
          <w:bCs/>
        </w:rPr>
        <w:t>2017</w:t>
      </w:r>
    </w:p>
    <w:p>
      <w:pPr>
        <w:pStyle w:val="32"/>
        <w:sectPr>
          <w:footerReference r:id="rId4" w:type="first"/>
          <w:footerReference r:id="rId3" w:type="default"/>
          <w:pgSz w:w="11900" w:h="16840"/>
          <w:pgMar w:top="2268" w:right="1701" w:bottom="1701" w:left="2268" w:header="851" w:footer="851" w:gutter="0"/>
          <w:pgNumType w:fmt="lowerRoman" w:start="1"/>
          <w:cols w:space="708" w:num="1"/>
          <w:docGrid w:linePitch="360" w:charSpace="0"/>
        </w:sectPr>
      </w:pPr>
      <w:bookmarkStart w:id="0" w:name="_Toc492632668"/>
    </w:p>
    <w:p>
      <w:pPr>
        <w:pStyle w:val="32"/>
        <w:spacing w:before="0"/>
        <w:jc w:val="center"/>
        <w:rPr>
          <w:sz w:val="28"/>
          <w:szCs w:val="28"/>
          <w:lang w:val="en-US"/>
        </w:rPr>
      </w:pPr>
      <w:r>
        <w:rPr>
          <w:sz w:val="28"/>
          <w:szCs w:val="28"/>
        </w:rPr>
        <w:t>D</w:t>
      </w:r>
      <w:bookmarkEnd w:id="0"/>
      <w:r>
        <w:rPr>
          <w:sz w:val="28"/>
          <w:szCs w:val="28"/>
        </w:rPr>
        <w:t xml:space="preserve">AFTAR </w:t>
      </w:r>
      <w:r>
        <w:rPr>
          <w:sz w:val="28"/>
          <w:szCs w:val="28"/>
          <w:lang w:val="en-US"/>
        </w:rPr>
        <w:t>ISI</w:t>
      </w:r>
    </w:p>
    <w:sdt>
      <w:sdtPr>
        <w:rPr>
          <w:rFonts w:ascii="Times New Roman" w:hAnsi="Times New Roman" w:eastAsiaTheme="minorEastAsia" w:cstheme="minorBidi"/>
          <w:color w:val="auto"/>
          <w:sz w:val="24"/>
          <w:szCs w:val="24"/>
        </w:rPr>
        <w:id w:val="477504255"/>
      </w:sdtPr>
      <w:sdtEndPr>
        <w:rPr>
          <w:rFonts w:ascii="Times New Roman" w:hAnsi="Times New Roman" w:eastAsiaTheme="minorEastAsia" w:cstheme="minorBidi"/>
          <w:b/>
          <w:bCs/>
          <w:color w:val="auto"/>
          <w:sz w:val="24"/>
          <w:szCs w:val="24"/>
        </w:rPr>
      </w:sdtEndPr>
      <w:sdtContent>
        <w:p>
          <w:pPr>
            <w:pStyle w:val="49"/>
          </w:pPr>
        </w:p>
        <w:p>
          <w:pPr>
            <w:pStyle w:val="16"/>
            <w:tabs>
              <w:tab w:val="right" w:leader="dot" w:pos="7921"/>
            </w:tabs>
            <w:rPr>
              <w:rFonts w:asciiTheme="minorHAnsi" w:hAnsiTheme="minorHAnsi"/>
              <w:sz w:val="22"/>
              <w:szCs w:val="22"/>
            </w:rPr>
          </w:pPr>
          <w:r>
            <w:fldChar w:fldCharType="begin"/>
          </w:r>
          <w:r>
            <w:instrText xml:space="preserve"> TOC \o "1-3" \h \z \u </w:instrText>
          </w:r>
          <w:r>
            <w:fldChar w:fldCharType="separate"/>
          </w:r>
          <w:r>
            <w:fldChar w:fldCharType="begin"/>
          </w:r>
          <w:r>
            <w:instrText xml:space="preserve"> HYPERLINK \l "_Toc498633136" </w:instrText>
          </w:r>
          <w:r>
            <w:fldChar w:fldCharType="separate"/>
          </w:r>
          <w:r>
            <w:rPr>
              <w:rStyle w:val="26"/>
            </w:rPr>
            <w:t>BAB I PENDAHULUAN</w:t>
          </w:r>
          <w:r>
            <w:tab/>
          </w:r>
          <w:r>
            <w:fldChar w:fldCharType="begin"/>
          </w:r>
          <w:r>
            <w:instrText xml:space="preserve"> PAGEREF _Toc498633136 \h </w:instrText>
          </w:r>
          <w:r>
            <w:fldChar w:fldCharType="separate"/>
          </w:r>
          <w:r>
            <w:t>1</w:t>
          </w:r>
          <w:r>
            <w:fldChar w:fldCharType="end"/>
          </w:r>
          <w:r>
            <w:fldChar w:fldCharType="end"/>
          </w:r>
        </w:p>
        <w:p>
          <w:pPr>
            <w:pStyle w:val="17"/>
            <w:rPr>
              <w:rFonts w:asciiTheme="minorHAnsi" w:hAnsiTheme="minorHAnsi"/>
              <w:sz w:val="22"/>
              <w:szCs w:val="22"/>
            </w:rPr>
          </w:pPr>
          <w:r>
            <w:fldChar w:fldCharType="begin"/>
          </w:r>
          <w:r>
            <w:instrText xml:space="preserve"> HYPERLINK \l "_Toc498633137" </w:instrText>
          </w:r>
          <w:r>
            <w:fldChar w:fldCharType="separate"/>
          </w:r>
          <w:r>
            <w:rPr>
              <w:rStyle w:val="26"/>
            </w:rPr>
            <w:t>1.1</w:t>
          </w:r>
          <w:r>
            <w:rPr>
              <w:rFonts w:asciiTheme="minorHAnsi" w:hAnsiTheme="minorHAnsi"/>
              <w:sz w:val="22"/>
              <w:szCs w:val="22"/>
            </w:rPr>
            <w:tab/>
          </w:r>
          <w:r>
            <w:rPr>
              <w:rStyle w:val="26"/>
            </w:rPr>
            <w:t>Latar Belakang Masalah</w:t>
          </w:r>
          <w:r>
            <w:tab/>
          </w:r>
          <w:r>
            <w:fldChar w:fldCharType="begin"/>
          </w:r>
          <w:r>
            <w:instrText xml:space="preserve"> PAGEREF _Toc498633137 \h </w:instrText>
          </w:r>
          <w:r>
            <w:fldChar w:fldCharType="separate"/>
          </w:r>
          <w:r>
            <w:t>1</w:t>
          </w:r>
          <w:r>
            <w:fldChar w:fldCharType="end"/>
          </w:r>
          <w:r>
            <w:fldChar w:fldCharType="end"/>
          </w:r>
        </w:p>
        <w:p>
          <w:pPr>
            <w:pStyle w:val="17"/>
            <w:rPr>
              <w:rFonts w:asciiTheme="minorHAnsi" w:hAnsiTheme="minorHAnsi"/>
              <w:sz w:val="22"/>
              <w:szCs w:val="22"/>
            </w:rPr>
          </w:pPr>
          <w:r>
            <w:fldChar w:fldCharType="begin"/>
          </w:r>
          <w:r>
            <w:instrText xml:space="preserve"> HYPERLINK \l "_Toc498633138" </w:instrText>
          </w:r>
          <w:r>
            <w:fldChar w:fldCharType="separate"/>
          </w:r>
          <w:r>
            <w:rPr>
              <w:rStyle w:val="26"/>
            </w:rPr>
            <w:t>1.2</w:t>
          </w:r>
          <w:r>
            <w:rPr>
              <w:rFonts w:asciiTheme="minorHAnsi" w:hAnsiTheme="minorHAnsi"/>
              <w:sz w:val="22"/>
              <w:szCs w:val="22"/>
            </w:rPr>
            <w:tab/>
          </w:r>
          <w:r>
            <w:rPr>
              <w:rStyle w:val="26"/>
            </w:rPr>
            <w:t>Rumusan Masalah</w:t>
          </w:r>
          <w:r>
            <w:tab/>
          </w:r>
          <w:r>
            <w:fldChar w:fldCharType="begin"/>
          </w:r>
          <w:r>
            <w:instrText xml:space="preserve"> PAGEREF _Toc498633138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"_Toc498633139" </w:instrText>
          </w:r>
          <w:r>
            <w:fldChar w:fldCharType="separate"/>
          </w:r>
          <w:r>
            <w:rPr>
              <w:rStyle w:val="26"/>
            </w:rPr>
            <w:t>1.3</w:t>
          </w:r>
          <w:r>
            <w:rPr>
              <w:rFonts w:asciiTheme="minorHAnsi" w:hAnsiTheme="minorHAnsi"/>
              <w:sz w:val="22"/>
              <w:szCs w:val="22"/>
            </w:rPr>
            <w:tab/>
          </w:r>
          <w:r>
            <w:rPr>
              <w:rStyle w:val="26"/>
            </w:rPr>
            <w:t>Batasan Masalah</w:t>
          </w:r>
          <w:r>
            <w:tab/>
          </w:r>
          <w:r>
            <w:fldChar w:fldCharType="begin"/>
          </w:r>
          <w:r>
            <w:instrText xml:space="preserve"> PAGEREF _Toc498633139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"_Toc498633140" </w:instrText>
          </w:r>
          <w:r>
            <w:fldChar w:fldCharType="separate"/>
          </w:r>
          <w:r>
            <w:rPr>
              <w:rStyle w:val="26"/>
            </w:rPr>
            <w:t>1.4</w:t>
          </w:r>
          <w:r>
            <w:rPr>
              <w:rFonts w:asciiTheme="minorHAnsi" w:hAnsiTheme="minorHAnsi"/>
              <w:sz w:val="22"/>
              <w:szCs w:val="22"/>
            </w:rPr>
            <w:tab/>
          </w:r>
          <w:r>
            <w:rPr>
              <w:rStyle w:val="26"/>
            </w:rPr>
            <w:t>Tujuan Masalah</w:t>
          </w:r>
          <w:r>
            <w:tab/>
          </w:r>
          <w:r>
            <w:fldChar w:fldCharType="begin"/>
          </w:r>
          <w:r>
            <w:instrText xml:space="preserve"> PAGEREF _Toc498633140 \h </w:instrText>
          </w:r>
          <w:r>
            <w:fldChar w:fldCharType="separate"/>
          </w:r>
          <w:r>
            <w:t>2</w:t>
          </w:r>
          <w:r>
            <w:fldChar w:fldCharType="end"/>
          </w:r>
          <w:r>
            <w:fldChar w:fldCharType="end"/>
          </w:r>
        </w:p>
        <w:p>
          <w:pPr>
            <w:pStyle w:val="17"/>
            <w:rPr>
              <w:rFonts w:asciiTheme="minorHAnsi" w:hAnsiTheme="minorHAnsi"/>
              <w:sz w:val="22"/>
              <w:szCs w:val="22"/>
            </w:rPr>
          </w:pPr>
          <w:r>
            <w:fldChar w:fldCharType="begin"/>
          </w:r>
          <w:r>
            <w:instrText xml:space="preserve"> HYPERLINK \l "_Toc498633141" </w:instrText>
          </w:r>
          <w:r>
            <w:fldChar w:fldCharType="separate"/>
          </w:r>
          <w:r>
            <w:rPr>
              <w:rStyle w:val="26"/>
            </w:rPr>
            <w:t>1.5</w:t>
          </w:r>
          <w:r>
            <w:rPr>
              <w:rFonts w:asciiTheme="minorHAnsi" w:hAnsiTheme="minorHAnsi"/>
              <w:sz w:val="22"/>
              <w:szCs w:val="22"/>
            </w:rPr>
            <w:tab/>
          </w:r>
          <w:r>
            <w:rPr>
              <w:rStyle w:val="26"/>
            </w:rPr>
            <w:t>Manfaat Penelitian</w:t>
          </w:r>
          <w:r>
            <w:tab/>
          </w:r>
          <w:r>
            <w:fldChar w:fldCharType="begin"/>
          </w:r>
          <w:r>
            <w:instrText xml:space="preserve"> PAGEREF _Toc498633141 \h </w:instrText>
          </w:r>
          <w:r>
            <w:fldChar w:fldCharType="separate"/>
          </w:r>
          <w:r>
            <w:t>2</w:t>
          </w:r>
          <w:r>
            <w:fldChar w:fldCharType="end"/>
          </w:r>
          <w:r>
            <w:fldChar w:fldCharType="end"/>
          </w:r>
        </w:p>
        <w:p>
          <w:pPr>
            <w:pStyle w:val="16"/>
            <w:tabs>
              <w:tab w:val="right" w:leader="dot" w:pos="7921"/>
            </w:tabs>
            <w:rPr>
              <w:rFonts w:asciiTheme="minorHAnsi" w:hAnsiTheme="minorHAnsi"/>
              <w:sz w:val="22"/>
              <w:szCs w:val="22"/>
            </w:rPr>
          </w:pPr>
          <w:r>
            <w:fldChar w:fldCharType="begin"/>
          </w:r>
          <w:r>
            <w:instrText xml:space="preserve"> HYPERLINK \l "_Toc498633142" </w:instrText>
          </w:r>
          <w:r>
            <w:fldChar w:fldCharType="separate"/>
          </w:r>
          <w:r>
            <w:rPr>
              <w:rStyle w:val="26"/>
            </w:rPr>
            <w:t>BAB II KAJIAN PUSTAKA</w:t>
          </w:r>
          <w:r>
            <w:tab/>
          </w:r>
          <w:r>
            <w:fldChar w:fldCharType="begin"/>
          </w:r>
          <w:r>
            <w:instrText xml:space="preserve"> PAGEREF _Toc498633142 \h </w:instrText>
          </w:r>
          <w:r>
            <w:fldChar w:fldCharType="separate"/>
          </w:r>
          <w:r>
            <w:t>3</w:t>
          </w:r>
          <w:r>
            <w:fldChar w:fldCharType="end"/>
          </w:r>
          <w:r>
            <w:fldChar w:fldCharType="end"/>
          </w:r>
        </w:p>
        <w:p>
          <w:pPr>
            <w:pStyle w:val="16"/>
            <w:tabs>
              <w:tab w:val="right" w:leader="dot" w:pos="7921"/>
            </w:tabs>
            <w:rPr>
              <w:rFonts w:asciiTheme="minorHAnsi" w:hAnsiTheme="minorHAnsi"/>
              <w:sz w:val="22"/>
              <w:szCs w:val="22"/>
            </w:rPr>
          </w:pPr>
          <w:r>
            <w:fldChar w:fldCharType="begin"/>
          </w:r>
          <w:r>
            <w:instrText xml:space="preserve"> HYPERLINK \l "_Toc498633144" </w:instrText>
          </w:r>
          <w:r>
            <w:fldChar w:fldCharType="separate"/>
          </w:r>
          <w:r>
            <w:rPr>
              <w:rStyle w:val="26"/>
            </w:rPr>
            <w:t>BAB III LANDASAN TEORI</w:t>
          </w:r>
          <w:r>
            <w:tab/>
          </w:r>
          <w:r>
            <w:fldChar w:fldCharType="begin"/>
          </w:r>
          <w:r>
            <w:instrText xml:space="preserve"> PAGEREF _Toc498633144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"_Toc498633146" </w:instrText>
          </w:r>
          <w:r>
            <w:fldChar w:fldCharType="separate"/>
          </w:r>
          <w:r>
            <w:rPr>
              <w:rStyle w:val="26"/>
            </w:rPr>
            <w:t>3.1</w:t>
          </w:r>
          <w:r>
            <w:rPr>
              <w:rFonts w:asciiTheme="minorHAnsi" w:hAnsiTheme="minorHAnsi"/>
              <w:sz w:val="22"/>
              <w:szCs w:val="22"/>
            </w:rPr>
            <w:tab/>
          </w:r>
          <w:r>
            <w:rPr>
              <w:rStyle w:val="26"/>
            </w:rPr>
            <w:t>Kendaraan</w:t>
          </w:r>
          <w:r>
            <w:tab/>
          </w:r>
          <w:r>
            <w:fldChar w:fldCharType="begin"/>
          </w:r>
          <w:r>
            <w:instrText xml:space="preserve"> PAGEREF _Toc498633146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"_Toc498633147" </w:instrText>
          </w:r>
          <w:r>
            <w:fldChar w:fldCharType="separate"/>
          </w:r>
          <w:r>
            <w:rPr>
              <w:rStyle w:val="26"/>
            </w:rPr>
            <w:t>3.2</w:t>
          </w:r>
          <w:r>
            <w:rPr>
              <w:rFonts w:asciiTheme="minorHAnsi" w:hAnsiTheme="minorHAnsi"/>
              <w:sz w:val="22"/>
              <w:szCs w:val="22"/>
            </w:rPr>
            <w:tab/>
          </w:r>
          <w:r>
            <w:rPr>
              <w:rStyle w:val="26"/>
            </w:rPr>
            <w:t>Kendaraan Bermotor</w:t>
          </w:r>
          <w:r>
            <w:tab/>
          </w:r>
          <w:r>
            <w:fldChar w:fldCharType="begin"/>
          </w:r>
          <w:r>
            <w:instrText xml:space="preserve"> PAGEREF _Toc498633147 \h </w:instrText>
          </w:r>
          <w:r>
            <w:fldChar w:fldCharType="separate"/>
          </w:r>
          <w:r>
            <w:t>6</w:t>
          </w:r>
          <w:r>
            <w:fldChar w:fldCharType="end"/>
          </w:r>
          <w:r>
            <w:fldChar w:fldCharType="end"/>
          </w:r>
        </w:p>
        <w:p>
          <w:pPr>
            <w:pStyle w:val="17"/>
            <w:rPr>
              <w:rFonts w:asciiTheme="minorHAnsi" w:hAnsiTheme="minorHAnsi"/>
              <w:sz w:val="22"/>
              <w:szCs w:val="22"/>
            </w:rPr>
          </w:pPr>
          <w:r>
            <w:fldChar w:fldCharType="begin"/>
          </w:r>
          <w:r>
            <w:instrText xml:space="preserve"> HYPERLINK \l "_Toc498633148" </w:instrText>
          </w:r>
          <w:r>
            <w:fldChar w:fldCharType="separate"/>
          </w:r>
          <w:r>
            <w:rPr>
              <w:rStyle w:val="26"/>
            </w:rPr>
            <w:t>3.3</w:t>
          </w:r>
          <w:r>
            <w:rPr>
              <w:rFonts w:asciiTheme="minorHAnsi" w:hAnsiTheme="minorHAnsi"/>
              <w:sz w:val="22"/>
              <w:szCs w:val="22"/>
            </w:rPr>
            <w:tab/>
          </w:r>
          <w:r>
            <w:rPr>
              <w:rStyle w:val="26"/>
            </w:rPr>
            <w:t>Tanda Nomor Kendaraan Bermotor</w:t>
          </w:r>
          <w:r>
            <w:tab/>
          </w:r>
          <w:r>
            <w:fldChar w:fldCharType="begin"/>
          </w:r>
          <w:r>
            <w:instrText xml:space="preserve"> PAGEREF _Toc498633148 \h </w:instrText>
          </w:r>
          <w:r>
            <w:fldChar w:fldCharType="separate"/>
          </w:r>
          <w:r>
            <w:t>7</w:t>
          </w:r>
          <w:r>
            <w:fldChar w:fldCharType="end"/>
          </w:r>
          <w:r>
            <w:fldChar w:fldCharType="end"/>
          </w:r>
        </w:p>
        <w:p>
          <w:pPr>
            <w:pStyle w:val="17"/>
            <w:rPr>
              <w:rFonts w:asciiTheme="minorHAnsi" w:hAnsiTheme="minorHAnsi"/>
              <w:sz w:val="22"/>
              <w:szCs w:val="22"/>
            </w:rPr>
          </w:pPr>
          <w:r>
            <w:fldChar w:fldCharType="begin"/>
          </w:r>
          <w:r>
            <w:instrText xml:space="preserve"> HYPERLINK \l "_Toc498633149" </w:instrText>
          </w:r>
          <w:r>
            <w:fldChar w:fldCharType="separate"/>
          </w:r>
          <w:r>
            <w:rPr>
              <w:rStyle w:val="26"/>
            </w:rPr>
            <w:t>3.4</w:t>
          </w:r>
          <w:r>
            <w:rPr>
              <w:rFonts w:asciiTheme="minorHAnsi" w:hAnsiTheme="minorHAnsi"/>
              <w:sz w:val="22"/>
              <w:szCs w:val="22"/>
            </w:rPr>
            <w:tab/>
          </w:r>
          <w:r>
            <w:rPr>
              <w:rStyle w:val="26"/>
            </w:rPr>
            <w:t>Plat Nomor Kendaraan Bermotor di Indonesia</w:t>
          </w:r>
          <w:r>
            <w:tab/>
          </w:r>
          <w:r>
            <w:fldChar w:fldCharType="begin"/>
          </w:r>
          <w:r>
            <w:instrText xml:space="preserve"> PAGEREF _Toc498633149 \h </w:instrText>
          </w:r>
          <w:r>
            <w:fldChar w:fldCharType="separate"/>
          </w:r>
          <w:r>
            <w:t>8</w:t>
          </w:r>
          <w:r>
            <w:fldChar w:fldCharType="end"/>
          </w:r>
          <w:r>
            <w:fldChar w:fldCharType="end"/>
          </w:r>
        </w:p>
        <w:p>
          <w:pPr>
            <w:pStyle w:val="18"/>
            <w:rPr>
              <w:rFonts w:asciiTheme="minorHAnsi" w:hAnsiTheme="minorHAnsi"/>
              <w:sz w:val="22"/>
              <w:szCs w:val="22"/>
            </w:rPr>
          </w:pPr>
          <w:r>
            <w:fldChar w:fldCharType="begin"/>
          </w:r>
          <w:r>
            <w:instrText xml:space="preserve"> HYPERLINK \l "_Toc498633150" </w:instrText>
          </w:r>
          <w:r>
            <w:fldChar w:fldCharType="separate"/>
          </w:r>
          <w:r>
            <w:rPr>
              <w:rStyle w:val="26"/>
            </w:rPr>
            <w:t>3.4.1</w:t>
          </w:r>
          <w:r>
            <w:rPr>
              <w:rFonts w:asciiTheme="minorHAnsi" w:hAnsiTheme="minorHAnsi"/>
              <w:sz w:val="22"/>
              <w:szCs w:val="22"/>
            </w:rPr>
            <w:tab/>
          </w:r>
          <w:r>
            <w:rPr>
              <w:rStyle w:val="26"/>
            </w:rPr>
            <w:t>Spesifikasi Teknis</w:t>
          </w:r>
          <w:r>
            <w:tab/>
          </w:r>
          <w:r>
            <w:fldChar w:fldCharType="begin"/>
          </w:r>
          <w:r>
            <w:instrText xml:space="preserve"> PAGEREF _Toc498633150 \h </w:instrText>
          </w:r>
          <w:r>
            <w:fldChar w:fldCharType="separate"/>
          </w:r>
          <w:r>
            <w:t>8</w:t>
          </w:r>
          <w:r>
            <w:fldChar w:fldCharType="end"/>
          </w:r>
          <w:r>
            <w:fldChar w:fldCharType="end"/>
          </w:r>
        </w:p>
        <w:p>
          <w:pPr>
            <w:pStyle w:val="18"/>
            <w:rPr>
              <w:rFonts w:asciiTheme="minorHAnsi" w:hAnsiTheme="minorHAnsi"/>
              <w:sz w:val="22"/>
              <w:szCs w:val="22"/>
            </w:rPr>
          </w:pPr>
          <w:r>
            <w:fldChar w:fldCharType="begin"/>
          </w:r>
          <w:r>
            <w:instrText xml:space="preserve"> HYPERLINK \l "_Toc498633151" </w:instrText>
          </w:r>
          <w:r>
            <w:fldChar w:fldCharType="separate"/>
          </w:r>
          <w:r>
            <w:rPr>
              <w:rStyle w:val="26"/>
            </w:rPr>
            <w:t>3.4.2</w:t>
          </w:r>
          <w:r>
            <w:rPr>
              <w:rFonts w:asciiTheme="minorHAnsi" w:hAnsiTheme="minorHAnsi"/>
              <w:sz w:val="22"/>
              <w:szCs w:val="22"/>
            </w:rPr>
            <w:tab/>
          </w:r>
          <w:r>
            <w:rPr>
              <w:rStyle w:val="26"/>
            </w:rPr>
            <w:t>Warna</w:t>
          </w:r>
          <w:r>
            <w:tab/>
          </w:r>
          <w:r>
            <w:fldChar w:fldCharType="begin"/>
          </w:r>
          <w:r>
            <w:instrText xml:space="preserve"> PAGEREF _Toc498633151 \h </w:instrText>
          </w:r>
          <w:r>
            <w:fldChar w:fldCharType="separate"/>
          </w:r>
          <w:r>
            <w:t>9</w:t>
          </w:r>
          <w:r>
            <w:fldChar w:fldCharType="end"/>
          </w:r>
          <w:r>
            <w:fldChar w:fldCharType="end"/>
          </w:r>
        </w:p>
        <w:p>
          <w:pPr>
            <w:pStyle w:val="18"/>
            <w:rPr>
              <w:rFonts w:asciiTheme="minorHAnsi" w:hAnsiTheme="minorHAnsi"/>
              <w:sz w:val="22"/>
              <w:szCs w:val="22"/>
            </w:rPr>
          </w:pPr>
          <w:r>
            <w:fldChar w:fldCharType="begin"/>
          </w:r>
          <w:r>
            <w:instrText xml:space="preserve"> HYPERLINK \l "_Toc498633152" </w:instrText>
          </w:r>
          <w:r>
            <w:fldChar w:fldCharType="separate"/>
          </w:r>
          <w:r>
            <w:rPr>
              <w:rStyle w:val="26"/>
            </w:rPr>
            <w:t>3.4.3</w:t>
          </w:r>
          <w:r>
            <w:rPr>
              <w:rFonts w:asciiTheme="minorHAnsi" w:hAnsiTheme="minorHAnsi"/>
              <w:sz w:val="22"/>
              <w:szCs w:val="22"/>
            </w:rPr>
            <w:tab/>
          </w:r>
          <w:r>
            <w:rPr>
              <w:rStyle w:val="26"/>
            </w:rPr>
            <w:t>Nomor Urut Pendaftaran</w:t>
          </w:r>
          <w:r>
            <w:tab/>
          </w:r>
          <w:r>
            <w:fldChar w:fldCharType="begin"/>
          </w:r>
          <w:r>
            <w:instrText xml:space="preserve"> PAGEREF _Toc498633152 \h </w:instrText>
          </w:r>
          <w:r>
            <w:fldChar w:fldCharType="separate"/>
          </w:r>
          <w:r>
            <w:t>9</w:t>
          </w:r>
          <w:r>
            <w:fldChar w:fldCharType="end"/>
          </w:r>
          <w:r>
            <w:fldChar w:fldCharType="end"/>
          </w:r>
        </w:p>
        <w:p>
          <w:pPr>
            <w:pStyle w:val="18"/>
            <w:rPr>
              <w:rFonts w:asciiTheme="minorHAnsi" w:hAnsiTheme="minorHAnsi"/>
              <w:sz w:val="22"/>
              <w:szCs w:val="22"/>
            </w:rPr>
          </w:pPr>
          <w:r>
            <w:fldChar w:fldCharType="begin"/>
          </w:r>
          <w:r>
            <w:instrText xml:space="preserve"> HYPERLINK \l "_Toc498633153" </w:instrText>
          </w:r>
          <w:r>
            <w:fldChar w:fldCharType="separate"/>
          </w:r>
          <w:r>
            <w:rPr>
              <w:rStyle w:val="26"/>
            </w:rPr>
            <w:t>3.4.4</w:t>
          </w:r>
          <w:r>
            <w:rPr>
              <w:rFonts w:asciiTheme="minorHAnsi" w:hAnsiTheme="minorHAnsi"/>
              <w:sz w:val="22"/>
              <w:szCs w:val="22"/>
            </w:rPr>
            <w:tab/>
          </w:r>
          <w:r>
            <w:rPr>
              <w:rStyle w:val="26"/>
            </w:rPr>
            <w:t>Kode Wilayah Pendaftaran Kendaraan Bermotor</w:t>
          </w:r>
          <w:r>
            <w:tab/>
          </w:r>
          <w:r>
            <w:fldChar w:fldCharType="begin"/>
          </w:r>
          <w:r>
            <w:instrText xml:space="preserve"> PAGEREF _Toc498633153 \h </w:instrText>
          </w:r>
          <w:r>
            <w:fldChar w:fldCharType="separate"/>
          </w:r>
          <w:r>
            <w:t>9</w:t>
          </w:r>
          <w:r>
            <w:fldChar w:fldCharType="end"/>
          </w:r>
          <w:r>
            <w:fldChar w:fldCharType="end"/>
          </w:r>
        </w:p>
        <w:p>
          <w:pPr>
            <w:pStyle w:val="17"/>
            <w:rPr>
              <w:rFonts w:asciiTheme="minorHAnsi" w:hAnsiTheme="minorHAnsi"/>
              <w:sz w:val="22"/>
              <w:szCs w:val="22"/>
            </w:rPr>
          </w:pPr>
          <w:r>
            <w:fldChar w:fldCharType="begin"/>
          </w:r>
          <w:r>
            <w:instrText xml:space="preserve"> HYPERLINK \l "_Toc498633154" </w:instrText>
          </w:r>
          <w:r>
            <w:fldChar w:fldCharType="separate"/>
          </w:r>
          <w:r>
            <w:rPr>
              <w:rStyle w:val="26"/>
            </w:rPr>
            <w:t>3.5</w:t>
          </w:r>
          <w:r>
            <w:rPr>
              <w:rFonts w:asciiTheme="minorHAnsi" w:hAnsiTheme="minorHAnsi"/>
              <w:sz w:val="22"/>
              <w:szCs w:val="22"/>
            </w:rPr>
            <w:tab/>
          </w:r>
          <w:r>
            <w:rPr>
              <w:rStyle w:val="26"/>
            </w:rPr>
            <w:t>Pajak</w:t>
          </w:r>
          <w:r>
            <w:tab/>
          </w:r>
          <w:r>
            <w:fldChar w:fldCharType="begin"/>
          </w:r>
          <w:r>
            <w:instrText xml:space="preserve"> PAGEREF _Toc498633154 \h </w:instrText>
          </w:r>
          <w:r>
            <w:fldChar w:fldCharType="separate"/>
          </w:r>
          <w:r>
            <w:t>10</w:t>
          </w:r>
          <w:r>
            <w:fldChar w:fldCharType="end"/>
          </w:r>
          <w:r>
            <w:fldChar w:fldCharType="end"/>
          </w:r>
        </w:p>
        <w:p>
          <w:pPr>
            <w:pStyle w:val="17"/>
            <w:rPr>
              <w:rFonts w:asciiTheme="minorHAnsi" w:hAnsiTheme="minorHAnsi"/>
              <w:sz w:val="22"/>
              <w:szCs w:val="22"/>
            </w:rPr>
          </w:pPr>
          <w:r>
            <w:fldChar w:fldCharType="begin"/>
          </w:r>
          <w:r>
            <w:instrText xml:space="preserve"> HYPERLINK \l "_Toc498633155" </w:instrText>
          </w:r>
          <w:r>
            <w:fldChar w:fldCharType="separate"/>
          </w:r>
          <w:r>
            <w:rPr>
              <w:rStyle w:val="26"/>
              <w:rFonts w:cs="Times New Roman"/>
            </w:rPr>
            <w:t>3.6</w:t>
          </w:r>
          <w:r>
            <w:rPr>
              <w:rFonts w:asciiTheme="minorHAnsi" w:hAnsiTheme="minorHAnsi"/>
              <w:sz w:val="22"/>
              <w:szCs w:val="22"/>
            </w:rPr>
            <w:tab/>
          </w:r>
          <w:r>
            <w:rPr>
              <w:rStyle w:val="26"/>
              <w:rFonts w:cs="Times New Roman"/>
            </w:rPr>
            <w:t>Pajak Kendaraan Bermotor</w:t>
          </w:r>
          <w:r>
            <w:tab/>
          </w:r>
          <w:r>
            <w:fldChar w:fldCharType="begin"/>
          </w:r>
          <w:r>
            <w:instrText xml:space="preserve"> PAGEREF _Toc498633155 \h </w:instrText>
          </w:r>
          <w:r>
            <w:fldChar w:fldCharType="separate"/>
          </w:r>
          <w:r>
            <w:t>10</w:t>
          </w:r>
          <w:r>
            <w:fldChar w:fldCharType="end"/>
          </w:r>
          <w:r>
            <w:fldChar w:fldCharType="end"/>
          </w:r>
        </w:p>
        <w:p>
          <w:pPr>
            <w:pStyle w:val="17"/>
            <w:rPr>
              <w:rFonts w:asciiTheme="minorHAnsi" w:hAnsiTheme="minorHAnsi"/>
              <w:sz w:val="22"/>
              <w:szCs w:val="22"/>
            </w:rPr>
          </w:pPr>
          <w:r>
            <w:fldChar w:fldCharType="begin"/>
          </w:r>
          <w:r>
            <w:instrText xml:space="preserve"> HYPERLINK \l "_Toc498633156" </w:instrText>
          </w:r>
          <w:r>
            <w:fldChar w:fldCharType="separate"/>
          </w:r>
          <w:r>
            <w:rPr>
              <w:rStyle w:val="26"/>
            </w:rPr>
            <w:t>3.7</w:t>
          </w:r>
          <w:r>
            <w:rPr>
              <w:rFonts w:asciiTheme="minorHAnsi" w:hAnsiTheme="minorHAnsi"/>
              <w:sz w:val="22"/>
              <w:szCs w:val="22"/>
            </w:rPr>
            <w:tab/>
          </w:r>
          <w:r>
            <w:rPr>
              <w:rStyle w:val="26"/>
            </w:rPr>
            <w:t>Citra</w:t>
          </w:r>
          <w:r>
            <w:tab/>
          </w:r>
          <w:r>
            <w:fldChar w:fldCharType="begin"/>
          </w:r>
          <w:r>
            <w:instrText xml:space="preserve"> PAGEREF _Toc498633156 \h </w:instrText>
          </w:r>
          <w:r>
            <w:fldChar w:fldCharType="separate"/>
          </w:r>
          <w:r>
            <w:t>12</w:t>
          </w:r>
          <w:r>
            <w:fldChar w:fldCharType="end"/>
          </w:r>
          <w:r>
            <w:fldChar w:fldCharType="end"/>
          </w:r>
        </w:p>
        <w:p>
          <w:pPr>
            <w:pStyle w:val="18"/>
            <w:rPr>
              <w:rFonts w:asciiTheme="minorHAnsi" w:hAnsiTheme="minorHAnsi"/>
              <w:sz w:val="22"/>
              <w:szCs w:val="22"/>
            </w:rPr>
          </w:pPr>
          <w:r>
            <w:fldChar w:fldCharType="begin"/>
          </w:r>
          <w:r>
            <w:instrText xml:space="preserve"> HYPERLINK \l "_Toc498633157" </w:instrText>
          </w:r>
          <w:r>
            <w:fldChar w:fldCharType="separate"/>
          </w:r>
          <w:r>
            <w:rPr>
              <w:rStyle w:val="26"/>
            </w:rPr>
            <w:t>3.7.1</w:t>
          </w:r>
          <w:r>
            <w:rPr>
              <w:rFonts w:asciiTheme="minorHAnsi" w:hAnsiTheme="minorHAnsi"/>
              <w:sz w:val="22"/>
              <w:szCs w:val="22"/>
            </w:rPr>
            <w:tab/>
          </w:r>
          <w:r>
            <w:rPr>
              <w:rStyle w:val="26"/>
            </w:rPr>
            <w:t>Citra Digital</w:t>
          </w:r>
          <w:r>
            <w:tab/>
          </w:r>
          <w:r>
            <w:fldChar w:fldCharType="begin"/>
          </w:r>
          <w:r>
            <w:instrText xml:space="preserve"> PAGEREF _Toc498633157 \h </w:instrText>
          </w:r>
          <w:r>
            <w:fldChar w:fldCharType="separate"/>
          </w:r>
          <w:r>
            <w:t>13</w:t>
          </w:r>
          <w:r>
            <w:fldChar w:fldCharType="end"/>
          </w:r>
          <w:r>
            <w:fldChar w:fldCharType="end"/>
          </w:r>
        </w:p>
        <w:p>
          <w:pPr>
            <w:pStyle w:val="18"/>
            <w:rPr>
              <w:rFonts w:asciiTheme="minorHAnsi" w:hAnsiTheme="minorHAnsi"/>
              <w:sz w:val="22"/>
              <w:szCs w:val="22"/>
            </w:rPr>
          </w:pPr>
          <w:r>
            <w:fldChar w:fldCharType="begin"/>
          </w:r>
          <w:r>
            <w:instrText xml:space="preserve"> HYPERLINK \l "_Toc498633158" </w:instrText>
          </w:r>
          <w:r>
            <w:fldChar w:fldCharType="separate"/>
          </w:r>
          <w:r>
            <w:rPr>
              <w:rStyle w:val="26"/>
            </w:rPr>
            <w:t>3.7.2</w:t>
          </w:r>
          <w:r>
            <w:rPr>
              <w:rFonts w:asciiTheme="minorHAnsi" w:hAnsiTheme="minorHAnsi"/>
              <w:sz w:val="22"/>
              <w:szCs w:val="22"/>
            </w:rPr>
            <w:tab/>
          </w:r>
          <w:r>
            <w:rPr>
              <w:rStyle w:val="26"/>
            </w:rPr>
            <w:t>Model Warna RGB</w:t>
          </w:r>
          <w:r>
            <w:tab/>
          </w:r>
          <w:r>
            <w:fldChar w:fldCharType="begin"/>
          </w:r>
          <w:r>
            <w:instrText xml:space="preserve"> PAGEREF _Toc498633158 \h </w:instrText>
          </w:r>
          <w:r>
            <w:fldChar w:fldCharType="separate"/>
          </w:r>
          <w:r>
            <w:t>14</w:t>
          </w:r>
          <w:r>
            <w:fldChar w:fldCharType="end"/>
          </w:r>
          <w:r>
            <w:fldChar w:fldCharType="end"/>
          </w:r>
        </w:p>
        <w:p>
          <w:pPr>
            <w:pStyle w:val="17"/>
            <w:rPr>
              <w:rFonts w:asciiTheme="minorHAnsi" w:hAnsiTheme="minorHAnsi"/>
              <w:sz w:val="22"/>
              <w:szCs w:val="22"/>
            </w:rPr>
          </w:pPr>
          <w:r>
            <w:fldChar w:fldCharType="begin"/>
          </w:r>
          <w:r>
            <w:instrText xml:space="preserve"> HYPERLINK \l "_Toc498633159" </w:instrText>
          </w:r>
          <w:r>
            <w:fldChar w:fldCharType="separate"/>
          </w:r>
          <w:r>
            <w:rPr>
              <w:rStyle w:val="26"/>
              <w:rFonts w:cs="Times New Roman"/>
            </w:rPr>
            <w:t>3.8</w:t>
          </w:r>
          <w:r>
            <w:rPr>
              <w:rFonts w:asciiTheme="minorHAnsi" w:hAnsiTheme="minorHAnsi"/>
              <w:sz w:val="22"/>
              <w:szCs w:val="22"/>
            </w:rPr>
            <w:tab/>
          </w:r>
          <w:r>
            <w:rPr>
              <w:rStyle w:val="26"/>
              <w:rFonts w:cs="Times New Roman"/>
            </w:rPr>
            <w:t>Pengolahan Citra (</w:t>
          </w:r>
          <w:r>
            <w:rPr>
              <w:rStyle w:val="26"/>
              <w:rFonts w:cs="Times New Roman"/>
              <w:i/>
              <w:iCs/>
            </w:rPr>
            <w:t>Image Processing</w:t>
          </w:r>
          <w:r>
            <w:rPr>
              <w:rStyle w:val="26"/>
              <w:rFonts w:cs="Times New Roman"/>
            </w:rPr>
            <w:t>)</w:t>
          </w:r>
          <w:r>
            <w:tab/>
          </w:r>
          <w:r>
            <w:fldChar w:fldCharType="begin"/>
          </w:r>
          <w:r>
            <w:instrText xml:space="preserve"> PAGEREF _Toc498633159 \h </w:instrText>
          </w:r>
          <w:r>
            <w:fldChar w:fldCharType="separate"/>
          </w:r>
          <w:r>
            <w:t>16</w:t>
          </w:r>
          <w:r>
            <w:fldChar w:fldCharType="end"/>
          </w:r>
          <w:r>
            <w:fldChar w:fldCharType="end"/>
          </w:r>
        </w:p>
        <w:p>
          <w:pPr>
            <w:pStyle w:val="18"/>
            <w:rPr>
              <w:rFonts w:asciiTheme="minorHAnsi" w:hAnsiTheme="minorHAnsi"/>
              <w:sz w:val="22"/>
              <w:szCs w:val="22"/>
            </w:rPr>
          </w:pPr>
          <w:r>
            <w:fldChar w:fldCharType="begin"/>
          </w:r>
          <w:r>
            <w:instrText xml:space="preserve"> HYPERLINK \l "_Toc498633160" </w:instrText>
          </w:r>
          <w:r>
            <w:fldChar w:fldCharType="separate"/>
          </w:r>
          <w:r>
            <w:rPr>
              <w:rStyle w:val="26"/>
            </w:rPr>
            <w:t>3.8.1</w:t>
          </w:r>
          <w:r>
            <w:rPr>
              <w:rFonts w:asciiTheme="minorHAnsi" w:hAnsiTheme="minorHAnsi"/>
              <w:sz w:val="22"/>
              <w:szCs w:val="22"/>
            </w:rPr>
            <w:tab/>
          </w:r>
          <w:r>
            <w:rPr>
              <w:rStyle w:val="26"/>
            </w:rPr>
            <w:t>Penyekalaan (</w:t>
          </w:r>
          <w:r>
            <w:rPr>
              <w:rStyle w:val="26"/>
              <w:iCs/>
            </w:rPr>
            <w:t>Scalling</w:t>
          </w:r>
          <w:r>
            <w:rPr>
              <w:rStyle w:val="26"/>
            </w:rPr>
            <w:t>)</w:t>
          </w:r>
          <w:r>
            <w:tab/>
          </w:r>
          <w:r>
            <w:fldChar w:fldCharType="begin"/>
          </w:r>
          <w:r>
            <w:instrText xml:space="preserve"> PAGEREF _Toc498633160 \h </w:instrText>
          </w:r>
          <w:r>
            <w:fldChar w:fldCharType="separate"/>
          </w:r>
          <w:r>
            <w:t>16</w:t>
          </w:r>
          <w:r>
            <w:fldChar w:fldCharType="end"/>
          </w:r>
          <w:r>
            <w:fldChar w:fldCharType="end"/>
          </w:r>
        </w:p>
        <w:p>
          <w:pPr>
            <w:pStyle w:val="18"/>
            <w:rPr>
              <w:rFonts w:asciiTheme="minorHAnsi" w:hAnsiTheme="minorHAnsi"/>
              <w:sz w:val="22"/>
              <w:szCs w:val="22"/>
            </w:rPr>
          </w:pPr>
          <w:r>
            <w:fldChar w:fldCharType="begin"/>
          </w:r>
          <w:r>
            <w:instrText xml:space="preserve"> HYPERLINK \l "_Toc498633161" </w:instrText>
          </w:r>
          <w:r>
            <w:fldChar w:fldCharType="separate"/>
          </w:r>
          <w:r>
            <w:rPr>
              <w:rStyle w:val="26"/>
            </w:rPr>
            <w:t>3.8.2</w:t>
          </w:r>
          <w:r>
            <w:rPr>
              <w:rFonts w:asciiTheme="minorHAnsi" w:hAnsiTheme="minorHAnsi"/>
              <w:sz w:val="22"/>
              <w:szCs w:val="22"/>
            </w:rPr>
            <w:tab/>
          </w:r>
          <w:r>
            <w:rPr>
              <w:rStyle w:val="26"/>
            </w:rPr>
            <w:t>Binerisasi</w:t>
          </w:r>
          <w:r>
            <w:tab/>
          </w:r>
          <w:r>
            <w:fldChar w:fldCharType="begin"/>
          </w:r>
          <w:r>
            <w:instrText xml:space="preserve"> PAGEREF _Toc498633161 \h </w:instrText>
          </w:r>
          <w:r>
            <w:fldChar w:fldCharType="separate"/>
          </w:r>
          <w:r>
            <w:t>17</w:t>
          </w:r>
          <w:r>
            <w:fldChar w:fldCharType="end"/>
          </w:r>
          <w:r>
            <w:fldChar w:fldCharType="end"/>
          </w:r>
        </w:p>
        <w:p>
          <w:pPr>
            <w:pStyle w:val="18"/>
            <w:rPr>
              <w:rFonts w:asciiTheme="minorHAnsi" w:hAnsiTheme="minorHAnsi"/>
              <w:sz w:val="22"/>
              <w:szCs w:val="22"/>
            </w:rPr>
          </w:pPr>
          <w:r>
            <w:fldChar w:fldCharType="begin"/>
          </w:r>
          <w:r>
            <w:instrText xml:space="preserve"> HYPERLINK \l "_Toc498633162" </w:instrText>
          </w:r>
          <w:r>
            <w:fldChar w:fldCharType="separate"/>
          </w:r>
          <w:r>
            <w:rPr>
              <w:rStyle w:val="26"/>
            </w:rPr>
            <w:t>3.8.3</w:t>
          </w:r>
          <w:r>
            <w:rPr>
              <w:rFonts w:asciiTheme="minorHAnsi" w:hAnsiTheme="minorHAnsi"/>
              <w:sz w:val="22"/>
              <w:szCs w:val="22"/>
            </w:rPr>
            <w:tab/>
          </w:r>
          <w:r>
            <w:rPr>
              <w:rStyle w:val="26"/>
            </w:rPr>
            <w:t>Segmentasi</w:t>
          </w:r>
          <w:r>
            <w:tab/>
          </w:r>
          <w:r>
            <w:fldChar w:fldCharType="begin"/>
          </w:r>
          <w:r>
            <w:instrText xml:space="preserve"> PAGEREF _Toc498633162 \h </w:instrText>
          </w:r>
          <w:r>
            <w:fldChar w:fldCharType="separate"/>
          </w:r>
          <w:r>
            <w:t>18</w:t>
          </w:r>
          <w:r>
            <w:fldChar w:fldCharType="end"/>
          </w:r>
          <w:r>
            <w:fldChar w:fldCharType="end"/>
          </w:r>
        </w:p>
        <w:p>
          <w:pPr>
            <w:pStyle w:val="18"/>
            <w:rPr>
              <w:rFonts w:asciiTheme="minorHAnsi" w:hAnsiTheme="minorHAnsi"/>
              <w:sz w:val="22"/>
              <w:szCs w:val="22"/>
            </w:rPr>
          </w:pPr>
          <w:r>
            <w:fldChar w:fldCharType="begin"/>
          </w:r>
          <w:r>
            <w:instrText xml:space="preserve"> HYPERLINK \l "_Toc498633163" </w:instrText>
          </w:r>
          <w:r>
            <w:fldChar w:fldCharType="separate"/>
          </w:r>
          <w:r>
            <w:rPr>
              <w:rStyle w:val="26"/>
            </w:rPr>
            <w:t>3.8.4</w:t>
          </w:r>
          <w:r>
            <w:rPr>
              <w:rFonts w:asciiTheme="minorHAnsi" w:hAnsiTheme="minorHAnsi"/>
              <w:sz w:val="22"/>
              <w:szCs w:val="22"/>
            </w:rPr>
            <w:tab/>
          </w:r>
          <w:r>
            <w:rPr>
              <w:rStyle w:val="26"/>
            </w:rPr>
            <w:t>Pemotongan (Cropping)</w:t>
          </w:r>
          <w:r>
            <w:tab/>
          </w:r>
          <w:r>
            <w:fldChar w:fldCharType="begin"/>
          </w:r>
          <w:r>
            <w:instrText xml:space="preserve"> PAGEREF _Toc498633163 \h </w:instrText>
          </w:r>
          <w:r>
            <w:fldChar w:fldCharType="separate"/>
          </w:r>
          <w:r>
            <w:t>18</w:t>
          </w:r>
          <w:r>
            <w:fldChar w:fldCharType="end"/>
          </w:r>
          <w:r>
            <w:fldChar w:fldCharType="end"/>
          </w:r>
        </w:p>
        <w:p>
          <w:pPr>
            <w:pStyle w:val="18"/>
            <w:rPr>
              <w:rFonts w:asciiTheme="minorHAnsi" w:hAnsiTheme="minorHAnsi"/>
              <w:sz w:val="22"/>
              <w:szCs w:val="22"/>
            </w:rPr>
          </w:pPr>
          <w:r>
            <w:fldChar w:fldCharType="begin"/>
          </w:r>
          <w:r>
            <w:instrText xml:space="preserve"> HYPERLINK \l "_Toc498633164" </w:instrText>
          </w:r>
          <w:r>
            <w:fldChar w:fldCharType="separate"/>
          </w:r>
          <w:r>
            <w:rPr>
              <w:rStyle w:val="26"/>
            </w:rPr>
            <w:t>3.8.5</w:t>
          </w:r>
          <w:r>
            <w:rPr>
              <w:rFonts w:asciiTheme="minorHAnsi" w:hAnsiTheme="minorHAnsi"/>
              <w:sz w:val="22"/>
              <w:szCs w:val="22"/>
            </w:rPr>
            <w:tab/>
          </w:r>
          <w:r>
            <w:rPr>
              <w:rStyle w:val="26"/>
            </w:rPr>
            <w:t>Pengenalan Pola (</w:t>
          </w:r>
          <w:r>
            <w:rPr>
              <w:rStyle w:val="26"/>
              <w:rFonts w:cs="Times New Roman"/>
            </w:rPr>
            <w:t>Pattern Recognition</w:t>
          </w:r>
          <w:r>
            <w:rPr>
              <w:rStyle w:val="26"/>
            </w:rPr>
            <w:t>)</w:t>
          </w:r>
          <w:r>
            <w:tab/>
          </w:r>
          <w:r>
            <w:fldChar w:fldCharType="begin"/>
          </w:r>
          <w:r>
            <w:instrText xml:space="preserve"> PAGEREF _Toc498633164 \h </w:instrText>
          </w:r>
          <w:r>
            <w:fldChar w:fldCharType="separate"/>
          </w:r>
          <w:r>
            <w:t>19</w:t>
          </w:r>
          <w:r>
            <w:fldChar w:fldCharType="end"/>
          </w:r>
          <w:r>
            <w:fldChar w:fldCharType="end"/>
          </w:r>
        </w:p>
        <w:p>
          <w:pPr>
            <w:pStyle w:val="18"/>
            <w:rPr>
              <w:rFonts w:asciiTheme="minorHAnsi" w:hAnsiTheme="minorHAnsi"/>
              <w:sz w:val="22"/>
              <w:szCs w:val="22"/>
            </w:rPr>
          </w:pPr>
          <w:r>
            <w:fldChar w:fldCharType="begin"/>
          </w:r>
          <w:r>
            <w:instrText xml:space="preserve"> HYPERLINK \l "_Toc498633165" </w:instrText>
          </w:r>
          <w:r>
            <w:fldChar w:fldCharType="separate"/>
          </w:r>
          <w:r>
            <w:rPr>
              <w:rStyle w:val="26"/>
            </w:rPr>
            <w:t>3.8.6</w:t>
          </w:r>
          <w:r>
            <w:rPr>
              <w:rFonts w:asciiTheme="minorHAnsi" w:hAnsiTheme="minorHAnsi"/>
              <w:sz w:val="22"/>
              <w:szCs w:val="22"/>
            </w:rPr>
            <w:tab/>
          </w:r>
          <w:r>
            <w:rPr>
              <w:rStyle w:val="26"/>
            </w:rPr>
            <w:t xml:space="preserve">Pengenalan Karakter </w:t>
          </w:r>
          <w:r>
            <w:rPr>
              <w:rStyle w:val="26"/>
              <w:rFonts w:cs="Times New Roman"/>
            </w:rPr>
            <w:t>(Character Recognition)</w:t>
          </w:r>
          <w:r>
            <w:tab/>
          </w:r>
          <w:r>
            <w:fldChar w:fldCharType="begin"/>
          </w:r>
          <w:r>
            <w:instrText xml:space="preserve"> PAGEREF _Toc498633165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"_Toc498633166" </w:instrText>
          </w:r>
          <w:r>
            <w:fldChar w:fldCharType="separate"/>
          </w:r>
          <w:r>
            <w:rPr>
              <w:rStyle w:val="26"/>
            </w:rPr>
            <w:t>3.8.7</w:t>
          </w:r>
          <w:r>
            <w:rPr>
              <w:rFonts w:asciiTheme="minorHAnsi" w:hAnsiTheme="minorHAnsi"/>
              <w:sz w:val="22"/>
              <w:szCs w:val="22"/>
            </w:rPr>
            <w:tab/>
          </w:r>
          <w:r>
            <w:rPr>
              <w:rStyle w:val="26"/>
            </w:rPr>
            <w:t>Metode Pengenalan Karakter</w:t>
          </w:r>
          <w:r>
            <w:tab/>
          </w:r>
          <w:r>
            <w:fldChar w:fldCharType="begin"/>
          </w:r>
          <w:r>
            <w:instrText xml:space="preserve"> PAGEREF _Toc498633166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"_Toc498633167" </w:instrText>
          </w:r>
          <w:r>
            <w:fldChar w:fldCharType="separate"/>
          </w:r>
          <w:r>
            <w:rPr>
              <w:rStyle w:val="26"/>
            </w:rPr>
            <w:t>3.8.8</w:t>
          </w:r>
          <w:r>
            <w:rPr>
              <w:rFonts w:asciiTheme="minorHAnsi" w:hAnsiTheme="minorHAnsi"/>
              <w:sz w:val="22"/>
              <w:szCs w:val="22"/>
            </w:rPr>
            <w:tab/>
          </w:r>
          <w:r>
            <w:rPr>
              <w:rStyle w:val="26"/>
            </w:rPr>
            <w:t>Pendekatan Statistik</w:t>
          </w:r>
          <w:r>
            <w:tab/>
          </w:r>
          <w:r>
            <w:fldChar w:fldCharType="begin"/>
          </w:r>
          <w:r>
            <w:instrText xml:space="preserve"> PAGEREF _Toc498633167 \h </w:instrText>
          </w:r>
          <w:r>
            <w:fldChar w:fldCharType="separate"/>
          </w:r>
          <w:r>
            <w:t>20</w:t>
          </w:r>
          <w:r>
            <w:fldChar w:fldCharType="end"/>
          </w:r>
          <w:r>
            <w:fldChar w:fldCharType="end"/>
          </w:r>
        </w:p>
        <w:p>
          <w:pPr>
            <w:pStyle w:val="18"/>
            <w:rPr>
              <w:rFonts w:asciiTheme="minorHAnsi" w:hAnsiTheme="minorHAnsi"/>
              <w:sz w:val="22"/>
              <w:szCs w:val="22"/>
            </w:rPr>
          </w:pPr>
          <w:r>
            <w:fldChar w:fldCharType="begin"/>
          </w:r>
          <w:r>
            <w:instrText xml:space="preserve"> HYPERLINK \l "_Toc498633168" </w:instrText>
          </w:r>
          <w:r>
            <w:fldChar w:fldCharType="separate"/>
          </w:r>
          <w:r>
            <w:rPr>
              <w:rStyle w:val="26"/>
            </w:rPr>
            <w:t>3.8.9</w:t>
          </w:r>
          <w:r>
            <w:rPr>
              <w:rFonts w:asciiTheme="minorHAnsi" w:hAnsiTheme="minorHAnsi"/>
              <w:sz w:val="22"/>
              <w:szCs w:val="22"/>
            </w:rPr>
            <w:tab/>
          </w:r>
          <w:r>
            <w:rPr>
              <w:rStyle w:val="26"/>
            </w:rPr>
            <w:t>Pendekatan Semantik</w:t>
          </w:r>
          <w:r>
            <w:tab/>
          </w:r>
          <w:r>
            <w:fldChar w:fldCharType="begin"/>
          </w:r>
          <w:r>
            <w:instrText xml:space="preserve"> PAGEREF _Toc498633168 \h </w:instrText>
          </w:r>
          <w:r>
            <w:fldChar w:fldCharType="separate"/>
          </w:r>
          <w:r>
            <w:t>22</w:t>
          </w:r>
          <w:r>
            <w:fldChar w:fldCharType="end"/>
          </w:r>
          <w:r>
            <w:fldChar w:fldCharType="end"/>
          </w:r>
        </w:p>
        <w:p>
          <w:pPr>
            <w:pStyle w:val="18"/>
            <w:rPr>
              <w:rFonts w:asciiTheme="minorHAnsi" w:hAnsiTheme="minorHAnsi"/>
              <w:sz w:val="22"/>
              <w:szCs w:val="22"/>
            </w:rPr>
          </w:pPr>
          <w:r>
            <w:fldChar w:fldCharType="begin"/>
          </w:r>
          <w:r>
            <w:instrText xml:space="preserve"> HYPERLINK \l "_Toc498633169" </w:instrText>
          </w:r>
          <w:r>
            <w:fldChar w:fldCharType="separate"/>
          </w:r>
          <w:r>
            <w:rPr>
              <w:rStyle w:val="26"/>
            </w:rPr>
            <w:t>3.8.10</w:t>
          </w:r>
          <w:r>
            <w:rPr>
              <w:rFonts w:asciiTheme="minorHAnsi" w:hAnsiTheme="minorHAnsi"/>
              <w:sz w:val="22"/>
              <w:szCs w:val="22"/>
            </w:rPr>
            <w:tab/>
          </w:r>
          <w:r>
            <w:rPr>
              <w:rStyle w:val="26"/>
            </w:rPr>
            <w:t>Metode Hibrid</w:t>
          </w:r>
          <w:r>
            <w:tab/>
          </w:r>
          <w:r>
            <w:fldChar w:fldCharType="begin"/>
          </w:r>
          <w:r>
            <w:instrText xml:space="preserve"> PAGEREF _Toc498633169 \h </w:instrText>
          </w:r>
          <w:r>
            <w:fldChar w:fldCharType="separate"/>
          </w:r>
          <w:r>
            <w:t>23</w:t>
          </w:r>
          <w:r>
            <w:fldChar w:fldCharType="end"/>
          </w:r>
          <w:r>
            <w:fldChar w:fldCharType="end"/>
          </w:r>
        </w:p>
        <w:p>
          <w:pPr>
            <w:pStyle w:val="17"/>
            <w:rPr>
              <w:rFonts w:asciiTheme="minorHAnsi" w:hAnsiTheme="minorHAnsi"/>
              <w:sz w:val="22"/>
              <w:szCs w:val="22"/>
            </w:rPr>
          </w:pPr>
          <w:r>
            <w:fldChar w:fldCharType="begin"/>
          </w:r>
          <w:r>
            <w:instrText xml:space="preserve"> HYPERLINK \l "_Toc498633171" </w:instrText>
          </w:r>
          <w:r>
            <w:fldChar w:fldCharType="separate"/>
          </w:r>
          <w:r>
            <w:rPr>
              <w:rStyle w:val="26"/>
            </w:rPr>
            <w:t>3.9</w:t>
          </w:r>
          <w:r>
            <w:rPr>
              <w:rFonts w:asciiTheme="minorHAnsi" w:hAnsiTheme="minorHAnsi"/>
              <w:sz w:val="22"/>
              <w:szCs w:val="22"/>
            </w:rPr>
            <w:tab/>
          </w:r>
          <w:r>
            <w:rPr>
              <w:rStyle w:val="26"/>
            </w:rPr>
            <w:t>Convolutional Neural Network (CNN)</w:t>
          </w:r>
          <w:r>
            <w:tab/>
          </w:r>
          <w:r>
            <w:fldChar w:fldCharType="begin"/>
          </w:r>
          <w:r>
            <w:instrText xml:space="preserve"> PAGEREF _Toc498633171 \h </w:instrText>
          </w:r>
          <w:r>
            <w:fldChar w:fldCharType="separate"/>
          </w:r>
          <w:r>
            <w:t>23</w:t>
          </w:r>
          <w:r>
            <w:fldChar w:fldCharType="end"/>
          </w:r>
          <w:r>
            <w:fldChar w:fldCharType="end"/>
          </w:r>
        </w:p>
        <w:p>
          <w:pPr>
            <w:pStyle w:val="18"/>
            <w:rPr>
              <w:rFonts w:asciiTheme="minorHAnsi" w:hAnsiTheme="minorHAnsi"/>
              <w:sz w:val="22"/>
              <w:szCs w:val="22"/>
            </w:rPr>
          </w:pPr>
          <w:r>
            <w:fldChar w:fldCharType="begin"/>
          </w:r>
          <w:r>
            <w:instrText xml:space="preserve"> HYPERLINK \l "_Toc498633172" </w:instrText>
          </w:r>
          <w:r>
            <w:fldChar w:fldCharType="separate"/>
          </w:r>
          <w:r>
            <w:rPr>
              <w:rStyle w:val="26"/>
            </w:rPr>
            <w:t>3.9.1</w:t>
          </w:r>
          <w:r>
            <w:rPr>
              <w:rFonts w:asciiTheme="minorHAnsi" w:hAnsiTheme="minorHAnsi"/>
              <w:sz w:val="22"/>
              <w:szCs w:val="22"/>
            </w:rPr>
            <w:tab/>
          </w:r>
          <w:r>
            <w:rPr>
              <w:rStyle w:val="26"/>
            </w:rPr>
            <w:t>Konsep Convolutional Neural Network</w:t>
          </w:r>
          <w:r>
            <w:tab/>
          </w:r>
          <w:r>
            <w:fldChar w:fldCharType="begin"/>
          </w:r>
          <w:r>
            <w:instrText xml:space="preserve"> PAGEREF _Toc498633172 \h </w:instrText>
          </w:r>
          <w:r>
            <w:fldChar w:fldCharType="separate"/>
          </w:r>
          <w:r>
            <w:t>24</w:t>
          </w:r>
          <w:r>
            <w:fldChar w:fldCharType="end"/>
          </w:r>
          <w:r>
            <w:fldChar w:fldCharType="end"/>
          </w:r>
        </w:p>
        <w:p>
          <w:pPr>
            <w:pStyle w:val="18"/>
            <w:rPr>
              <w:rFonts w:asciiTheme="minorHAnsi" w:hAnsiTheme="minorHAnsi"/>
              <w:sz w:val="22"/>
              <w:szCs w:val="22"/>
            </w:rPr>
          </w:pPr>
          <w:r>
            <w:fldChar w:fldCharType="begin"/>
          </w:r>
          <w:r>
            <w:instrText xml:space="preserve"> HYPERLINK \l "_Toc498633173" </w:instrText>
          </w:r>
          <w:r>
            <w:fldChar w:fldCharType="separate"/>
          </w:r>
          <w:r>
            <w:rPr>
              <w:rStyle w:val="26"/>
            </w:rPr>
            <w:t>3.9.2</w:t>
          </w:r>
          <w:r>
            <w:rPr>
              <w:rFonts w:asciiTheme="minorHAnsi" w:hAnsiTheme="minorHAnsi"/>
              <w:sz w:val="22"/>
              <w:szCs w:val="22"/>
            </w:rPr>
            <w:tab/>
          </w:r>
          <w:r>
            <w:rPr>
              <w:rStyle w:val="26"/>
            </w:rPr>
            <w:t>Arsitektur Jaringan Convolutional Neural Network</w:t>
          </w:r>
          <w:r>
            <w:tab/>
          </w:r>
          <w:r>
            <w:fldChar w:fldCharType="begin"/>
          </w:r>
          <w:r>
            <w:instrText xml:space="preserve"> PAGEREF _Toc498633173 \h </w:instrText>
          </w:r>
          <w:r>
            <w:fldChar w:fldCharType="separate"/>
          </w:r>
          <w:r>
            <w:t>25</w:t>
          </w:r>
          <w:r>
            <w:fldChar w:fldCharType="end"/>
          </w:r>
          <w:r>
            <w:fldChar w:fldCharType="end"/>
          </w:r>
        </w:p>
        <w:p>
          <w:pPr>
            <w:pStyle w:val="18"/>
            <w:rPr>
              <w:rFonts w:asciiTheme="minorHAnsi" w:hAnsiTheme="minorHAnsi"/>
              <w:sz w:val="22"/>
              <w:szCs w:val="22"/>
            </w:rPr>
          </w:pPr>
          <w:r>
            <w:fldChar w:fldCharType="begin"/>
          </w:r>
          <w:r>
            <w:instrText xml:space="preserve"> HYPERLINK \l "_Toc498633174" </w:instrText>
          </w:r>
          <w:r>
            <w:fldChar w:fldCharType="separate"/>
          </w:r>
          <w:r>
            <w:rPr>
              <w:rStyle w:val="26"/>
            </w:rPr>
            <w:t>3.9.3</w:t>
          </w:r>
          <w:r>
            <w:rPr>
              <w:rFonts w:asciiTheme="minorHAnsi" w:hAnsiTheme="minorHAnsi"/>
              <w:sz w:val="22"/>
              <w:szCs w:val="22"/>
            </w:rPr>
            <w:tab/>
          </w:r>
          <w:r>
            <w:rPr>
              <w:rStyle w:val="26"/>
            </w:rPr>
            <w:t>Fungsi Aktivasi</w:t>
          </w:r>
          <w:r>
            <w:tab/>
          </w:r>
          <w:r>
            <w:fldChar w:fldCharType="begin"/>
          </w:r>
          <w:r>
            <w:instrText xml:space="preserve"> PAGEREF _Toc498633174 \h </w:instrText>
          </w:r>
          <w:r>
            <w:fldChar w:fldCharType="separate"/>
          </w:r>
          <w:r>
            <w:t>28</w:t>
          </w:r>
          <w:r>
            <w:fldChar w:fldCharType="end"/>
          </w:r>
          <w:r>
            <w:fldChar w:fldCharType="end"/>
          </w:r>
        </w:p>
        <w:p>
          <w:pPr/>
          <w:r>
            <w:rPr>
              <w:b/>
              <w:bCs/>
            </w:rPr>
            <w:fldChar w:fldCharType="end"/>
          </w:r>
        </w:p>
      </w:sdtContent>
    </w:sdt>
    <w:p>
      <w:pPr>
        <w:pStyle w:val="17"/>
      </w:pPr>
    </w:p>
    <w:p>
      <w:pPr>
        <w:pStyle w:val="17"/>
      </w:pPr>
    </w:p>
    <w:p>
      <w:pPr/>
    </w:p>
    <w:p>
      <w:pPr/>
    </w:p>
    <w:p>
      <w:pPr>
        <w:pStyle w:val="32"/>
        <w:spacing w:before="0"/>
        <w:jc w:val="center"/>
        <w:rPr>
          <w:rFonts w:cs="Times New Roman"/>
          <w:sz w:val="28"/>
          <w:szCs w:val="28"/>
          <w:lang w:val="en-US"/>
        </w:rPr>
      </w:pPr>
      <w:r>
        <w:br w:type="column"/>
      </w:r>
      <w:r>
        <w:rPr>
          <w:rFonts w:cs="Times New Roman"/>
          <w:sz w:val="28"/>
          <w:szCs w:val="28"/>
          <w:lang w:val="en-US"/>
        </w:rPr>
        <w:t>DAFTAR TABEL</w:t>
      </w:r>
    </w:p>
    <w:p>
      <w:pPr>
        <w:pStyle w:val="15"/>
        <w:tabs>
          <w:tab w:val="right" w:leader="dot" w:pos="7921"/>
        </w:tabs>
        <w:rPr>
          <w:rFonts w:asciiTheme="minorHAnsi" w:hAnsiTheme="minorHAnsi"/>
          <w:sz w:val="22"/>
          <w:szCs w:val="22"/>
        </w:rPr>
      </w:pPr>
      <w:r>
        <w:rPr>
          <w:rFonts w:cs="Times New Roman"/>
          <w:lang w:val="id-ID"/>
        </w:rPr>
        <w:fldChar w:fldCharType="begin"/>
      </w:r>
      <w:r>
        <w:rPr>
          <w:rFonts w:cs="Times New Roman"/>
          <w:lang w:val="id-ID"/>
        </w:rPr>
        <w:instrText xml:space="preserve"> TOC \c "Tabel" </w:instrText>
      </w:r>
      <w:r>
        <w:rPr>
          <w:rFonts w:cs="Times New Roman"/>
          <w:lang w:val="id-ID"/>
        </w:rPr>
        <w:fldChar w:fldCharType="separate"/>
      </w:r>
      <w:r>
        <w:rPr>
          <w:rFonts w:cs="Times New Roman"/>
          <w:b/>
        </w:rPr>
        <w:t>Tabel 2.1</w:t>
      </w:r>
      <w:r>
        <w:rPr>
          <w:rFonts w:cs="Times New Roman"/>
        </w:rPr>
        <w:t xml:space="preserve"> Contoh Tabel</w:t>
      </w:r>
      <w:r>
        <w:tab/>
      </w:r>
      <w:r>
        <w:fldChar w:fldCharType="begin"/>
      </w:r>
      <w:r>
        <w:instrText xml:space="preserve"> PAGEREF _Toc492632376 \h </w:instrText>
      </w:r>
      <w:r>
        <w:fldChar w:fldCharType="separate"/>
      </w:r>
      <w:r>
        <w:t>3</w:t>
      </w:r>
      <w:r>
        <w:fldChar w:fldCharType="end"/>
      </w:r>
    </w:p>
    <w:p>
      <w:pPr>
        <w:pStyle w:val="15"/>
        <w:tabs>
          <w:tab w:val="right" w:leader="dot" w:pos="7921"/>
        </w:tabs>
        <w:rPr>
          <w:rFonts w:asciiTheme="minorHAnsi" w:hAnsiTheme="minorHAnsi"/>
          <w:sz w:val="22"/>
          <w:szCs w:val="22"/>
        </w:rPr>
      </w:pPr>
      <w:r>
        <w:rPr>
          <w:rFonts w:cs="Times New Roman"/>
          <w:b/>
        </w:rPr>
        <w:t>Tabel 2.2</w:t>
      </w:r>
      <w:r>
        <w:rPr>
          <w:rFonts w:cs="Times New Roman"/>
        </w:rPr>
        <w:t xml:space="preserve"> Contoh Tabel</w:t>
      </w:r>
      <w:r>
        <w:tab/>
      </w:r>
      <w:r>
        <w:fldChar w:fldCharType="begin"/>
      </w:r>
      <w:r>
        <w:instrText xml:space="preserve"> PAGEREF _Toc492632377 \h </w:instrText>
      </w:r>
      <w:r>
        <w:fldChar w:fldCharType="separate"/>
      </w:r>
      <w:r>
        <w:t>3</w:t>
      </w:r>
      <w:r>
        <w:fldChar w:fldCharType="end"/>
      </w:r>
    </w:p>
    <w:p>
      <w:pPr>
        <w:rPr>
          <w:rFonts w:cs="Times New Roman"/>
          <w:lang w:val="id-ID"/>
        </w:rPr>
      </w:pPr>
      <w:r>
        <w:rPr>
          <w:rFonts w:cs="Times New Roman"/>
          <w:lang w:val="id-ID"/>
        </w:rPr>
        <w:fldChar w:fldCharType="end"/>
      </w: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pStyle w:val="32"/>
        <w:rPr>
          <w:rFonts w:cs="Times New Roman"/>
        </w:rPr>
      </w:pPr>
      <w:bookmarkStart w:id="1" w:name="_Toc492632670"/>
      <w:bookmarkStart w:id="2" w:name="_Toc489603727"/>
      <w:r>
        <w:rPr>
          <w:rFonts w:cs="Times New Roman"/>
        </w:rPr>
        <w:t>Daftar Gambar</w:t>
      </w:r>
      <w:bookmarkEnd w:id="1"/>
      <w:bookmarkEnd w:id="2"/>
    </w:p>
    <w:p>
      <w:pPr>
        <w:pStyle w:val="15"/>
        <w:tabs>
          <w:tab w:val="right" w:leader="dot" w:pos="7921"/>
        </w:tabs>
        <w:rPr>
          <w:rFonts w:asciiTheme="minorHAnsi" w:hAnsiTheme="minorHAnsi"/>
          <w:sz w:val="22"/>
          <w:szCs w:val="22"/>
        </w:rPr>
      </w:pPr>
      <w:r>
        <w:rPr>
          <w:rFonts w:cs="Times New Roman"/>
          <w:lang w:val="id-ID"/>
        </w:rPr>
        <w:fldChar w:fldCharType="begin"/>
      </w:r>
      <w:r>
        <w:rPr>
          <w:rFonts w:cs="Times New Roman"/>
          <w:lang w:val="id-ID"/>
        </w:rPr>
        <w:instrText xml:space="preserve"> TOC \c "Gambar" </w:instrText>
      </w:r>
      <w:r>
        <w:rPr>
          <w:rFonts w:cs="Times New Roman"/>
          <w:lang w:val="id-ID"/>
        </w:rPr>
        <w:fldChar w:fldCharType="separate"/>
      </w:r>
      <w:r>
        <w:rPr>
          <w:rFonts w:cs="Times New Roman"/>
          <w:b/>
        </w:rPr>
        <w:t>Gambar 2.1.</w:t>
      </w:r>
      <w:r>
        <w:rPr>
          <w:rFonts w:cs="Times New Roman"/>
        </w:rPr>
        <w:t xml:space="preserve"> Contoh Gambar</w:t>
      </w:r>
      <w:r>
        <w:tab/>
      </w:r>
      <w:r>
        <w:fldChar w:fldCharType="begin"/>
      </w:r>
      <w:r>
        <w:instrText xml:space="preserve"> PAGEREF _Toc492632269 \h </w:instrText>
      </w:r>
      <w:r>
        <w:fldChar w:fldCharType="separate"/>
      </w:r>
      <w:r>
        <w:t>3</w:t>
      </w:r>
      <w:r>
        <w:fldChar w:fldCharType="end"/>
      </w:r>
    </w:p>
    <w:p>
      <w:pPr>
        <w:pStyle w:val="15"/>
        <w:tabs>
          <w:tab w:val="right" w:leader="dot" w:pos="7921"/>
        </w:tabs>
        <w:rPr>
          <w:rFonts w:asciiTheme="minorHAnsi" w:hAnsiTheme="minorHAnsi"/>
          <w:sz w:val="22"/>
          <w:szCs w:val="22"/>
        </w:rPr>
      </w:pPr>
      <w:r>
        <w:rPr>
          <w:rFonts w:cs="Times New Roman"/>
          <w:b/>
        </w:rPr>
        <w:t>Gambar 2.2.</w:t>
      </w:r>
      <w:r>
        <w:rPr>
          <w:rFonts w:cs="Times New Roman"/>
        </w:rPr>
        <w:t xml:space="preserve"> Contoh Gambar</w:t>
      </w:r>
      <w:r>
        <w:tab/>
      </w:r>
      <w:r>
        <w:fldChar w:fldCharType="begin"/>
      </w:r>
      <w:r>
        <w:instrText xml:space="preserve"> PAGEREF _Toc492632270 \h </w:instrText>
      </w:r>
      <w:r>
        <w:fldChar w:fldCharType="separate"/>
      </w:r>
      <w:r>
        <w:t>3</w:t>
      </w:r>
      <w:r>
        <w:fldChar w:fldCharType="end"/>
      </w:r>
    </w:p>
    <w:p>
      <w:pPr>
        <w:pStyle w:val="32"/>
        <w:rPr>
          <w:rFonts w:cs="Times New Roman"/>
        </w:rPr>
      </w:pPr>
      <w:r>
        <w:rPr>
          <w:rFonts w:cs="Times New Roman"/>
        </w:rPr>
        <w:fldChar w:fldCharType="end"/>
      </w: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rPr>
          <w:rFonts w:cs="Times New Roman"/>
          <w:lang w:val="id-ID"/>
        </w:rPr>
      </w:pPr>
    </w:p>
    <w:p>
      <w:pPr>
        <w:pStyle w:val="2"/>
        <w:sectPr>
          <w:pgSz w:w="11900" w:h="16840"/>
          <w:pgMar w:top="2268" w:right="1701" w:bottom="1701" w:left="2268" w:header="851" w:footer="851" w:gutter="0"/>
          <w:pgNumType w:fmt="lowerRoman" w:start="1"/>
          <w:cols w:space="708" w:num="1"/>
          <w:docGrid w:linePitch="360" w:charSpace="0"/>
        </w:sectPr>
      </w:pPr>
    </w:p>
    <w:p>
      <w:pPr>
        <w:pStyle w:val="2"/>
        <w:numPr>
          <w:ilvl w:val="0"/>
          <w:numId w:val="0"/>
        </w:numPr>
        <w:ind w:left="432"/>
        <w:jc w:val="center"/>
        <w:rPr>
          <w:sz w:val="28"/>
          <w:szCs w:val="28"/>
        </w:rPr>
      </w:pPr>
      <w:bookmarkStart w:id="3" w:name="_Toc498633136"/>
      <w:r>
        <w:rPr>
          <w:sz w:val="28"/>
          <w:szCs w:val="28"/>
        </w:rPr>
        <w:t>BAB I</w:t>
      </w:r>
      <w:r>
        <w:rPr>
          <w:sz w:val="28"/>
          <w:szCs w:val="28"/>
        </w:rPr>
        <w:br w:type="textWrapping"/>
      </w:r>
      <w:r>
        <w:rPr>
          <w:sz w:val="28"/>
          <w:szCs w:val="28"/>
        </w:rPr>
        <w:t>PENDAHULUAN</w:t>
      </w:r>
      <w:bookmarkEnd w:id="3"/>
    </w:p>
    <w:p>
      <w:pPr>
        <w:pStyle w:val="3"/>
        <w:numPr>
          <w:ilvl w:val="1"/>
          <w:numId w:val="1"/>
        </w:numPr>
        <w:spacing w:before="120" w:line="360" w:lineRule="auto"/>
      </w:pPr>
      <w:bookmarkStart w:id="4" w:name="_Toc498633137"/>
      <w:r>
        <w:t>Latar Belakang Masalah</w:t>
      </w:r>
      <w:bookmarkEnd w:id="4"/>
      <w:r>
        <w:t xml:space="preserve"> </w:t>
      </w:r>
    </w:p>
    <w:p>
      <w:pPr>
        <w:spacing w:line="360" w:lineRule="auto"/>
        <w:ind w:firstLine="540"/>
        <w:jc w:val="both"/>
        <w:rPr>
          <w:rFonts w:cs="Times New Roman"/>
        </w:rPr>
      </w:pPr>
      <w:r>
        <w:rPr>
          <w:rFonts w:cs="Times New Roman"/>
        </w:rPr>
        <w:t>Semakin berkembangnya jaman, manusia menciptakan beragam kendaraaan untuk membantu aktivitas sehari-hari diantaranya adalah kendaraan bermotor. Kendaraan bermotor memberikan berbagai manfaat, diantaranya adalah dapat mengoptimalkan kinerja manusia dan dapat mempercepat jarak tempuh perjalanan.</w:t>
      </w:r>
    </w:p>
    <w:p>
      <w:pPr>
        <w:spacing w:line="360" w:lineRule="auto"/>
        <w:ind w:firstLine="540"/>
        <w:jc w:val="both"/>
        <w:rPr>
          <w:rFonts w:cs="Times New Roman"/>
        </w:rPr>
      </w:pPr>
      <w:r>
        <w:rPr>
          <w:rFonts w:cs="Times New Roman"/>
        </w:rPr>
        <w:t>Indonesia merupakan negara ke-3 dengan populasi kendaraan bermotor terbanyak di Asia. Di tahun 2010 terdapat sekitar 455 juta sepeda motor digunakan di seluruh dunia, atau sekitar 69 sepeda motor per 1.000 penduduk sedangkan mobil terdapat sekitar 782 juta mobil di dunia atau sekitar 118 per 1.000 penduduk. Berdasarkan data WHO pada tahun 2013, sekitar 79 persen sepeda motor berada di Asia. Di kawasan Asia pada tahun 2010, China memiliki paling banyak sepeda motor yaitu 110 juta, diikuti India mencapai 82 juta dan Indonesia mencapai 60 juta.</w:t>
      </w:r>
    </w:p>
    <w:p>
      <w:pPr>
        <w:spacing w:line="360" w:lineRule="auto"/>
        <w:ind w:firstLine="540"/>
        <w:jc w:val="both"/>
        <w:rPr>
          <w:rFonts w:cs="Times New Roman"/>
        </w:rPr>
      </w:pPr>
      <w:r>
        <w:rPr>
          <w:rFonts w:cs="Times New Roman"/>
        </w:rPr>
        <w:t>Penggunaan kendaraan bermotor tersebut tidak luput dari peraturan-peraturan pemerintah diantaranya adalah pembuatan identitas kepemilikan kendaraan bermotor yang setiap tahunnya harus membayarkan pajak. Pembayaran pajak merupakan salah satu kewajiban yang harus dilakukan oleh pemilik kendaraan bermotor.</w:t>
      </w:r>
    </w:p>
    <w:p>
      <w:pPr>
        <w:spacing w:line="360" w:lineRule="auto"/>
        <w:ind w:firstLine="540"/>
        <w:jc w:val="both"/>
        <w:rPr>
          <w:rFonts w:cs="Times New Roman"/>
        </w:rPr>
      </w:pPr>
      <w:r>
        <w:rPr>
          <w:rFonts w:cs="Times New Roman"/>
        </w:rPr>
        <w:t>Berdasarkan Peraturan Kepala Kepolisian Nomor 5 Tahun 2012 Pasal 39 tentang Registrasi dan Identifikasi Kendaraan Bermotor Ayat 5 dikatakan bahwa Tanda Nomor Kendaraan Bermotor (TNKB) yang tidak dikeluarkan oleh Korlantas Polri, dinyatakan tidak sah dan tidak berlaku.</w:t>
      </w:r>
    </w:p>
    <w:p>
      <w:pPr>
        <w:spacing w:line="360" w:lineRule="auto"/>
        <w:ind w:firstLine="540"/>
        <w:jc w:val="both"/>
        <w:rPr>
          <w:rFonts w:cs="Times New Roman"/>
        </w:rPr>
      </w:pPr>
      <w:r>
        <w:rPr>
          <w:rFonts w:cs="Times New Roman"/>
        </w:rPr>
        <w:t xml:space="preserve">Indramayu merupakan salah satu kabupaten di Jawa Barat yang memiliki tingkat pembayaran pajak kendaraan </w:t>
      </w:r>
    </w:p>
    <w:p>
      <w:pPr>
        <w:spacing w:line="360" w:lineRule="auto"/>
        <w:ind w:firstLine="540"/>
        <w:jc w:val="both"/>
        <w:rPr>
          <w:rFonts w:cs="Times New Roman"/>
        </w:rPr>
      </w:pPr>
      <w:r>
        <w:rPr>
          <w:rFonts w:cs="Times New Roman"/>
        </w:rPr>
        <w:t xml:space="preserve">Penggantian warna plat nomor </w:t>
      </w:r>
      <w:r>
        <w:fldChar w:fldCharType="begin"/>
      </w:r>
      <w:r>
        <w:instrText xml:space="preserve"> HYPERLINK "http://triomacan2014.blogspot.co.id/2014/05/%20mobil-dinas-disulap-jadi-plat-hitam-di.html" </w:instrText>
      </w:r>
      <w:r>
        <w:fldChar w:fldCharType="separate"/>
      </w:r>
      <w:r>
        <w:rPr>
          <w:rStyle w:val="26"/>
          <w:rFonts w:cs="Times New Roman"/>
        </w:rPr>
        <w:t>http://triomacan2014.blogspot.co.id/2014/05/ mobil-dinas-disulap-jadi-plat-hitam-di.html</w:t>
      </w:r>
      <w:r>
        <w:rPr>
          <w:rStyle w:val="26"/>
          <w:rFonts w:cs="Times New Roman"/>
        </w:rPr>
        <w:fldChar w:fldCharType="end"/>
      </w:r>
    </w:p>
    <w:p>
      <w:pPr>
        <w:rPr>
          <w:rFonts w:cs="Times New Roman"/>
          <w:lang w:val="id-ID"/>
        </w:rPr>
      </w:pPr>
    </w:p>
    <w:p>
      <w:pPr>
        <w:pStyle w:val="3"/>
        <w:numPr>
          <w:ilvl w:val="1"/>
          <w:numId w:val="1"/>
        </w:numPr>
      </w:pPr>
      <w:bookmarkStart w:id="5" w:name="_Toc498633138"/>
      <w:r>
        <w:t>Rumusan Masalah</w:t>
      </w:r>
      <w:bookmarkEnd w:id="5"/>
    </w:p>
    <w:p>
      <w:pPr>
        <w:pStyle w:val="3"/>
        <w:numPr>
          <w:ilvl w:val="1"/>
          <w:numId w:val="1"/>
        </w:numPr>
      </w:pPr>
      <w:bookmarkStart w:id="6" w:name="_Toc498633139"/>
      <w:r>
        <w:t>Batasan Masalah</w:t>
      </w:r>
      <w:bookmarkEnd w:id="6"/>
    </w:p>
    <w:p>
      <w:pPr>
        <w:pStyle w:val="3"/>
        <w:numPr>
          <w:ilvl w:val="1"/>
          <w:numId w:val="1"/>
        </w:numPr>
      </w:pPr>
      <w:bookmarkStart w:id="7" w:name="_Toc498633140"/>
      <w:r>
        <w:t>Tujuan Masalah</w:t>
      </w:r>
      <w:bookmarkEnd w:id="7"/>
    </w:p>
    <w:p>
      <w:pPr>
        <w:pStyle w:val="3"/>
        <w:numPr>
          <w:ilvl w:val="1"/>
          <w:numId w:val="1"/>
        </w:numPr>
      </w:pPr>
      <w:bookmarkStart w:id="8" w:name="_Toc498633141"/>
      <w:r>
        <w:t>Manfaat Penelitian</w:t>
      </w:r>
      <w:bookmarkEnd w:id="8"/>
    </w:p>
    <w:p>
      <w:pPr/>
    </w:p>
    <w:p>
      <w:pPr/>
    </w:p>
    <w:p>
      <w:pPr>
        <w:pStyle w:val="45"/>
      </w:pPr>
    </w:p>
    <w:p>
      <w:pPr>
        <w:pStyle w:val="2"/>
        <w:sectPr>
          <w:footerReference r:id="rId5" w:type="default"/>
          <w:pgSz w:w="11900" w:h="16840"/>
          <w:pgMar w:top="2268" w:right="1701" w:bottom="1701" w:left="2268" w:header="851" w:footer="851" w:gutter="0"/>
          <w:pgNumType w:start="1"/>
          <w:cols w:space="708" w:num="1"/>
          <w:docGrid w:linePitch="360" w:charSpace="0"/>
        </w:sectPr>
      </w:pPr>
    </w:p>
    <w:p>
      <w:pPr>
        <w:pStyle w:val="2"/>
        <w:numPr>
          <w:ilvl w:val="0"/>
          <w:numId w:val="0"/>
        </w:numPr>
        <w:ind w:left="432"/>
        <w:jc w:val="center"/>
        <w:rPr>
          <w:sz w:val="28"/>
          <w:szCs w:val="28"/>
        </w:rPr>
      </w:pPr>
      <w:bookmarkStart w:id="9" w:name="_Toc498633142"/>
      <w:r>
        <w:rPr>
          <w:sz w:val="28"/>
          <w:szCs w:val="28"/>
        </w:rPr>
        <w:t>BAB II</w:t>
      </w:r>
      <w:r>
        <w:rPr>
          <w:sz w:val="28"/>
          <w:szCs w:val="28"/>
        </w:rPr>
        <w:br w:type="textWrapping"/>
      </w:r>
      <w:r>
        <w:rPr>
          <w:sz w:val="28"/>
          <w:szCs w:val="28"/>
        </w:rPr>
        <w:t>KAJIAN PUSTAKA</w:t>
      </w:r>
      <w:bookmarkEnd w:id="9"/>
    </w:p>
    <w:p>
      <w:pPr>
        <w:spacing w:line="360" w:lineRule="auto"/>
        <w:ind w:firstLine="54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Convolutional </w:t>
      </w:r>
    </w:p>
    <w:p>
      <w:pPr>
        <w:spacing w:line="360" w:lineRule="auto"/>
        <w:ind w:firstLine="540"/>
        <w:jc w:val="both"/>
        <w:rPr>
          <w:rFonts w:cs="Times New Roman"/>
          <w:color w:val="0000FF"/>
        </w:rPr>
      </w:pPr>
      <w:r>
        <w:rPr>
          <w:rFonts w:cs="Times New Roman"/>
        </w:rPr>
        <w:t xml:space="preserve">Penelitian mengenai pengenalan pola karakter plat nomor dengan judul “Pengenalan Pola Karakter Plat Nomor Kendaraan Menggunakan Algoritma Momentum Backpropagation Neural Network” yang dilakukan oleh Donny Avianto, Program Studi Teknik Informatika, Universitas Teknologi Yogyakarta. Penelitian ini menggunakan Algoritma Momentum Backpropagation Neural Network </w:t>
      </w:r>
      <w:r>
        <w:rPr>
          <w:rFonts w:cs="Times New Roman"/>
          <w:color w:val="0000FF"/>
        </w:rPr>
        <w:t>Data yang digunakan berupa data ...</w:t>
      </w:r>
    </w:p>
    <w:p>
      <w:pPr>
        <w:spacing w:line="360" w:lineRule="auto"/>
        <w:jc w:val="both"/>
        <w:rPr>
          <w:rFonts w:cs="Times New Roman"/>
        </w:rPr>
      </w:pPr>
      <w:r>
        <w:rPr>
          <w:rFonts w:cs="Times New Roman"/>
        </w:rPr>
        <w:t>Penelitian ini menghasilkan kesimpulan bahwa sistem mampu melakukan pengenalan pola dengan baik. Hal ini terbukti dari keandalan sistem dalam melakukan segmentasi karakter plat nomor, yang akan sangat berpengaruh pada langkah selanjutnya yaitu pengenalan karakter menggunakan Jaringan Saraf Tiruan. Selain itu tahap pengenalan karakter menggunakanalgoritma Momentum Backpropagationjuga memberikan hasil yang menjanjikan. Akurasi pengenalan karakter yang terbaik pada penelitian kali ini didapatkan dengan konfigurasi nilai laju belajar  = 0,2 dan momentum  = 0,7 untuk kedua jaringan. Hasilnya, dari total 276 karakter yang terdiri dari huruf dan angka, sistem mampu mengenali 268 karakter diantaranya. Sehingga akurasi sistem yang diusulkan pada penelitian kali ini mencapai 97,01%.Meskipun hasil yang didapatkan sudah cukup memuaskan, untuk masa yang akan datang masih diperlukan penelitian tentang pengenalan karakter plat nomor kendaraan terutama untuk mengenali karakter plat nomor pada kendaraan yang sedang bergerak bahkan dalam kecepatan tinggi.</w:t>
      </w:r>
    </w:p>
    <w:p>
      <w:pPr>
        <w:spacing w:line="360" w:lineRule="auto"/>
        <w:ind w:firstLine="540"/>
        <w:jc w:val="both"/>
        <w:rPr>
          <w:rFonts w:cs="Times New Roman"/>
          <w:color w:val="0000FF"/>
        </w:rPr>
      </w:pPr>
      <w:r>
        <w:rPr>
          <w:rFonts w:cs="Times New Roman"/>
        </w:rPr>
        <w:t xml:space="preserve">Penelitian mengenai Algoritma Convolutional Neural Network dengan judul “Klasifikasi Citra Menggunakan Convolutional Neural Network (Cnn) pada Caltech” yang dilakukan oleh Wayan Suartika E. P, Arya Yudhi Wijaya, dan Rully Soelaiman, Teknik Informatika, Fakultas Teknologi Informasi, Institut Teknologi Sepuluh Nopember (ITS). Penelitian ini menggunakan Algoritma Convolutional Neural Network. </w:t>
      </w:r>
      <w:r>
        <w:rPr>
          <w:rFonts w:cs="Times New Roman"/>
          <w:color w:val="0000FF"/>
        </w:rPr>
        <w:t>Data yang digunakan berupa data ...</w:t>
      </w:r>
    </w:p>
    <w:p>
      <w:pPr>
        <w:spacing w:line="360" w:lineRule="auto"/>
        <w:jc w:val="both"/>
        <w:rPr>
          <w:rFonts w:cs="Times New Roman"/>
        </w:rPr>
      </w:pPr>
      <w:r>
        <w:rPr>
          <w:rFonts w:cs="Times New Roman"/>
        </w:rPr>
        <w:t>Penelitian ini menghasilkan kesimpulan bahwa metode praproses dan metode klasifikasi dengan menggunakan Convolutional Neural Network cukup handal untuk menentukan kebenaran dari klasifikasi citra objek. Hal ini terbukti dengan hasil akurasi sebesar 20% - 50%. Perubahan tingkat confusion tidak mempengaruhi hasil akurasi. Hal ini membuktikan bahwa klasifikasi menggunakan metode CNN relatif handal terhadap perubahan parameter yang dilakukan. Dengan menggunakan data training yang baik dan optimal, maka subset dari data training tersebut juga akan menghasilkan klasifikasi yang baik.</w:t>
      </w:r>
    </w:p>
    <w:p>
      <w:pPr>
        <w:spacing w:line="360" w:lineRule="auto"/>
        <w:ind w:firstLine="540"/>
        <w:jc w:val="both"/>
        <w:rPr>
          <w:rFonts w:cs="Times New Roman"/>
          <w:color w:val="0000FF"/>
        </w:rPr>
      </w:pPr>
      <w:r>
        <w:rPr>
          <w:rFonts w:cs="Times New Roman"/>
        </w:rPr>
        <w:t xml:space="preserve">Penelitian mengenai pengenalan pola plat nomor dengan judul “Realisasi Pengenalan Plat Nomor Kendaraan dengan Metode Histogram Citra dan Jaringan Saraf Tiruan Backpropagation” yang dilakukan oleh Muhammad Syudaha (2015) Fakultas Teknik, Universitas Lampung. Penelitian ini menggunakan Algoritma Backpropagation Neural Network. </w:t>
      </w:r>
      <w:r>
        <w:rPr>
          <w:rFonts w:cs="Times New Roman"/>
          <w:color w:val="0000FF"/>
        </w:rPr>
        <w:t>Data yang digunakan berupa data ...</w:t>
      </w:r>
    </w:p>
    <w:p>
      <w:pPr>
        <w:spacing w:line="360" w:lineRule="auto"/>
        <w:jc w:val="both"/>
        <w:rPr>
          <w:rFonts w:cs="Times New Roman"/>
        </w:rPr>
      </w:pPr>
      <w:r>
        <w:rPr>
          <w:rFonts w:cs="Times New Roman"/>
        </w:rPr>
        <w:t xml:space="preserve">Penelitian ini menghasilkan kesimpulan bahwa </w:t>
      </w:r>
    </w:p>
    <w:p>
      <w:pPr>
        <w:spacing w:line="360" w:lineRule="auto"/>
        <w:jc w:val="both"/>
        <w:rPr>
          <w:rFonts w:cs="Times New Roman"/>
        </w:rPr>
      </w:pPr>
      <w:r>
        <w:rPr>
          <w:rFonts w:cs="Times New Roman"/>
        </w:rPr>
        <w:t>1. Meskipun pada perangkat pelatihan nilai kesalahan yang dihasilkan relative kecil, namun pada perangkat aplikasi masih belum bisa mengenali karakter secara sempurna. Ini dikarenakan pada perangkat pelatihan pengujian dilakukan menggunakan karakter yang sama, sedangkan pada perangkat aplikasi tidak.</w:t>
      </w:r>
    </w:p>
    <w:p>
      <w:pPr>
        <w:spacing w:line="360" w:lineRule="auto"/>
        <w:jc w:val="both"/>
        <w:rPr>
          <w:rFonts w:cs="Times New Roman"/>
        </w:rPr>
      </w:pPr>
      <w:r>
        <w:rPr>
          <w:rFonts w:cs="Times New Roman"/>
        </w:rPr>
        <w:t>2. Pelatihan bertingkat (ganda) atau pelatihan dengan melakukan proses pelatihan dan pengenalan secara berulang terhadap karakter yang memiliki kemiripan bentuk, akan menyebabkan waktu penerjemahan menjadi lebih lama dibandingkan dengan pelatihan tunggal tetapi akurasi pengenalan akan lebih akurat.</w:t>
      </w:r>
    </w:p>
    <w:p>
      <w:pPr>
        <w:spacing w:line="360" w:lineRule="auto"/>
        <w:jc w:val="both"/>
        <w:rPr>
          <w:rFonts w:cs="Times New Roman"/>
        </w:rPr>
      </w:pPr>
      <w:r>
        <w:rPr>
          <w:rFonts w:cs="Times New Roman"/>
        </w:rPr>
        <w:t>3. Kesalahan pengenalan pada perangkat aplikasi dipengaruhi oleh beberapa hal yaitu bentuk karakter TNKB, proses pengolahan citra, keberagaman bentuk gambar dan penentuan algoritma dan parameter pada jaringan syaraf tiruan.</w:t>
      </w:r>
    </w:p>
    <w:p>
      <w:pPr>
        <w:spacing w:line="360" w:lineRule="auto"/>
        <w:jc w:val="both"/>
        <w:rPr>
          <w:rFonts w:cs="Times New Roman"/>
        </w:rPr>
      </w:pPr>
      <w:r>
        <w:rPr>
          <w:rFonts w:cs="Times New Roman"/>
        </w:rPr>
        <w:t>4. Sistem yang dibuat sudah cukup baik dengan tingkat rata-rata kesalahan (error) pelatihan 1.907% dan 1.963% serta tingkat pengujian sebesar 88% dan 60%.</w:t>
      </w:r>
    </w:p>
    <w:p>
      <w:pPr>
        <w:spacing w:line="360" w:lineRule="auto"/>
        <w:jc w:val="both"/>
        <w:rPr>
          <w:rFonts w:cs="Times New Roman"/>
        </w:rPr>
      </w:pPr>
      <w:r>
        <w:rPr>
          <w:rFonts w:cs="Times New Roman"/>
        </w:rPr>
        <w:t>5. Bentuk kualitas citra masukan untuk pelatihan dan pengujian sangat berpengaruh dalam melakukan proses pengenalan dan keberhasilannya.</w:t>
      </w:r>
    </w:p>
    <w:p>
      <w:pPr>
        <w:jc w:val="both"/>
        <w:rPr>
          <w:rFonts w:cs="Times New Roman"/>
        </w:rPr>
      </w:pPr>
    </w:p>
    <w:p>
      <w:pPr>
        <w:spacing w:after="100" w:afterAutospacing="1"/>
        <w:jc w:val="both"/>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spacing w:after="100" w:afterAutospacing="1"/>
        <w:jc w:val="center"/>
        <w:rPr>
          <w:b/>
          <w:sz w:val="28"/>
          <w:szCs w:val="28"/>
        </w:rPr>
      </w:pPr>
    </w:p>
    <w:p>
      <w:pPr>
        <w:pStyle w:val="47"/>
        <w:keepNext/>
        <w:keepLines/>
        <w:numPr>
          <w:ilvl w:val="0"/>
          <w:numId w:val="1"/>
        </w:numPr>
        <w:spacing w:before="480" w:after="480"/>
        <w:contextualSpacing w:val="0"/>
        <w:outlineLvl w:val="0"/>
        <w:rPr>
          <w:rFonts w:eastAsiaTheme="majorEastAsia" w:cstheme="majorBidi"/>
          <w:b/>
          <w:bCs/>
          <w:vanish/>
          <w:color w:val="000000" w:themeColor="text1"/>
          <w:sz w:val="32"/>
          <w:szCs w:val="32"/>
          <w14:textFill>
            <w14:solidFill>
              <w14:schemeClr w14:val="tx1"/>
            </w14:solidFill>
          </w14:textFill>
        </w:rPr>
      </w:pPr>
      <w:bookmarkStart w:id="10" w:name="_Toc498632630"/>
      <w:bookmarkEnd w:id="10"/>
      <w:bookmarkStart w:id="11" w:name="_Toc498632887"/>
      <w:bookmarkEnd w:id="11"/>
      <w:bookmarkStart w:id="12" w:name="_Toc498633104"/>
      <w:bookmarkEnd w:id="12"/>
      <w:bookmarkStart w:id="13" w:name="_Toc498633143"/>
      <w:bookmarkEnd w:id="13"/>
    </w:p>
    <w:p>
      <w:pPr>
        <w:pStyle w:val="2"/>
        <w:numPr>
          <w:ilvl w:val="0"/>
          <w:numId w:val="0"/>
        </w:numPr>
        <w:ind w:left="432"/>
        <w:jc w:val="center"/>
        <w:rPr>
          <w:sz w:val="28"/>
          <w:szCs w:val="28"/>
        </w:rPr>
      </w:pPr>
      <w:bookmarkStart w:id="14" w:name="_Toc498633144"/>
      <w:r>
        <w:rPr>
          <w:sz w:val="28"/>
          <w:szCs w:val="28"/>
        </w:rPr>
        <w:t>BAB III</w:t>
      </w:r>
      <w:r>
        <w:rPr>
          <w:sz w:val="28"/>
          <w:szCs w:val="28"/>
        </w:rPr>
        <w:br w:type="textWrapping"/>
      </w:r>
      <w:r>
        <w:rPr>
          <w:sz w:val="28"/>
          <w:szCs w:val="28"/>
        </w:rPr>
        <w:t>LANDASAN TEORI</w:t>
      </w:r>
      <w:bookmarkEnd w:id="14"/>
    </w:p>
    <w:p>
      <w:pPr>
        <w:pStyle w:val="47"/>
        <w:keepNext/>
        <w:keepLines/>
        <w:numPr>
          <w:ilvl w:val="0"/>
          <w:numId w:val="1"/>
        </w:numPr>
        <w:spacing w:before="480" w:after="480"/>
        <w:contextualSpacing w:val="0"/>
        <w:outlineLvl w:val="1"/>
        <w:rPr>
          <w:rFonts w:eastAsiaTheme="majorEastAsia" w:cstheme="majorBidi"/>
          <w:b/>
          <w:bCs/>
          <w:vanish/>
          <w:color w:val="000000" w:themeColor="text1"/>
          <w:sz w:val="28"/>
          <w:szCs w:val="28"/>
          <w14:textFill>
            <w14:solidFill>
              <w14:schemeClr w14:val="tx1"/>
            </w14:solidFill>
          </w14:textFill>
        </w:rPr>
      </w:pPr>
      <w:bookmarkStart w:id="15" w:name="_Toc498632632"/>
      <w:bookmarkEnd w:id="15"/>
      <w:bookmarkStart w:id="16" w:name="_Toc498632889"/>
      <w:bookmarkEnd w:id="16"/>
      <w:bookmarkStart w:id="17" w:name="_Toc498633106"/>
      <w:bookmarkEnd w:id="17"/>
      <w:bookmarkStart w:id="18" w:name="_Toc498633145"/>
      <w:bookmarkEnd w:id="18"/>
    </w:p>
    <w:p>
      <w:pPr>
        <w:pStyle w:val="47"/>
        <w:numPr>
          <w:ilvl w:val="1"/>
          <w:numId w:val="1"/>
        </w:numPr>
        <w:spacing w:after="120"/>
        <w:ind w:left="720" w:hanging="720"/>
        <w:outlineLvl w:val="1"/>
        <w:rPr>
          <w:b/>
        </w:rPr>
      </w:pPr>
      <w:bookmarkStart w:id="19" w:name="_Toc498633146"/>
      <w:r>
        <w:rPr>
          <w:b/>
        </w:rPr>
        <w:t>Kendaraan</w:t>
      </w:r>
      <w:bookmarkEnd w:id="19"/>
    </w:p>
    <w:p>
      <w:pPr>
        <w:spacing w:line="360" w:lineRule="auto"/>
        <w:ind w:firstLine="720"/>
        <w:jc w:val="both"/>
      </w:pPr>
      <w:r>
        <w:t xml:space="preserve">Dalam artikel yang terdapat pada http://id.wikipedia.org/wiki/Kendaraan, Kendaraan atau angkutan adalah alat transportasi selain makhluk hidup. Mereka biasanya buatan manusia (mobil, motor, kereta, perahu, pesawat), tetapi bukan buatan manusia juga bisa disebut kendaraan, seperti gunung es, dan batang pohon yang mengambang. Kendaraan dapat digerak oleh hewan, seperti gerobak. Definisi Pemerintah Republik Indonesia tentang Kendaraan: Peraturan Nomor 44 Tahun 1993 </w:t>
      </w:r>
    </w:p>
    <w:p>
      <w:pPr>
        <w:pStyle w:val="47"/>
        <w:numPr>
          <w:ilvl w:val="0"/>
          <w:numId w:val="2"/>
        </w:numPr>
        <w:spacing w:line="360" w:lineRule="auto"/>
        <w:ind w:left="720"/>
        <w:jc w:val="both"/>
      </w:pPr>
      <w:r>
        <w:t>Kendaraan Bermotor adalah kendaraan yang digerakkan oleh peralatan teknik yang berada pada kendaraan itu.</w:t>
      </w:r>
    </w:p>
    <w:p>
      <w:pPr>
        <w:pStyle w:val="47"/>
        <w:numPr>
          <w:ilvl w:val="0"/>
          <w:numId w:val="2"/>
        </w:numPr>
        <w:spacing w:line="360" w:lineRule="auto"/>
        <w:ind w:left="720"/>
        <w:jc w:val="both"/>
      </w:pPr>
      <w:r>
        <w:t>Sepeda Motor adalah kendaraan bermotor beroda dua, atau tiga tanpa rumah-rumah baik dengan atau tanpa kereta samping.</w:t>
      </w:r>
    </w:p>
    <w:p>
      <w:pPr>
        <w:pStyle w:val="47"/>
        <w:numPr>
          <w:ilvl w:val="0"/>
          <w:numId w:val="2"/>
        </w:numPr>
        <w:spacing w:line="360" w:lineRule="auto"/>
        <w:ind w:left="720"/>
        <w:jc w:val="both"/>
      </w:pPr>
      <w:r>
        <w:t>Mobil Penumpang adalah setiap kendaraan bermotor yang dilengkapi sebanyak-banyaknya 8 (delapan) tempat duduk tidak termasuk tempat duduk pengemudi, baik dengan maupun tanpa perlengkapan pengangkutan bagasi.</w:t>
      </w:r>
    </w:p>
    <w:p>
      <w:pPr>
        <w:pStyle w:val="47"/>
        <w:numPr>
          <w:ilvl w:val="0"/>
          <w:numId w:val="2"/>
        </w:numPr>
        <w:spacing w:line="360" w:lineRule="auto"/>
        <w:ind w:left="720"/>
        <w:jc w:val="both"/>
      </w:pPr>
      <w:r>
        <w:t>Mobil Bus adalah setiap kendaraan bermotor yang dilengkapi lebih dari 8 (delapan) tempat duduk tidak termasuk tempat duduk pengemudi, baik dengan maupun tanpa perlengkapan pengangkutan bagasi.</w:t>
      </w:r>
    </w:p>
    <w:p>
      <w:pPr>
        <w:pStyle w:val="47"/>
        <w:numPr>
          <w:ilvl w:val="0"/>
          <w:numId w:val="2"/>
        </w:numPr>
        <w:spacing w:line="360" w:lineRule="auto"/>
        <w:ind w:left="720"/>
        <w:jc w:val="both"/>
      </w:pPr>
      <w:r>
        <w:t>Mobil Barang adalah setiap kendaraan bermotor selain dari yang termasuk dalam sepeda motor, mobil penumpang dan mobil bus.</w:t>
      </w:r>
    </w:p>
    <w:p>
      <w:pPr>
        <w:pStyle w:val="47"/>
        <w:ind w:left="576"/>
        <w:rPr>
          <w:b/>
        </w:rPr>
      </w:pPr>
    </w:p>
    <w:p>
      <w:pPr>
        <w:pStyle w:val="47"/>
        <w:numPr>
          <w:ilvl w:val="1"/>
          <w:numId w:val="1"/>
        </w:numPr>
        <w:spacing w:after="120"/>
        <w:ind w:left="720" w:hanging="720"/>
        <w:outlineLvl w:val="1"/>
        <w:rPr>
          <w:b/>
        </w:rPr>
      </w:pPr>
      <w:bookmarkStart w:id="20" w:name="_Toc498633147"/>
      <w:r>
        <w:rPr>
          <w:b/>
        </w:rPr>
        <w:t>Kendaraan Bermotor</w:t>
      </w:r>
      <w:bookmarkEnd w:id="20"/>
    </w:p>
    <w:p>
      <w:pPr>
        <w:spacing w:line="360" w:lineRule="auto"/>
        <w:ind w:firstLine="720"/>
        <w:jc w:val="both"/>
      </w:pPr>
      <w:r>
        <w:t>Menurut Undang-Undang 28 tahun 2009 tentang pajak daerah dan retribusi daerah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Gross Tonnage) sampai dengan GT 7 (tujuh Gross Tonnage). Dikecualikan dari pengertian Kendaraan Bermotor sebagaimana dimaksud pada ayat (2) adalah :</w:t>
      </w:r>
    </w:p>
    <w:p>
      <w:pPr>
        <w:pStyle w:val="47"/>
        <w:numPr>
          <w:ilvl w:val="0"/>
          <w:numId w:val="3"/>
        </w:numPr>
        <w:spacing w:line="360" w:lineRule="auto"/>
        <w:jc w:val="both"/>
      </w:pPr>
      <w:r>
        <w:t>Kereta api;</w:t>
      </w:r>
    </w:p>
    <w:p>
      <w:pPr>
        <w:pStyle w:val="47"/>
        <w:numPr>
          <w:ilvl w:val="0"/>
          <w:numId w:val="3"/>
        </w:numPr>
        <w:spacing w:line="360" w:lineRule="auto"/>
        <w:jc w:val="both"/>
      </w:pPr>
      <w:r>
        <w:t>Kendaraan Bermotor yang semata-mata digunakan untuk keperluan pertahanan dan keamanan negara;</w:t>
      </w:r>
    </w:p>
    <w:p>
      <w:pPr>
        <w:pStyle w:val="47"/>
        <w:numPr>
          <w:ilvl w:val="0"/>
          <w:numId w:val="3"/>
        </w:numPr>
        <w:spacing w:line="360" w:lineRule="auto"/>
        <w:jc w:val="both"/>
      </w:pPr>
      <w: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pPr/>
    </w:p>
    <w:p>
      <w:pPr>
        <w:pStyle w:val="47"/>
        <w:numPr>
          <w:ilvl w:val="1"/>
          <w:numId w:val="1"/>
        </w:numPr>
        <w:spacing w:line="360" w:lineRule="auto"/>
        <w:ind w:left="720" w:hanging="720"/>
        <w:outlineLvl w:val="1"/>
        <w:rPr>
          <w:b/>
        </w:rPr>
      </w:pPr>
      <w:bookmarkStart w:id="21" w:name="_Toc498633148"/>
      <w:r>
        <w:rPr>
          <w:b/>
        </w:rPr>
        <w:t>Tanda Nomor Kendaraan Bermotor</w:t>
      </w:r>
      <w:bookmarkEnd w:id="21"/>
    </w:p>
    <w:p>
      <w:pPr>
        <w:pStyle w:val="47"/>
        <w:spacing w:line="360" w:lineRule="auto"/>
        <w:ind w:left="0" w:firstLine="720"/>
        <w:jc w:val="both"/>
      </w:pPr>
      <w:r>
        <w:t>Tanda Nomor Kendaraan Bermotor (disingkat TNKB) atau sering disebut plat nomor adalah salah satu jenis identifikasi kendaraan bermotor. Plat nomor juga disebut plat registrasi kendaraan, atau di Amerika Serikat dikenal sebagai plat izin (license plate). Bentuknya berupa potongan plat logam atau plastik yang dipasang pada kendaraan bermotor sebagai identifikasi resmi. Plat nomor memiliki nomor seri yakni susunan huruf dan angka yang dikhususkan bagi kendaraan tersebut. Nomor ini di Indonesia disebut nomor polisi, dan biasa dipadukan dengan informasi lain mengenai kendaraan bersangkutan, seperti warna, merk, model, tahun pembuatan, nomor identifikasi kendaraan atau VIN dan tentu saja nama dan alamat pemilikinya. Semua data ini juga tertera dalam Surat Tanda Nomor Kendaraan Bermotor atau STNK yang merupakan surat bukti bahwa nomor polisi itu memang ditetapkan bagi kendaraan tersebut. (Wikipedia, 2017)</w:t>
      </w:r>
    </w:p>
    <w:p>
      <w:pPr>
        <w:pStyle w:val="47"/>
        <w:spacing w:line="360" w:lineRule="auto"/>
        <w:ind w:left="0" w:firstLine="720"/>
        <w:jc w:val="both"/>
      </w:pPr>
      <w:r>
        <w:t>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pPr>
        <w:pStyle w:val="47"/>
        <w:spacing w:line="360" w:lineRule="auto"/>
        <w:ind w:left="0" w:firstLine="720"/>
        <w:jc w:val="both"/>
      </w:pPr>
      <w:r>
        <w:t>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 (Welas, 2010)</w:t>
      </w:r>
    </w:p>
    <w:p>
      <w:pPr>
        <w:pStyle w:val="47"/>
        <w:ind w:left="576"/>
      </w:pPr>
    </w:p>
    <w:p>
      <w:pPr>
        <w:pStyle w:val="47"/>
        <w:numPr>
          <w:ilvl w:val="1"/>
          <w:numId w:val="1"/>
        </w:numPr>
        <w:ind w:left="720" w:hanging="720"/>
        <w:outlineLvl w:val="1"/>
        <w:rPr>
          <w:b/>
        </w:rPr>
      </w:pPr>
      <w:bookmarkStart w:id="22" w:name="_Toc498633149"/>
      <w:r>
        <w:rPr>
          <w:b/>
        </w:rPr>
        <w:t>Plat Nomor Kendaraan Bermotor di Indonesia</w:t>
      </w:r>
      <w:bookmarkEnd w:id="22"/>
    </w:p>
    <w:p>
      <w:pPr>
        <w:pStyle w:val="4"/>
        <w:spacing w:line="360" w:lineRule="auto"/>
        <w:rPr>
          <w:i w:val="0"/>
        </w:rPr>
      </w:pPr>
      <w:bookmarkStart w:id="23" w:name="_Toc498633150"/>
      <w:r>
        <w:rPr>
          <w:i w:val="0"/>
        </w:rPr>
        <w:t>Spesifikasi Teknis</w:t>
      </w:r>
      <w:bookmarkEnd w:id="23"/>
    </w:p>
    <w:p>
      <w:pPr>
        <w:spacing w:line="360" w:lineRule="auto"/>
        <w:ind w:firstLine="720"/>
        <w:jc w:val="both"/>
        <w:rPr>
          <w:rFonts w:cs="Times New Roman"/>
        </w:rPr>
      </w:pPr>
      <w:r>
        <w:rPr>
          <w:rFonts w:cs="Times New Roman"/>
        </w:rPr>
        <w:t>Tanda Nomor Kendaraan Bermotor berbentuk plat aluminium dengan cetakan tulisan dua baris. Baris pertama menunjukkan: kode wilayah (huruf), nomor polisi (angka), dan kode/seri akhir wilayah (huruf) dan baris kedua menunjukkan bulan dan tahun masa berlaku.</w:t>
      </w:r>
    </w:p>
    <w:p>
      <w:pPr>
        <w:spacing w:line="360" w:lineRule="auto"/>
        <w:ind w:firstLine="720"/>
        <w:jc w:val="both"/>
        <w:rPr>
          <w:rFonts w:cs="Times New Roman"/>
        </w:rPr>
      </w:pPr>
      <w:r>
        <w:rPr>
          <w:rFonts w:cs="Times New Roman"/>
        </w:rPr>
        <w:t>Bahan baku TNKB adalah aluminium dengan ketebalan 1 mm. Ukuran TNKB untuk kendaraan bermotor roda 2 dan roda 3 adalah 250x105 mm, sedangkan untuk kendaraan bermotor roda 4 atau lebih adalah 395x135 mm. Terdapat cetakan garis lurus pembatas lebar 5 mm diantara ruang nomor polisi dengan ruang angka masa berlaku.</w:t>
      </w:r>
    </w:p>
    <w:p>
      <w:pPr>
        <w:spacing w:line="360" w:lineRule="auto"/>
        <w:ind w:firstLine="720"/>
        <w:jc w:val="both"/>
        <w:rPr>
          <w:rFonts w:cs="Times New Roman"/>
        </w:rPr>
      </w:pPr>
      <w:r>
        <w:rPr>
          <w:rFonts w:cs="Times New Roman"/>
        </w:rPr>
        <w:t>Pada sudut kanan atas dan sudut kiri bawah terdapat tanda khusus (security mark) cetakan lambang Polisi Lalu Lintas; sedangkan pada sisi sebelah kanan dan sisi sebelah kiri ada tanda khusus cetakan "DITLANTAS POLRI" yang merupakan hak paten pembuatan TNKB oleh Polri.</w:t>
      </w:r>
    </w:p>
    <w:p>
      <w:pPr>
        <w:spacing w:line="360" w:lineRule="auto"/>
        <w:ind w:firstLine="720"/>
        <w:jc w:val="both"/>
        <w:rPr>
          <w:rFonts w:cs="Times New Roman"/>
        </w:rPr>
      </w:pPr>
    </w:p>
    <w:p>
      <w:pPr>
        <w:pStyle w:val="4"/>
        <w:spacing w:before="0" w:line="360" w:lineRule="auto"/>
        <w:rPr>
          <w:i w:val="0"/>
        </w:rPr>
      </w:pPr>
      <w:bookmarkStart w:id="24" w:name="_Toc498633151"/>
      <w:r>
        <w:rPr>
          <w:i w:val="0"/>
        </w:rPr>
        <w:t>Warna</w:t>
      </w:r>
      <w:bookmarkEnd w:id="24"/>
    </w:p>
    <w:p>
      <w:pPr>
        <w:spacing w:line="360" w:lineRule="auto"/>
        <w:ind w:firstLine="720"/>
        <w:jc w:val="both"/>
        <w:rPr>
          <w:rFonts w:cs="Times New Roman"/>
        </w:rPr>
      </w:pPr>
      <w:r>
        <w:rPr>
          <w:rFonts w:cs="Times New Roman"/>
        </w:rPr>
        <w:t>Warna Tanda Nomor Kendaraan Bermotor ditetapkan sebagai berikut:</w:t>
      </w:r>
    </w:p>
    <w:p>
      <w:pPr>
        <w:pStyle w:val="47"/>
        <w:numPr>
          <w:ilvl w:val="0"/>
          <w:numId w:val="4"/>
        </w:numPr>
        <w:spacing w:line="360" w:lineRule="auto"/>
        <w:jc w:val="both"/>
        <w:rPr>
          <w:rFonts w:cs="Times New Roman"/>
        </w:rPr>
      </w:pPr>
      <w:r>
        <w:rPr>
          <w:rFonts w:cs="Times New Roman"/>
        </w:rPr>
        <w:t>Kendaraan bermotor bukan umum dan kendaraan bermotor sewa: Warna dasar hitam dengan tulisan berwarna putih</w:t>
      </w:r>
    </w:p>
    <w:p>
      <w:pPr>
        <w:pStyle w:val="47"/>
        <w:numPr>
          <w:ilvl w:val="0"/>
          <w:numId w:val="4"/>
        </w:numPr>
        <w:spacing w:line="360" w:lineRule="auto"/>
        <w:jc w:val="both"/>
        <w:rPr>
          <w:rFonts w:cs="Times New Roman"/>
        </w:rPr>
      </w:pPr>
      <w:r>
        <w:rPr>
          <w:rFonts w:cs="Times New Roman"/>
        </w:rPr>
        <w:t>Kendaraan bermotor umum: Warna dasar kuning dengan tulisan berwarna hitam Kendaraan bermotor milik Pemerintah: Warna dasar merah dengan tulisan berwarna putih</w:t>
      </w:r>
    </w:p>
    <w:p>
      <w:pPr>
        <w:pStyle w:val="47"/>
        <w:numPr>
          <w:ilvl w:val="0"/>
          <w:numId w:val="4"/>
        </w:numPr>
        <w:spacing w:line="360" w:lineRule="auto"/>
        <w:jc w:val="both"/>
        <w:rPr>
          <w:rFonts w:cs="Times New Roman"/>
        </w:rPr>
      </w:pPr>
      <w:r>
        <w:rPr>
          <w:rFonts w:cs="Times New Roman"/>
        </w:rPr>
        <w:t>Kendaraan bermotor Corps Diplomatik Negara Asing: Warna dasar merah dengan tulisan berwarna hitam</w:t>
      </w:r>
    </w:p>
    <w:p>
      <w:pPr>
        <w:pStyle w:val="4"/>
        <w:spacing w:line="360" w:lineRule="auto"/>
        <w:rPr>
          <w:i w:val="0"/>
        </w:rPr>
      </w:pPr>
      <w:bookmarkStart w:id="25" w:name="_Toc498633152"/>
      <w:r>
        <w:rPr>
          <w:i w:val="0"/>
        </w:rPr>
        <w:t>Nomor Urut Pendaftaran</w:t>
      </w:r>
      <w:bookmarkEnd w:id="25"/>
    </w:p>
    <w:p>
      <w:pPr>
        <w:spacing w:line="360" w:lineRule="auto"/>
        <w:ind w:firstLine="720"/>
        <w:jc w:val="both"/>
        <w:rPr>
          <w:rFonts w:cs="Times New Roman"/>
        </w:rPr>
      </w:pPr>
      <w:r>
        <w:rPr>
          <w:rFonts w:cs="Times New Roman"/>
        </w:rPr>
        <w:t>Nomor urut pendaftaran kendaraan bermotor, atau disebut pula nomor polisi, diberikan sesuai dengan urutan pendaftaran kendaraan bermotor. Nomor urut tersebut terdiri dari 1-4 angka, dan ditempatkan setelah Kode Wilayah Pendaftaran. Nomor urut pendaftaran dialokasikan sesuai kelompok jenis kendaraan bermotor:</w:t>
      </w:r>
    </w:p>
    <w:p>
      <w:pPr>
        <w:pStyle w:val="47"/>
        <w:numPr>
          <w:ilvl w:val="0"/>
          <w:numId w:val="5"/>
        </w:numPr>
        <w:spacing w:line="360" w:lineRule="auto"/>
        <w:ind w:left="720"/>
        <w:jc w:val="both"/>
        <w:rPr>
          <w:rFonts w:cs="Times New Roman"/>
        </w:rPr>
      </w:pPr>
      <w:r>
        <w:rPr>
          <w:rFonts w:cs="Times New Roman"/>
        </w:rPr>
        <w:t>1 - 1999, dialokasikan untuk kendaraan penumpang</w:t>
      </w:r>
    </w:p>
    <w:p>
      <w:pPr>
        <w:pStyle w:val="47"/>
        <w:numPr>
          <w:ilvl w:val="0"/>
          <w:numId w:val="5"/>
        </w:numPr>
        <w:spacing w:line="360" w:lineRule="auto"/>
        <w:ind w:left="720"/>
        <w:jc w:val="both"/>
        <w:rPr>
          <w:rFonts w:cs="Times New Roman"/>
        </w:rPr>
      </w:pPr>
      <w:r>
        <w:rPr>
          <w:rFonts w:cs="Times New Roman"/>
        </w:rPr>
        <w:t>2000 - 6999, dialokasikan untuk sepeda motor</w:t>
      </w:r>
    </w:p>
    <w:p>
      <w:pPr>
        <w:pStyle w:val="47"/>
        <w:numPr>
          <w:ilvl w:val="0"/>
          <w:numId w:val="5"/>
        </w:numPr>
        <w:spacing w:line="360" w:lineRule="auto"/>
        <w:ind w:left="720"/>
        <w:jc w:val="both"/>
        <w:rPr>
          <w:rFonts w:cs="Times New Roman"/>
        </w:rPr>
      </w:pPr>
      <w:r>
        <w:rPr>
          <w:rFonts w:cs="Times New Roman"/>
        </w:rPr>
        <w:t>7000 - 7999, dialokasikan untuk bus</w:t>
      </w:r>
    </w:p>
    <w:p>
      <w:pPr>
        <w:pStyle w:val="47"/>
        <w:numPr>
          <w:ilvl w:val="0"/>
          <w:numId w:val="5"/>
        </w:numPr>
        <w:spacing w:line="360" w:lineRule="auto"/>
        <w:ind w:left="720"/>
        <w:jc w:val="both"/>
        <w:rPr>
          <w:rFonts w:cs="Times New Roman"/>
        </w:rPr>
      </w:pPr>
      <w:r>
        <w:rPr>
          <w:rFonts w:cs="Times New Roman"/>
        </w:rPr>
        <w:t>8000 - 9999, dialokasikan untuk kendaraan beban</w:t>
      </w:r>
    </w:p>
    <w:p>
      <w:pPr>
        <w:spacing w:line="360" w:lineRule="auto"/>
        <w:ind w:firstLine="720"/>
        <w:jc w:val="both"/>
        <w:rPr>
          <w:rFonts w:cs="Times New Roman"/>
        </w:rPr>
      </w:pPr>
      <w:r>
        <w:rPr>
          <w:rFonts w:cs="Times New Roman"/>
        </w:rPr>
        <w:t>Apabila nomor urut pendaftaran yang telah dialokasikan habis digunakan, maka nomor urut pendaftaran berikutnya kembali ke nomor awal yang telah dialokasikan dengan diberi tanda pengenal huruf seri A - Z di belakang angka pendaftaran. Apabila huruf di belakang angka sebagai tanda pengenal kelipatan telah sampai pada huruf Z, maka penomoran dapat menggunakan 2 huruf seri di belakang angka pendaftaran. Khusus untuk DKI Jakarta, dapat menggunakan hingga 3 huruf seri di belakang angka pendaftaran.</w:t>
      </w:r>
    </w:p>
    <w:p>
      <w:pPr>
        <w:pStyle w:val="4"/>
        <w:spacing w:line="360" w:lineRule="auto"/>
        <w:rPr>
          <w:i w:val="0"/>
        </w:rPr>
      </w:pPr>
      <w:bookmarkStart w:id="26" w:name="_Toc498633153"/>
      <w:r>
        <w:rPr>
          <w:i w:val="0"/>
        </w:rPr>
        <w:t>Kode Wilayah Pendaftaran Kendaraan Bermotor</w:t>
      </w:r>
      <w:bookmarkEnd w:id="26"/>
    </w:p>
    <w:p>
      <w:pPr>
        <w:spacing w:line="360" w:lineRule="auto"/>
        <w:ind w:firstLine="720"/>
        <w:jc w:val="both"/>
        <w:rPr>
          <w:rFonts w:cs="Times New Roman"/>
        </w:rPr>
      </w:pPr>
      <w:r>
        <w:rPr>
          <w:rFonts w:cs="Times New Roman"/>
        </w:rPr>
        <w:t>Kode wilayah pendaftaran kendaraan bermotor ditetapkan oleh Peraturan</w:t>
      </w:r>
    </w:p>
    <w:p>
      <w:pPr>
        <w:spacing w:line="360" w:lineRule="auto"/>
        <w:jc w:val="both"/>
        <w:rPr>
          <w:rFonts w:cs="Times New Roman"/>
        </w:rPr>
      </w:pPr>
      <w:r>
        <w:rPr>
          <w:rFonts w:cs="Times New Roman"/>
        </w:rPr>
        <w:t>Kapolri Nomor Polisi 4 Tahun 2006 pada daerah DKI Jakarta, Banten, Jawa Barat</w:t>
      </w:r>
    </w:p>
    <w:p>
      <w:pPr>
        <w:spacing w:line="360" w:lineRule="auto"/>
        <w:jc w:val="both"/>
        <w:rPr>
          <w:rFonts w:cs="Times New Roman"/>
        </w:rPr>
      </w:pPr>
      <w:r>
        <w:rPr>
          <w:rFonts w:cs="Times New Roman"/>
        </w:rPr>
        <w:t>adalah sebagai berikut :</w:t>
      </w:r>
    </w:p>
    <w:p>
      <w:pPr>
        <w:pStyle w:val="47"/>
        <w:numPr>
          <w:ilvl w:val="0"/>
          <w:numId w:val="6"/>
        </w:numPr>
        <w:tabs>
          <w:tab w:val="left" w:pos="990"/>
        </w:tabs>
        <w:spacing w:line="360" w:lineRule="auto"/>
        <w:ind w:left="720"/>
        <w:jc w:val="both"/>
        <w:rPr>
          <w:rFonts w:cs="Times New Roman"/>
        </w:rPr>
      </w:pPr>
      <w:r>
        <w:rPr>
          <w:rFonts w:cs="Times New Roman"/>
        </w:rPr>
        <w:t>B = DKI Jakarta, Kabupaten/Kota Tangerang, Kabupaten/Kota Bekasi, Kota Depok</w:t>
      </w:r>
    </w:p>
    <w:p>
      <w:pPr>
        <w:pStyle w:val="47"/>
        <w:numPr>
          <w:ilvl w:val="0"/>
          <w:numId w:val="6"/>
        </w:numPr>
        <w:spacing w:line="360" w:lineRule="auto"/>
        <w:ind w:left="720"/>
        <w:jc w:val="both"/>
        <w:rPr>
          <w:rFonts w:cs="Times New Roman"/>
        </w:rPr>
      </w:pPr>
      <w:r>
        <w:rPr>
          <w:rFonts w:cs="Times New Roman"/>
        </w:rPr>
        <w:t>A = Banten: Kabupaten Serang, Kabupaten Pandeglang, Kota Cilegon, Kabupaten Lebak</w:t>
      </w:r>
    </w:p>
    <w:p>
      <w:pPr>
        <w:pStyle w:val="47"/>
        <w:numPr>
          <w:ilvl w:val="0"/>
          <w:numId w:val="6"/>
        </w:numPr>
        <w:spacing w:line="360" w:lineRule="auto"/>
        <w:ind w:left="720"/>
        <w:jc w:val="both"/>
        <w:rPr>
          <w:rFonts w:cs="Times New Roman"/>
        </w:rPr>
      </w:pPr>
      <w:r>
        <w:rPr>
          <w:rFonts w:cs="Times New Roman"/>
        </w:rPr>
        <w:t>D = Kabupaten/Kota Bandung</w:t>
      </w:r>
    </w:p>
    <w:p>
      <w:pPr>
        <w:pStyle w:val="47"/>
        <w:numPr>
          <w:ilvl w:val="0"/>
          <w:numId w:val="6"/>
        </w:numPr>
        <w:spacing w:line="360" w:lineRule="auto"/>
        <w:ind w:left="720"/>
        <w:jc w:val="both"/>
        <w:rPr>
          <w:rFonts w:cs="Times New Roman"/>
        </w:rPr>
      </w:pPr>
      <w:r>
        <w:rPr>
          <w:rFonts w:cs="Times New Roman"/>
        </w:rPr>
        <w:t>E = eks Karesidenan Cirebon: Kabupaten/Kota Cirebon, Kabupaten Indramayu, Kabupaten Majalengka, Kabupaten Kuningan</w:t>
      </w:r>
    </w:p>
    <w:p>
      <w:pPr>
        <w:pStyle w:val="47"/>
        <w:numPr>
          <w:ilvl w:val="0"/>
          <w:numId w:val="6"/>
        </w:numPr>
        <w:spacing w:line="360" w:lineRule="auto"/>
        <w:ind w:left="720"/>
        <w:jc w:val="both"/>
        <w:rPr>
          <w:rFonts w:cs="Times New Roman"/>
        </w:rPr>
      </w:pPr>
      <w:r>
        <w:rPr>
          <w:rFonts w:cs="Times New Roman"/>
        </w:rPr>
        <w:t>F = eks Karesidenan Bogor: Kabupaten/Kota Bogor, Kabupaten Cianjur,</w:t>
      </w:r>
    </w:p>
    <w:p>
      <w:pPr>
        <w:pStyle w:val="47"/>
        <w:numPr>
          <w:ilvl w:val="0"/>
          <w:numId w:val="6"/>
        </w:numPr>
        <w:spacing w:line="360" w:lineRule="auto"/>
        <w:ind w:left="720"/>
        <w:jc w:val="both"/>
        <w:rPr>
          <w:rFonts w:cs="Times New Roman"/>
        </w:rPr>
      </w:pPr>
      <w:r>
        <w:rPr>
          <w:rFonts w:cs="Times New Roman"/>
        </w:rPr>
        <w:t>Kabupaten/Kota Sukabumi</w:t>
      </w:r>
    </w:p>
    <w:p>
      <w:pPr>
        <w:pStyle w:val="47"/>
        <w:numPr>
          <w:ilvl w:val="0"/>
          <w:numId w:val="6"/>
        </w:numPr>
        <w:spacing w:line="360" w:lineRule="auto"/>
        <w:ind w:left="720"/>
        <w:jc w:val="both"/>
        <w:rPr>
          <w:rFonts w:cs="Times New Roman"/>
        </w:rPr>
      </w:pPr>
      <w:r>
        <w:rPr>
          <w:rFonts w:cs="Times New Roman"/>
        </w:rPr>
        <w:t>T = Kabupaten Purwakarta, Kabupaten Karawang, Kabupaten Subang</w:t>
      </w:r>
    </w:p>
    <w:p>
      <w:pPr>
        <w:pStyle w:val="47"/>
        <w:numPr>
          <w:ilvl w:val="0"/>
          <w:numId w:val="6"/>
        </w:numPr>
        <w:spacing w:line="360" w:lineRule="auto"/>
        <w:ind w:left="720"/>
        <w:jc w:val="both"/>
        <w:rPr>
          <w:rFonts w:cs="Times New Roman"/>
        </w:rPr>
      </w:pPr>
      <w:r>
        <w:rPr>
          <w:rFonts w:cs="Times New Roman"/>
        </w:rPr>
        <w:t>Z = Kabupaten Garut, Kabupaten/Kota Tasikmalaya, Kabupaten Sumedang, Kabupaten Ciamis, Kota Banjar</w:t>
      </w:r>
    </w:p>
    <w:p>
      <w:pPr>
        <w:pStyle w:val="47"/>
        <w:ind w:left="576"/>
      </w:pPr>
    </w:p>
    <w:p>
      <w:pPr>
        <w:pStyle w:val="47"/>
        <w:numPr>
          <w:ilvl w:val="1"/>
          <w:numId w:val="1"/>
        </w:numPr>
        <w:spacing w:line="360" w:lineRule="auto"/>
        <w:ind w:left="720" w:hanging="720"/>
        <w:outlineLvl w:val="1"/>
        <w:rPr>
          <w:b/>
        </w:rPr>
      </w:pPr>
      <w:bookmarkStart w:id="27" w:name="_Toc498633154"/>
      <w:r>
        <w:rPr>
          <w:b/>
        </w:rPr>
        <w:t>Pajak</w:t>
      </w:r>
      <w:bookmarkEnd w:id="27"/>
    </w:p>
    <w:p>
      <w:pPr>
        <w:spacing w:line="360" w:lineRule="auto"/>
        <w:ind w:firstLine="720"/>
        <w:jc w:val="both"/>
      </w:pPr>
      <w:r>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pPr/>
    </w:p>
    <w:p>
      <w:pPr>
        <w:pStyle w:val="47"/>
        <w:numPr>
          <w:ilvl w:val="1"/>
          <w:numId w:val="1"/>
        </w:numPr>
        <w:spacing w:line="360" w:lineRule="auto"/>
        <w:ind w:left="720" w:hanging="720"/>
        <w:jc w:val="both"/>
        <w:outlineLvl w:val="1"/>
        <w:rPr>
          <w:rFonts w:cs="Times New Roman"/>
          <w:b/>
        </w:rPr>
      </w:pPr>
      <w:bookmarkStart w:id="28" w:name="_Toc498633155"/>
      <w:r>
        <w:rPr>
          <w:rFonts w:cs="Times New Roman"/>
          <w:b/>
        </w:rPr>
        <w:t>Pajak Kendaraan Bermotor</w:t>
      </w:r>
      <w:bookmarkEnd w:id="28"/>
    </w:p>
    <w:p>
      <w:pPr>
        <w:spacing w:line="360" w:lineRule="auto"/>
        <w:ind w:firstLine="720"/>
        <w:jc w:val="both"/>
        <w:rPr>
          <w:rFonts w:cs="Times New Roman"/>
        </w:rPr>
      </w:pPr>
      <w:r>
        <w:rPr>
          <w:rFonts w:cs="Times New Roman"/>
        </w:rPr>
        <w:t>Menurut Undang-Undang 28 tahun 2009 tentang pajak daerah dan retribusi daerah, objek pajak kendaraan bermotor adalah kepemilikan dan/atau penguasaan kendaraan bermotor. Subjek pajak kendaraan bermotor adalah orang pribadi atau badan yang memiliki dan/atau menguasai kendaraan bermotor dimana wajib pajak kendaraan bermotor adalah orang pribadi atau Badan yang memiliki Kendaraan Bermotor.</w:t>
      </w:r>
    </w:p>
    <w:p>
      <w:pPr>
        <w:spacing w:line="360" w:lineRule="auto"/>
        <w:ind w:firstLine="720"/>
        <w:jc w:val="both"/>
        <w:rPr>
          <w:rFonts w:cs="Times New Roman"/>
        </w:rPr>
      </w:pPr>
      <w:r>
        <w:rPr>
          <w:rFonts w:cs="Times New Roman"/>
        </w:rPr>
        <w:t>Dasar pengenaan Pajak Kendaraan Bermotor adalah hasil perkalian dari 2 (dua) unsur pokok yaitu nilai jual kendaraan bermotor; dan bobot yang mencerminkan secara relatif tingkat kerusakan jalan dan/ayau pencemaran lingkungan akibat penggunaan kendaraan bermotor. Khusus untuk kendaraan bermotor yang digunakan di luar jalan umum, termasuk alat-alat berat dan alat-alat besar serta kendaraan di air, dasar pengenaan Pajak Kendaraan Bermotor adalah Nilai Jual Kendaraan Bermotor.</w:t>
      </w:r>
    </w:p>
    <w:p>
      <w:pPr>
        <w:spacing w:line="360" w:lineRule="auto"/>
        <w:ind w:firstLine="720"/>
        <w:jc w:val="both"/>
        <w:rPr>
          <w:rFonts w:cs="Times New Roman"/>
        </w:rPr>
      </w:pPr>
      <w:r>
        <w:rPr>
          <w:rFonts w:cs="Times New Roman"/>
        </w:rPr>
        <w:t>Nilai jual kendaraan bermotor ditentukan berdasarkan harga pasaran umum atas suatu kendaraan bermotor dimana harga pasaran umum yang dimaksud adalah harga rata-rata yang diperoleh dari berbagai sumber data yang akurat. Nilai jual kendaraan bermotor ditetapkan berdasarkan harga pasaran umum pada minggu pertama bulan desember tahun pajak sebelumnya.</w:t>
      </w:r>
    </w:p>
    <w:p>
      <w:pPr>
        <w:spacing w:line="360" w:lineRule="auto"/>
        <w:ind w:firstLine="720"/>
        <w:jc w:val="both"/>
        <w:rPr>
          <w:rFonts w:cs="Times New Roman"/>
        </w:rPr>
      </w:pPr>
      <w:r>
        <w:rPr>
          <w:rFonts w:cs="Times New Roman"/>
        </w:rPr>
        <w:t>Dalam hal Harga Pasaran Umum suatu Kendaraan Bermotor tidak diketahui, Nilai Jual Kendaraan Bermotor dapat ditentukan berdasarkan sebagian atau seluruh faktor-faktor :</w:t>
      </w:r>
    </w:p>
    <w:p>
      <w:pPr>
        <w:pStyle w:val="47"/>
        <w:numPr>
          <w:ilvl w:val="0"/>
          <w:numId w:val="7"/>
        </w:numPr>
        <w:spacing w:line="360" w:lineRule="auto"/>
        <w:jc w:val="both"/>
        <w:rPr>
          <w:rFonts w:cs="Times New Roman"/>
        </w:rPr>
      </w:pPr>
      <w:r>
        <w:rPr>
          <w:rFonts w:cs="Times New Roman"/>
        </w:rPr>
        <w:t>Harga Kendaraan Bermotor dengan isi silinder dan/atau satuan tenaga yang sama;</w:t>
      </w:r>
    </w:p>
    <w:p>
      <w:pPr>
        <w:pStyle w:val="47"/>
        <w:numPr>
          <w:ilvl w:val="0"/>
          <w:numId w:val="7"/>
        </w:numPr>
        <w:spacing w:line="360" w:lineRule="auto"/>
        <w:jc w:val="both"/>
        <w:rPr>
          <w:rFonts w:cs="Times New Roman"/>
        </w:rPr>
      </w:pPr>
      <w:r>
        <w:rPr>
          <w:rFonts w:cs="Times New Roman"/>
        </w:rPr>
        <w:t>Penggunaan Kendaraan bermotor untuk umum atau pribadi;</w:t>
      </w:r>
    </w:p>
    <w:p>
      <w:pPr>
        <w:pStyle w:val="47"/>
        <w:numPr>
          <w:ilvl w:val="0"/>
          <w:numId w:val="7"/>
        </w:numPr>
        <w:spacing w:line="360" w:lineRule="auto"/>
        <w:jc w:val="both"/>
        <w:rPr>
          <w:rFonts w:cs="Times New Roman"/>
        </w:rPr>
      </w:pPr>
      <w:r>
        <w:rPr>
          <w:rFonts w:cs="Times New Roman"/>
        </w:rPr>
        <w:t>Harga Kendaraan Bermotor dengan merek kendaraan Bermotor yang sama;</w:t>
      </w:r>
    </w:p>
    <w:p>
      <w:pPr>
        <w:pStyle w:val="47"/>
        <w:numPr>
          <w:ilvl w:val="0"/>
          <w:numId w:val="7"/>
        </w:numPr>
        <w:spacing w:line="360" w:lineRule="auto"/>
        <w:jc w:val="both"/>
        <w:rPr>
          <w:rFonts w:cs="Times New Roman"/>
        </w:rPr>
      </w:pPr>
      <w:r>
        <w:rPr>
          <w:rFonts w:cs="Times New Roman"/>
        </w:rPr>
        <w:t>Harga Kendaraan Bermotor dengan tahun pembuatan Kendaraan Bermotor yang sama;</w:t>
      </w:r>
    </w:p>
    <w:p>
      <w:pPr>
        <w:pStyle w:val="47"/>
        <w:numPr>
          <w:ilvl w:val="0"/>
          <w:numId w:val="7"/>
        </w:numPr>
        <w:spacing w:line="360" w:lineRule="auto"/>
        <w:jc w:val="both"/>
        <w:rPr>
          <w:rFonts w:cs="Times New Roman"/>
        </w:rPr>
      </w:pPr>
      <w:r>
        <w:rPr>
          <w:rFonts w:cs="Times New Roman"/>
        </w:rPr>
        <w:t>Harga Kendaraan Bermotor dengan Kendaraan Bermotor;</w:t>
      </w:r>
    </w:p>
    <w:p>
      <w:pPr>
        <w:pStyle w:val="47"/>
        <w:numPr>
          <w:ilvl w:val="0"/>
          <w:numId w:val="7"/>
        </w:numPr>
        <w:spacing w:line="360" w:lineRule="auto"/>
        <w:jc w:val="both"/>
        <w:rPr>
          <w:rFonts w:cs="Times New Roman"/>
        </w:rPr>
      </w:pPr>
      <w:r>
        <w:rPr>
          <w:rFonts w:cs="Times New Roman"/>
        </w:rPr>
        <w:t>Harga Kendaraan Bermotor dengan Kendaraan Bermotor sejenis; dan</w:t>
      </w:r>
    </w:p>
    <w:p>
      <w:pPr>
        <w:pStyle w:val="47"/>
        <w:numPr>
          <w:ilvl w:val="0"/>
          <w:numId w:val="7"/>
        </w:numPr>
        <w:spacing w:line="360" w:lineRule="auto"/>
        <w:jc w:val="both"/>
        <w:rPr>
          <w:rFonts w:cs="Times New Roman"/>
        </w:rPr>
      </w:pPr>
      <w:r>
        <w:rPr>
          <w:rFonts w:cs="Times New Roman"/>
        </w:rPr>
        <w:t xml:space="preserve">Harga Kendaraan Bermotor berdasarkan dokumen Pemberitahuan Impor Barang (PIB). </w:t>
      </w:r>
    </w:p>
    <w:p>
      <w:pPr>
        <w:pStyle w:val="47"/>
        <w:spacing w:line="360" w:lineRule="auto"/>
        <w:ind w:left="0" w:firstLine="720"/>
        <w:jc w:val="both"/>
        <w:rPr>
          <w:rFonts w:cs="Times New Roman"/>
        </w:rPr>
      </w:pPr>
      <w:r>
        <w:t>Tarif Pajak Kendaraan Bermotor pribadi ditetapkan sebagai berikut dibagi menjadi dua yaitu u</w:t>
      </w:r>
      <w:r>
        <w:rPr>
          <w:rFonts w:cs="Times New Roman"/>
        </w:rPr>
        <w:t xml:space="preserve">ntuk kepemilikan Kendaraan Bermotor pertama paling rendah sebesar 1% (satu persen) dan paling tinggi sebesar 2% (dua persen) dan untuk kepemilikan Kendaraan Bermotor kedua dan seterusnya tarif dapat ditetapkan secara progresif paling rendah sebesar 2% (dua persen) dan paling tinggi sebesar 10% (sepuluh persen). </w:t>
      </w:r>
      <w:r>
        <w:t>Tarif pajak Kendaraan bermotor angkutan umum, ambulans, pemadam kebakaran, sosial keagamaan, lembaga sosial dan keagamaan, Pemerintah/TNI/POLRI, Pemerintah Daerah, dan Kendaraan lain yang ditetapkan dengan Peraturan Daerah, ditetapkan paling rendah sebesar 0,5% (nol koma lima persen) dan paling tinggi sebesar 1% (satu persen).</w:t>
      </w:r>
      <w:r>
        <w:rPr>
          <w:rFonts w:cs="Times New Roman"/>
        </w:rPr>
        <w:t>Tarif Pajak Kendaraan Bermotor alat-alat berat dan alat-alat besar ditetapkan paling rendah sebesar 0,1% (nol koma satu persen) dan paling tinggi sebesar 0,2% (nol koma dua persen) dan Tarif Pajak Kendaraan Bermotor ditetapkan dengan Peraturan Daerah.</w:t>
      </w:r>
    </w:p>
    <w:p>
      <w:pPr>
        <w:spacing w:line="360" w:lineRule="auto"/>
        <w:ind w:firstLine="720"/>
        <w:jc w:val="both"/>
        <w:rPr>
          <w:rFonts w:cs="Times New Roman"/>
        </w:rPr>
      </w:pPr>
      <w:r>
        <w:rPr>
          <w:rFonts w:cs="Times New Roman"/>
        </w:rPr>
        <w:t>Besaran pokok Pajak Kendaraan Bermotor yang terutang dihitung dengan cara mengalikan tarif sebagaimana dimaksud dalam Pasal 6 ayat (5) dengan dasar pengenaan pajak sebagaimana dimaksud dalam Pasal 5 ayat (9). Pajak Kendaraan Bermotor yang terutang dipungut di wilayah daerah tempat Kendaraan Bermotor terdaftar. Pemungutan Pajak Kendaraan Bermotor dilakukan bersamaan dengan penerbitan Surat Tanda Nomor Kendaraan Bermotor. Pemungutan pajak tahun berikutnya dilakukan di kas daerah atau bank yang ditunjuk oleh Kepala Daerah.</w:t>
      </w:r>
    </w:p>
    <w:p>
      <w:pPr>
        <w:spacing w:line="360" w:lineRule="auto"/>
        <w:ind w:firstLine="720"/>
        <w:jc w:val="both"/>
        <w:rPr>
          <w:rFonts w:cs="Times New Roman"/>
        </w:rPr>
      </w:pPr>
      <w:r>
        <w:rPr>
          <w:rFonts w:cs="Times New Roman"/>
        </w:rPr>
        <w:t>Pajak Kendaraan Bermotor dikenakan untuk Masa Pajak 12 (dua belas) bulan berturut-turut terhitung mulai saat pendaftaran Kendaraan Bermotor. Pajak Kendaraan Bermotor dibayar sekaligus di muka. Untuk Pajak Kendaraan Bermotor yang karena keadaan kahar (force majeure) Masa Pajaknya tidak sampai 12 (dua belas) bulan, dapat dilakukan restitusi atas pajak yang sudah dibayar untuk porsi Masa Pajak yang belum dilalui. Ketentuan lebih lanjut mengenai tata cara pelaksanaan restitusi diatur dengan Peraturan Gubernur. Hasil penerimaan Pajak Kendaraan Bermotor paling sedikit 10% (sepuluh persen), termasuk yang dibagihasilkan kepada kabupaten/kota, dialokasikan untuk pembangunan dan/atau pemeliharaan jalan serta peningkatan moda dan sarana transportasi umum.</w:t>
      </w:r>
    </w:p>
    <w:p>
      <w:pPr/>
    </w:p>
    <w:p>
      <w:pPr>
        <w:pStyle w:val="47"/>
        <w:numPr>
          <w:ilvl w:val="1"/>
          <w:numId w:val="1"/>
        </w:numPr>
        <w:spacing w:line="360" w:lineRule="auto"/>
        <w:ind w:left="720" w:hanging="720"/>
        <w:outlineLvl w:val="1"/>
        <w:rPr>
          <w:b/>
        </w:rPr>
      </w:pPr>
      <w:bookmarkStart w:id="29" w:name="_Toc498633156"/>
      <w:r>
        <w:rPr>
          <w:b/>
        </w:rPr>
        <w:t>Citra</w:t>
      </w:r>
      <w:bookmarkEnd w:id="29"/>
    </w:p>
    <w:p>
      <w:pPr>
        <w:spacing w:line="360" w:lineRule="auto"/>
        <w:ind w:firstLine="720"/>
        <w:jc w:val="both"/>
      </w:pPr>
      <w:r>
        <w:t>Pengertian citra menurut Murni (1992, p5) adalah keluaran suatu sistem perekaman data yang dapat bersifat optik berupa foto, bersifat analog berupa sinyal- sinyal video seperti gambar pada monitor televisi, atau bersifat dijital sehingga dapat disimpan langsung pada suatu pita magnetik. Sedangkan menurut Banks (1990, p150) citra diartikan sebagai representasi dua dimensi dari bentuk 3 dimensi yang nyata. Bentuknya dapat bervariasi dari foto hitam putih hingga sebuah gambar bergerak dari TV berwarna.</w:t>
      </w:r>
    </w:p>
    <w:p>
      <w:pPr>
        <w:spacing w:line="360" w:lineRule="auto"/>
        <w:ind w:firstLine="720"/>
        <w:jc w:val="both"/>
      </w:pPr>
      <w:r>
        <w:t>Citra dapat dikelompokkan menjadi empat kelas berdasarkan presisi yang digunakan untuk menyatakan titik-titik koordinat dan untuk menyatakan nilai/tingkat keabuan (gray scale) atau warna suatu citra, yaitu:</w:t>
      </w:r>
    </w:p>
    <w:p>
      <w:pPr>
        <w:pStyle w:val="47"/>
        <w:numPr>
          <w:ilvl w:val="0"/>
          <w:numId w:val="8"/>
        </w:numPr>
        <w:spacing w:line="360" w:lineRule="auto"/>
        <w:jc w:val="both"/>
      </w:pPr>
      <w:r>
        <w:rPr>
          <w:rFonts w:cs="Times New Roman"/>
        </w:rPr>
        <w:t>Citra kontinu-kontinu</w:t>
      </w:r>
    </w:p>
    <w:p>
      <w:pPr>
        <w:pStyle w:val="47"/>
        <w:numPr>
          <w:ilvl w:val="0"/>
          <w:numId w:val="8"/>
        </w:numPr>
        <w:spacing w:line="360" w:lineRule="auto"/>
        <w:jc w:val="both"/>
      </w:pPr>
      <w:r>
        <w:rPr>
          <w:rFonts w:cs="Times New Roman"/>
        </w:rPr>
        <w:t>Citra kontinu-diskrit</w:t>
      </w:r>
    </w:p>
    <w:p>
      <w:pPr>
        <w:pStyle w:val="47"/>
        <w:numPr>
          <w:ilvl w:val="0"/>
          <w:numId w:val="8"/>
        </w:numPr>
        <w:spacing w:line="360" w:lineRule="auto"/>
        <w:jc w:val="both"/>
      </w:pPr>
      <w:r>
        <w:rPr>
          <w:rFonts w:cs="Times New Roman"/>
        </w:rPr>
        <w:t>Citra diskrit-kontinu</w:t>
      </w:r>
    </w:p>
    <w:p>
      <w:pPr>
        <w:pStyle w:val="47"/>
        <w:numPr>
          <w:ilvl w:val="0"/>
          <w:numId w:val="8"/>
        </w:numPr>
        <w:spacing w:line="360" w:lineRule="auto"/>
        <w:jc w:val="both"/>
      </w:pPr>
      <w:r>
        <w:rPr>
          <w:rFonts w:cs="Times New Roman"/>
        </w:rPr>
        <w:t>Citra diskrit-diskrit</w:t>
      </w:r>
    </w:p>
    <w:p>
      <w:pPr>
        <w:spacing w:line="360" w:lineRule="auto"/>
        <w:ind w:firstLine="720"/>
        <w:jc w:val="both"/>
        <w:rPr>
          <w:rFonts w:cs="Times New Roman"/>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pPr>
        <w:pStyle w:val="4"/>
        <w:spacing w:line="360" w:lineRule="auto"/>
        <w:rPr>
          <w:i w:val="0"/>
        </w:rPr>
      </w:pPr>
      <w:bookmarkStart w:id="30" w:name="_Toc498633157"/>
      <w:r>
        <w:rPr>
          <w:i w:val="0"/>
        </w:rPr>
        <w:t>Citra Digital</w:t>
      </w:r>
      <w:bookmarkEnd w:id="30"/>
    </w:p>
    <w:p>
      <w:pPr>
        <w:spacing w:line="360" w:lineRule="auto"/>
        <w:ind w:firstLine="720"/>
        <w:jc w:val="both"/>
      </w:pPr>
      <w:r>
        <w:t>Citra digital (digital image) merupakan suatu array dua dimensi atau suatu matriks yang elemen-elemennya menyatakan tingkat keabuan dari elemen citra tersebut (Murni, 1992, p5). Untuk mengubah citra yang bersifat kontinu menjadi citra dijital,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pPr>
        <w:spacing w:line="360" w:lineRule="auto"/>
        <w:ind w:firstLine="720"/>
        <w:jc w:val="both"/>
      </w:pPr>
      <w:r>
        <w:t>Hubungan yang ada antara piksel-piksel, antara lain (Gonzales dan Woods, 1993, p40).</w:t>
      </w:r>
    </w:p>
    <w:p>
      <w:pPr>
        <w:pStyle w:val="47"/>
        <w:numPr>
          <w:ilvl w:val="0"/>
          <w:numId w:val="9"/>
        </w:numPr>
        <w:spacing w:line="360" w:lineRule="auto"/>
        <w:jc w:val="both"/>
      </w:pPr>
      <w:r>
        <w:t>Neighbours of a pixel31</w:t>
      </w:r>
    </w:p>
    <w:p>
      <w:pPr>
        <w:pStyle w:val="47"/>
        <w:spacing w:line="360" w:lineRule="auto"/>
        <w:jc w:val="both"/>
      </w:pPr>
      <w:r>
        <w:t>Dimisalkan piksel F terletak di koordinat (x,y), maka yang disebut delapan neighbours (neighbours of a pixel) atau N 8 (F) adalah piksel-piksel yang memiliki koordinat:</w:t>
      </w:r>
    </w:p>
    <w:p>
      <w:pPr>
        <w:spacing w:line="360" w:lineRule="auto"/>
        <w:ind w:left="540"/>
        <w:jc w:val="center"/>
        <w:rPr>
          <w:i/>
        </w:rPr>
      </w:pPr>
      <w:r>
        <w:rPr>
          <w:i/>
        </w:rPr>
        <w:t xml:space="preserve"> (x+1,y),(x-1,y),(x,y+1),(x,y-1),(x+1,y+1),(x-1,y+1),(x+1,y-1), dan (x-1,y-1).</w:t>
      </w:r>
    </w:p>
    <w:p>
      <w:pPr>
        <w:spacing w:line="360" w:lineRule="auto"/>
        <w:jc w:val="both"/>
      </w:pPr>
      <w:r>
        <w:t xml:space="preserve"> </w:t>
      </w:r>
    </w:p>
    <w:p>
      <w:pPr>
        <w:spacing w:line="360" w:lineRule="auto"/>
        <w:jc w:val="center"/>
      </w:pPr>
      <w:r>
        <w:drawing>
          <wp:inline distT="0" distB="0" distL="114300" distR="114300">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2828290" cy="1371600"/>
                    </a:xfrm>
                    <a:prstGeom prst="rect">
                      <a:avLst/>
                    </a:prstGeom>
                    <a:noFill/>
                    <a:ln w="9525">
                      <a:noFill/>
                      <a:miter/>
                    </a:ln>
                  </pic:spPr>
                </pic:pic>
              </a:graphicData>
            </a:graphic>
          </wp:inline>
        </w:drawing>
      </w:r>
    </w:p>
    <w:p>
      <w:pPr>
        <w:spacing w:line="360" w:lineRule="auto"/>
        <w:jc w:val="center"/>
      </w:pPr>
      <w:r>
        <w:t>Gambar 2.2 Posisi Neighbours of a Pixel</w:t>
      </w:r>
    </w:p>
    <w:p>
      <w:pPr>
        <w:pStyle w:val="47"/>
        <w:numPr>
          <w:ilvl w:val="0"/>
          <w:numId w:val="9"/>
        </w:numPr>
        <w:spacing w:line="360" w:lineRule="auto"/>
        <w:jc w:val="both"/>
      </w:pPr>
      <w:r>
        <w:t>Konektivitas (Connectivity)</w:t>
      </w:r>
    </w:p>
    <w:p>
      <w:pPr>
        <w:pStyle w:val="47"/>
        <w:spacing w:line="360" w:lineRule="auto"/>
        <w:jc w:val="both"/>
      </w:pPr>
      <w:r>
        <w:t>Konektivitas antara piksel yang satu dengan yang lainnya ditentukan selain oleh letaknya, juga oleh toleransi skala warna yang terdapat dalam citra.</w:t>
      </w:r>
    </w:p>
    <w:p>
      <w:pPr>
        <w:pStyle w:val="4"/>
        <w:spacing w:line="360" w:lineRule="auto"/>
        <w:rPr>
          <w:i w:val="0"/>
        </w:rPr>
      </w:pPr>
      <w:bookmarkStart w:id="31" w:name="_Toc498633158"/>
      <w:r>
        <w:rPr>
          <w:i w:val="0"/>
        </w:rPr>
        <w:t>Model Warna RGB</w:t>
      </w:r>
      <w:bookmarkEnd w:id="31"/>
    </w:p>
    <w:p>
      <w:pPr>
        <w:spacing w:line="360" w:lineRule="auto"/>
        <w:ind w:firstLine="720"/>
        <w:jc w:val="both"/>
      </w:pPr>
      <w:r>
        <w:t xml:space="preserve">Sesuai dengan namanya, RGB merupakan model warna yang menggunakan tiga warna dasar, yaitu merah (red), hijau (green), dan biru (blue),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pPr>
        <w:spacing w:line="360" w:lineRule="auto"/>
        <w:jc w:val="both"/>
      </w:pPr>
      <w:r>
        <w:t>(http://proxy2.siit.tu.ac.th/bunyarit/students/carplate/halfterm_report.pdf)</w:t>
      </w:r>
    </w:p>
    <w:p>
      <w:pPr>
        <w:spacing w:line="360" w:lineRule="auto"/>
        <w:ind w:firstLine="720"/>
        <w:jc w:val="both"/>
      </w:pPr>
      <w: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pPr>
        <w:pStyle w:val="47"/>
        <w:numPr>
          <w:ilvl w:val="0"/>
          <w:numId w:val="10"/>
        </w:numPr>
        <w:spacing w:line="360" w:lineRule="auto"/>
        <w:jc w:val="both"/>
      </w:pPr>
      <w:r>
        <w:t>Warna merah akan terbentuk jika piksel hijau dan biru bernilai 0, sedangkan piksel merah bernilai antara 1 – 254.</w:t>
      </w:r>
    </w:p>
    <w:p>
      <w:pPr>
        <w:pStyle w:val="47"/>
        <w:numPr>
          <w:ilvl w:val="0"/>
          <w:numId w:val="10"/>
        </w:numPr>
        <w:spacing w:line="360" w:lineRule="auto"/>
        <w:jc w:val="both"/>
      </w:pPr>
      <w:r>
        <w:t>Warna hijau akan terbentuk jika piksel merah dan biru bernilai 0, sedangkan piksel hijau bernilai antara 1 – 254.</w:t>
      </w:r>
    </w:p>
    <w:p>
      <w:pPr>
        <w:pStyle w:val="47"/>
        <w:numPr>
          <w:ilvl w:val="0"/>
          <w:numId w:val="10"/>
        </w:numPr>
        <w:spacing w:line="360" w:lineRule="auto"/>
        <w:jc w:val="both"/>
      </w:pPr>
      <w:r>
        <w:t>Warna biru akan terbentuk jika piksel merah dan hijau bernilai 0, sedangkan piksel biru bernilai antara 1 – 254.</w:t>
      </w:r>
    </w:p>
    <w:p>
      <w:pPr>
        <w:pStyle w:val="47"/>
        <w:numPr>
          <w:ilvl w:val="0"/>
          <w:numId w:val="10"/>
        </w:numPr>
        <w:spacing w:line="360" w:lineRule="auto"/>
        <w:jc w:val="both"/>
      </w:pPr>
      <w:r>
        <w:t>Warna kuning akan terbentuk jika hanya piksel biru saja yang bernilai 0, sedangkan piksel merah dan hijau bernilai sama besar.</w:t>
      </w:r>
    </w:p>
    <w:p>
      <w:pPr>
        <w:pStyle w:val="47"/>
        <w:numPr>
          <w:ilvl w:val="0"/>
          <w:numId w:val="10"/>
        </w:numPr>
        <w:spacing w:line="360" w:lineRule="auto"/>
        <w:jc w:val="both"/>
      </w:pPr>
      <w:r>
        <w:t>Warna magenta akan terbentuk jika hanya piksel hijau saja yang bernilai 0, sedangkan piksel merah dan biru bernilai sama besar.</w:t>
      </w:r>
    </w:p>
    <w:p>
      <w:pPr>
        <w:pStyle w:val="47"/>
        <w:numPr>
          <w:ilvl w:val="0"/>
          <w:numId w:val="10"/>
        </w:numPr>
        <w:spacing w:line="360" w:lineRule="auto"/>
        <w:jc w:val="both"/>
      </w:pPr>
      <w:r>
        <w:t>Warna cyan akan terbentuk jika hanya piksel merah saja yang bernilai 0, sedangkan piksel hijau dan biru bernilai sama besar.</w:t>
      </w:r>
    </w:p>
    <w:p>
      <w:pPr>
        <w:pStyle w:val="47"/>
        <w:numPr>
          <w:ilvl w:val="0"/>
          <w:numId w:val="10"/>
        </w:numPr>
        <w:spacing w:line="360" w:lineRule="auto"/>
        <w:jc w:val="both"/>
      </w:pPr>
      <w:r>
        <w:t>Warna keabuan akan terbentuk jika semua warna dasar RGB bernilai sama.</w:t>
      </w:r>
    </w:p>
    <w:p>
      <w:pPr>
        <w:pStyle w:val="47"/>
        <w:numPr>
          <w:ilvl w:val="0"/>
          <w:numId w:val="10"/>
        </w:numPr>
        <w:spacing w:line="360" w:lineRule="auto"/>
        <w:jc w:val="both"/>
      </w:pPr>
      <w:r>
        <w:t>Warna hitam akan terbentuk jika semua warna dasar RGB bernilai 0.</w:t>
      </w:r>
    </w:p>
    <w:p>
      <w:pPr>
        <w:pStyle w:val="47"/>
        <w:numPr>
          <w:ilvl w:val="0"/>
          <w:numId w:val="10"/>
        </w:numPr>
        <w:spacing w:line="360" w:lineRule="auto"/>
        <w:jc w:val="both"/>
      </w:pPr>
      <w:r>
        <w:t>Warna putih akan terbentuk jika semua warna dasar RGB bernilai 255.</w:t>
      </w:r>
    </w:p>
    <w:p>
      <w:pPr>
        <w:pStyle w:val="47"/>
        <w:numPr>
          <w:ilvl w:val="0"/>
          <w:numId w:val="10"/>
        </w:numPr>
        <w:spacing w:line="360" w:lineRule="auto"/>
        <w:jc w:val="both"/>
      </w:pPr>
      <w:r>
        <w:t>Selain kesembilan penjelasan di atas, warna yang dibentuk merupakan varian model warna RGB.</w:t>
      </w:r>
    </w:p>
    <w:p>
      <w:pPr>
        <w:pStyle w:val="47"/>
        <w:spacing w:line="360" w:lineRule="auto"/>
        <w:ind w:left="0" w:firstLine="720"/>
        <w:jc w:val="both"/>
      </w:pPr>
      <w:r>
        <w:t>Illustrasi dan penjelasan dari model warna RGB dapat dilihat pada gambar di bawah ini:</w:t>
      </w:r>
    </w:p>
    <w:p>
      <w:pPr>
        <w:jc w:val="center"/>
      </w:pPr>
      <w:r>
        <w:drawing>
          <wp:inline distT="0" distB="0" distL="114300" distR="114300">
            <wp:extent cx="3117850"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3127698" cy="2512887"/>
                    </a:xfrm>
                    <a:prstGeom prst="rect">
                      <a:avLst/>
                    </a:prstGeom>
                    <a:noFill/>
                    <a:ln w="9525">
                      <a:noFill/>
                      <a:miter/>
                    </a:ln>
                  </pic:spPr>
                </pic:pic>
              </a:graphicData>
            </a:graphic>
          </wp:inline>
        </w:drawing>
      </w:r>
    </w:p>
    <w:p>
      <w:pPr/>
    </w:p>
    <w:p>
      <w:pPr>
        <w:jc w:val="center"/>
      </w:pPr>
      <w:r>
        <w:t>Gambar 2.3 Model Warna RGB</w:t>
      </w:r>
    </w:p>
    <w:p>
      <w:pPr>
        <w:pStyle w:val="47"/>
        <w:numPr>
          <w:ilvl w:val="1"/>
          <w:numId w:val="1"/>
        </w:numPr>
        <w:spacing w:line="360" w:lineRule="auto"/>
        <w:ind w:left="720" w:hanging="720"/>
        <w:outlineLvl w:val="1"/>
        <w:rPr>
          <w:rFonts w:cs="Times New Roman"/>
          <w:b/>
        </w:rPr>
      </w:pPr>
      <w:bookmarkStart w:id="32" w:name="_Toc498633159"/>
      <w:r>
        <w:rPr>
          <w:rFonts w:cs="Times New Roman"/>
          <w:b/>
        </w:rPr>
        <w:t>Pengolahan Citra (</w:t>
      </w:r>
      <w:r>
        <w:rPr>
          <w:rFonts w:cs="Times New Roman"/>
          <w:b/>
          <w:i/>
          <w:iCs/>
        </w:rPr>
        <w:t>Image Processing</w:t>
      </w:r>
      <w:r>
        <w:rPr>
          <w:rFonts w:cs="Times New Roman"/>
          <w:b/>
        </w:rPr>
        <w:t>)</w:t>
      </w:r>
      <w:bookmarkEnd w:id="32"/>
    </w:p>
    <w:p>
      <w:pPr>
        <w:pStyle w:val="47"/>
        <w:spacing w:line="360" w:lineRule="auto"/>
        <w:ind w:left="0" w:firstLine="720"/>
        <w:jc w:val="both"/>
        <w:rPr>
          <w:rFonts w:cs="Times New Roman"/>
        </w:rPr>
      </w:pPr>
      <w:r>
        <w:rPr>
          <w:rFonts w:cs="Times New Roman"/>
        </w:rPr>
        <w:t>Menurut Murni (1992, p5)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pPr>
        <w:pStyle w:val="4"/>
        <w:spacing w:line="360" w:lineRule="auto"/>
        <w:rPr>
          <w:i w:val="0"/>
        </w:rPr>
      </w:pPr>
      <w:bookmarkStart w:id="33" w:name="_Toc498633160"/>
      <w:r>
        <w:rPr>
          <w:i w:val="0"/>
        </w:rPr>
        <w:t>Penyekalaan (</w:t>
      </w:r>
      <w:r>
        <w:rPr>
          <w:i w:val="0"/>
          <w:iCs/>
        </w:rPr>
        <w:t>Scalling</w:t>
      </w:r>
      <w:r>
        <w:rPr>
          <w:i w:val="0"/>
        </w:rPr>
        <w:t>)</w:t>
      </w:r>
      <w:bookmarkEnd w:id="33"/>
    </w:p>
    <w:p>
      <w:pPr>
        <w:spacing w:line="360" w:lineRule="auto"/>
        <w:ind w:firstLine="720"/>
        <w:jc w:val="both"/>
        <w:rPr>
          <w:rFonts w:cs="Times New Roman"/>
        </w:rPr>
      </w:pPr>
      <w:r>
        <w:rPr>
          <w:rFonts w:cs="Times New Roman"/>
        </w:rPr>
        <w:t>Menurut Hearn dan Baker (1986, p107), penyekalaan merupakan proses pengolahan citra yang bertujuan untuk mengubah ukuran (dimensi) dari suatu citra. Perubahan citra yang terjadi akibat proses penyekalaan akan menyebabkan citra berubah menjadi citra baru yang ukurannya sesuai dengan skala perubahan yang ditetapkan, umumnya dikenal dengan sebutan faktor skala. Berikut ini adalah rumus penyekalaan menurut Hearn dan Baker (1986, p108):</w:t>
      </w:r>
    </w:p>
    <w:p>
      <w:pPr>
        <w:spacing w:line="360" w:lineRule="auto"/>
        <w:jc w:val="center"/>
      </w:pPr>
      <w:r>
        <w:drawing>
          <wp:inline distT="0" distB="0" distL="114300" distR="114300">
            <wp:extent cx="4018915" cy="1085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4018915" cy="1085850"/>
                    </a:xfrm>
                    <a:prstGeom prst="rect">
                      <a:avLst/>
                    </a:prstGeom>
                    <a:noFill/>
                    <a:ln w="9525">
                      <a:noFill/>
                      <a:miter/>
                    </a:ln>
                  </pic:spPr>
                </pic:pic>
              </a:graphicData>
            </a:graphic>
          </wp:inline>
        </w:drawing>
      </w:r>
    </w:p>
    <w:p>
      <w:pPr>
        <w:spacing w:line="360" w:lineRule="auto"/>
        <w:jc w:val="both"/>
      </w:pPr>
      <w:r>
        <w:t>keterangan :</w:t>
      </w:r>
    </w:p>
    <w:p>
      <w:pPr>
        <w:spacing w:line="360" w:lineRule="auto"/>
        <w:jc w:val="both"/>
      </w:pPr>
      <w:r>
        <w:t>x’ : koordinat x setelah penyekalaan</w:t>
      </w:r>
    </w:p>
    <w:p>
      <w:pPr>
        <w:spacing w:line="360" w:lineRule="auto"/>
        <w:jc w:val="both"/>
      </w:pPr>
      <w:r>
        <w:t>y’ : koordinat y setelah penyekalaan</w:t>
      </w:r>
    </w:p>
    <w:p>
      <w:pPr>
        <w:spacing w:line="360" w:lineRule="auto"/>
        <w:jc w:val="both"/>
      </w:pPr>
      <w:r>
        <w:t>x : koordinat x sebelum penyekalaan</w:t>
      </w:r>
    </w:p>
    <w:p>
      <w:pPr>
        <w:spacing w:line="360" w:lineRule="auto"/>
        <w:jc w:val="both"/>
      </w:pPr>
      <w:r>
        <w:t>y : koordinat y sebelum penyekalaan</w:t>
      </w:r>
    </w:p>
    <w:p>
      <w:pPr>
        <w:spacing w:line="360" w:lineRule="auto"/>
        <w:jc w:val="both"/>
      </w:pPr>
      <w:r>
        <w:t>Sx : faktor skala sumbu x</w:t>
      </w:r>
    </w:p>
    <w:p>
      <w:pPr>
        <w:spacing w:line="360" w:lineRule="auto"/>
        <w:jc w:val="both"/>
      </w:pPr>
      <w:r>
        <w:t>Sy : faktor skala sumbu y</w:t>
      </w:r>
    </w:p>
    <w:p>
      <w:pPr>
        <w:spacing w:line="360" w:lineRule="auto"/>
        <w:ind w:firstLine="720"/>
        <w:jc w:val="both"/>
      </w:pPr>
      <w:r>
        <w:t>Ada 3 macam perubahan yang dapat terjadi akibat proses penyekalaan, yaitu:</w:t>
      </w:r>
    </w:p>
    <w:p>
      <w:pPr>
        <w:pStyle w:val="47"/>
        <w:numPr>
          <w:ilvl w:val="1"/>
          <w:numId w:val="3"/>
        </w:numPr>
        <w:spacing w:line="360" w:lineRule="auto"/>
        <w:ind w:left="720"/>
        <w:jc w:val="both"/>
      </w:pPr>
      <w:r>
        <w:t>Perubahan lebar citra, terjadi ketika citra hanya dikalikan oleh faktor skala dengan arah sumbu x saja.</w:t>
      </w:r>
    </w:p>
    <w:p>
      <w:pPr>
        <w:pStyle w:val="47"/>
        <w:numPr>
          <w:ilvl w:val="1"/>
          <w:numId w:val="3"/>
        </w:numPr>
        <w:spacing w:line="360" w:lineRule="auto"/>
        <w:ind w:left="720"/>
        <w:jc w:val="both"/>
      </w:pPr>
      <w:r>
        <w:t>Perubahan tinggi citra, terjadi ketika citra hanya dikalikan oleh faktor skala dengan arah sumbu y saja.</w:t>
      </w:r>
    </w:p>
    <w:p>
      <w:pPr>
        <w:pStyle w:val="47"/>
        <w:numPr>
          <w:ilvl w:val="1"/>
          <w:numId w:val="3"/>
        </w:numPr>
        <w:spacing w:line="360" w:lineRule="auto"/>
        <w:ind w:left="720"/>
        <w:jc w:val="both"/>
      </w:pPr>
      <w:r>
        <w:t>Perubahan lebar dan tinggi citra, terjadi ketika citra dikalikan oleh faktor skala, baik ke arah sumbu x, maupun ke arah sumbu y. Citra akan terskala dengan sempurna (perubahan tinggi dan lebar yang terjadi sebanding dengan tinggi dan lebar dari citra asalnya), jika faktor skala arah sumbu x bernilai sama dengan faktor skala arah sumbu y.</w:t>
      </w:r>
    </w:p>
    <w:p>
      <w:pPr>
        <w:pStyle w:val="4"/>
        <w:spacing w:line="360" w:lineRule="auto"/>
        <w:rPr>
          <w:i w:val="0"/>
        </w:rPr>
      </w:pPr>
      <w:bookmarkStart w:id="34" w:name="_Toc498633161"/>
      <w:r>
        <w:rPr>
          <w:i w:val="0"/>
        </w:rPr>
        <w:t>Binerisasi</w:t>
      </w:r>
      <w:bookmarkEnd w:id="34"/>
    </w:p>
    <w:p>
      <w:pPr>
        <w:pStyle w:val="47"/>
        <w:spacing w:line="360" w:lineRule="auto"/>
        <w:ind w:left="0" w:firstLine="720"/>
        <w:jc w:val="both"/>
        <w:rPr>
          <w:rFonts w:cs="Times New Roman"/>
        </w:rPr>
      </w:pPr>
      <w:r>
        <w:rPr>
          <w:rFonts w:cs="Times New Roman"/>
        </w:rPr>
        <w:t>Binerisasi merupakan sebuah metode untuk mengubah citra keabuan menjadi citra biner, sehingga objek yang diinginkan dalam gambar dapat terpisah dari latar belakangnya (Jain, Kasturi, dan Schunck, 1995, p29). Pengertian serupa juga diungkapkan oleh Davies (1990, p79) yang mengatakan bahwa binerisasi adalah sebuah metode untuk mengubah citra keabuan menjadi citra biner dengan objek terlihat hitam sedangkan latar belakang berwarna putih.</w:t>
      </w:r>
    </w:p>
    <w:p>
      <w:pPr>
        <w:spacing w:line="360" w:lineRule="auto"/>
        <w:ind w:firstLine="720"/>
        <w:jc w:val="both"/>
        <w:rPr>
          <w:rFonts w:cs="Times New Roman"/>
        </w:rPr>
      </w:pPr>
      <w:r>
        <w:rPr>
          <w:rFonts w:cs="Times New Roman"/>
        </w:rPr>
        <w:t>Tujuan dari binerisasi adalah untuk memisahkan piksel yang mempunyai nilai keabuan (grey level) lebih tinggi dengan yang lebih rendah. Piksel yang nilai keabuannya lebih tinggi akan diberi nilai biner 1, sedangkan piksel dengan nilai keabuan lebih rendah akan diberi nilai biner 0. Pemberian nilai biner dapat pula dibalik, disebut binerisasi terbalaik (inverse thresholding),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pPr>
        <w:pStyle w:val="47"/>
        <w:numPr>
          <w:ilvl w:val="0"/>
          <w:numId w:val="11"/>
        </w:numPr>
        <w:spacing w:line="360" w:lineRule="auto"/>
        <w:jc w:val="both"/>
        <w:rPr>
          <w:rFonts w:cs="Times New Roman"/>
        </w:rPr>
      </w:pPr>
      <w:r>
        <w:rPr>
          <w:rFonts w:cs="Times New Roman"/>
        </w:rPr>
        <w:t>Fixed threshold, nilai ambang dipilih secara independen</w:t>
      </w:r>
    </w:p>
    <w:p>
      <w:pPr>
        <w:pStyle w:val="47"/>
        <w:numPr>
          <w:ilvl w:val="0"/>
          <w:numId w:val="11"/>
        </w:numPr>
        <w:spacing w:line="360" w:lineRule="auto"/>
        <w:jc w:val="both"/>
        <w:rPr>
          <w:rFonts w:cs="Times New Roman"/>
        </w:rPr>
      </w:pPr>
      <w:r>
        <w:rPr>
          <w:rFonts w:cs="Times New Roman"/>
        </w:rPr>
        <w:t>Histogram derived thresholding, nilai ambang ditentukan secara otomatis berdasarkan histogram</w:t>
      </w:r>
    </w:p>
    <w:p>
      <w:pPr>
        <w:pStyle w:val="4"/>
        <w:spacing w:line="360" w:lineRule="auto"/>
        <w:rPr>
          <w:i w:val="0"/>
        </w:rPr>
      </w:pPr>
      <w:bookmarkStart w:id="35" w:name="_Toc498633162"/>
      <w:r>
        <w:rPr>
          <w:i w:val="0"/>
        </w:rPr>
        <w:t>Segmentasi</w:t>
      </w:r>
      <w:bookmarkEnd w:id="35"/>
    </w:p>
    <w:p>
      <w:pPr>
        <w:spacing w:line="360" w:lineRule="auto"/>
        <w:ind w:firstLine="720"/>
        <w:jc w:val="both"/>
        <w:rPr>
          <w:rFonts w:cs="Times New Roman"/>
        </w:rPr>
      </w:pPr>
      <w:r>
        <w:rPr>
          <w:rFonts w:cs="Times New Roman"/>
        </w:rPr>
        <w:t>Segmentasi menurut Ramesh Jain, Kasturi, dan Schunck (1995, p28) diartikan sebagai sebuah metode untuk membagi sebuah gambar menjadi sub-sub gambar yang disebut area (region). Ada 2 pendekatan yang dapat digunakan untuk membagi gambar-gambar menjadi daerah-daerah tertentu (Jain, Kasturi, Schunck, 1995, p73 - 75):</w:t>
      </w:r>
    </w:p>
    <w:p>
      <w:pPr>
        <w:pStyle w:val="47"/>
        <w:numPr>
          <w:ilvl w:val="1"/>
          <w:numId w:val="11"/>
        </w:numPr>
        <w:spacing w:line="360" w:lineRule="auto"/>
        <w:ind w:left="720"/>
        <w:jc w:val="both"/>
        <w:rPr>
          <w:rFonts w:cs="Times New Roman"/>
        </w:rPr>
      </w:pPr>
      <w:r>
        <w:rPr>
          <w:rFonts w:cs="Times New Roman"/>
        </w:rPr>
        <w:t>Region-based</w:t>
      </w:r>
    </w:p>
    <w:p>
      <w:pPr>
        <w:pStyle w:val="47"/>
        <w:numPr>
          <w:ilvl w:val="1"/>
          <w:numId w:val="11"/>
        </w:numPr>
        <w:spacing w:line="360" w:lineRule="auto"/>
        <w:ind w:left="720"/>
        <w:jc w:val="both"/>
        <w:rPr>
          <w:rFonts w:cs="Times New Roman"/>
        </w:rPr>
      </w:pPr>
      <w:r>
        <w:rPr>
          <w:rFonts w:cs="Times New Roman"/>
        </w:rPr>
        <w:t>Boundary estimation menggunakan edge detection</w:t>
      </w:r>
    </w:p>
    <w:p>
      <w:pPr>
        <w:spacing w:line="360" w:lineRule="auto"/>
        <w:ind w:firstLine="720"/>
        <w:jc w:val="both"/>
        <w:rPr>
          <w:rFonts w:cs="Times New Roman"/>
        </w:rPr>
      </w:pPr>
      <w:r>
        <w:rPr>
          <w:rFonts w:cs="Times New Roman"/>
        </w:rPr>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pPr>
        <w:pStyle w:val="4"/>
        <w:spacing w:line="360" w:lineRule="auto"/>
        <w:rPr>
          <w:i w:val="0"/>
        </w:rPr>
      </w:pPr>
      <w:bookmarkStart w:id="36" w:name="_Toc498633163"/>
      <w:r>
        <w:rPr>
          <w:i w:val="0"/>
        </w:rPr>
        <w:t>Pemotongan (Cropping)</w:t>
      </w:r>
      <w:bookmarkEnd w:id="36"/>
    </w:p>
    <w:p>
      <w:pPr>
        <w:spacing w:line="360" w:lineRule="auto"/>
        <w:ind w:firstLine="720"/>
        <w:jc w:val="both"/>
        <w:rPr>
          <w:rFonts w:cs="Times New Roman"/>
        </w:rPr>
      </w:pPr>
      <w:r>
        <w:rPr>
          <w:rFonts w:cs="Times New Roman"/>
        </w:rPr>
        <w:t>Dalam bahasa Inggris, istilah pemotongan, selain disebut sebagai cropping, dapat pula disebut sebagai trimming. Definisi (http://desktoppub.about.com/library/glossary/bldef-crop.htm) adalah pemotongan kegiatan memotong bagian yang tidak perlu dari sebuah citra. Pemotongan dapat 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pPr>
        <w:spacing w:line="360" w:lineRule="auto"/>
        <w:ind w:firstLine="720"/>
        <w:jc w:val="both"/>
        <w:rPr>
          <w:rFonts w:cs="Times New Roman"/>
        </w:rPr>
      </w:pPr>
    </w:p>
    <w:p>
      <w:pPr>
        <w:pStyle w:val="4"/>
        <w:spacing w:line="360" w:lineRule="auto"/>
        <w:rPr>
          <w:i w:val="0"/>
        </w:rPr>
      </w:pPr>
      <w:bookmarkStart w:id="37" w:name="_Toc498633164"/>
      <w:r>
        <w:rPr>
          <w:i w:val="0"/>
        </w:rPr>
        <w:t>Pengenalan Pola (</w:t>
      </w:r>
      <w:r>
        <w:rPr>
          <w:rFonts w:cs="Times New Roman"/>
        </w:rPr>
        <w:t>Pattern Recognition</w:t>
      </w:r>
      <w:r>
        <w:rPr>
          <w:i w:val="0"/>
        </w:rPr>
        <w:t>)</w:t>
      </w:r>
      <w:bookmarkEnd w:id="37"/>
    </w:p>
    <w:p>
      <w:pPr>
        <w:spacing w:line="360" w:lineRule="auto"/>
        <w:ind w:firstLine="720"/>
        <w:jc w:val="both"/>
      </w:pPr>
      <w:r>
        <w:t xml:space="preserve">Pengenalan pola memiliki arti bidang studi yang melakukan proses analisis gambar yang bentuk masukannya adalah gambar itu sendiri atau dapat juga berupa citra dijital dan bentuk keluarannya adalah suatu deskripsi (Murni, 1992, p168). Tujuan dari adanya pengenalan pola ini adalah untuk meniru kemampuan manusia (otak manusia) dalam mengenali suatu objek/pola tertentu. Berdasarkan pendapat Bow (1982, p3), objek/pola yang dapat dikenali ada 2 macam: </w:t>
      </w:r>
    </w:p>
    <w:p>
      <w:pPr>
        <w:pStyle w:val="47"/>
        <w:numPr>
          <w:ilvl w:val="0"/>
          <w:numId w:val="12"/>
        </w:numPr>
        <w:spacing w:line="360" w:lineRule="auto"/>
        <w:jc w:val="both"/>
      </w:pPr>
      <w:r>
        <w:t>Abstrak</w:t>
      </w:r>
    </w:p>
    <w:p>
      <w:pPr>
        <w:pStyle w:val="47"/>
        <w:spacing w:line="360" w:lineRule="auto"/>
        <w:ind w:firstLine="720"/>
        <w:jc w:val="both"/>
      </w:pPr>
      <w:r>
        <w:t>Contoh bentuk abstrak antara lain adalah ide dan argumen. Pengenalan untuk bentuk semacam ini misalnya dengan conceptual recognition.</w:t>
      </w:r>
    </w:p>
    <w:p>
      <w:pPr>
        <w:pStyle w:val="47"/>
        <w:spacing w:line="360" w:lineRule="auto"/>
        <w:jc w:val="both"/>
      </w:pPr>
    </w:p>
    <w:p>
      <w:pPr>
        <w:pStyle w:val="47"/>
        <w:numPr>
          <w:ilvl w:val="0"/>
          <w:numId w:val="12"/>
        </w:numPr>
        <w:spacing w:line="360" w:lineRule="auto"/>
        <w:jc w:val="both"/>
      </w:pPr>
      <w:r>
        <w:t>Konkrit</w:t>
      </w:r>
    </w:p>
    <w:p>
      <w:pPr>
        <w:pStyle w:val="47"/>
        <w:spacing w:line="360" w:lineRule="auto"/>
        <w:ind w:firstLine="720"/>
        <w:jc w:val="both"/>
      </w:pPr>
      <w:r>
        <w:t>Bentuk konkrit contohnya karakter, simbol, gambar, tanda tangan, tulisan tanagn, gelombang suara (speech waveform), dll. Pengenalan untuk bentuk semacam ini misalnya ICR (Intelligence Charachter Recognition), OCR (Optical Character Recognition), handwriting recognition, dll.</w:t>
      </w:r>
    </w:p>
    <w:p>
      <w:pPr>
        <w:spacing w:line="360" w:lineRule="auto"/>
        <w:ind w:firstLine="720"/>
        <w:jc w:val="both"/>
      </w:pPr>
      <w:r>
        <w:t>Teknik pattern recognition yang umum (Pearson, 1991, p85-91):</w:t>
      </w:r>
    </w:p>
    <w:p>
      <w:pPr>
        <w:pStyle w:val="47"/>
        <w:numPr>
          <w:ilvl w:val="0"/>
          <w:numId w:val="13"/>
        </w:numPr>
        <w:spacing w:line="360" w:lineRule="auto"/>
        <w:jc w:val="both"/>
      </w:pPr>
      <w:r>
        <w:t>Template matching</w:t>
      </w:r>
    </w:p>
    <w:p>
      <w:pPr>
        <w:pStyle w:val="47"/>
        <w:spacing w:line="360" w:lineRule="auto"/>
        <w:ind w:firstLine="720"/>
        <w:jc w:val="both"/>
      </w:pPr>
      <w:r>
        <w:t>Template matching merupakan teknik pengenalan pola yang paling sederhana. Pola identifikasi dengan cara membandingkan pola masukan (input pattern) dengan daftar representasi pola yang sudah disimpan. Representasi pola yang sudah disimpan tersebut disebut template.</w:t>
      </w:r>
    </w:p>
    <w:p>
      <w:pPr>
        <w:pStyle w:val="47"/>
        <w:numPr>
          <w:ilvl w:val="0"/>
          <w:numId w:val="13"/>
        </w:numPr>
        <w:spacing w:line="360" w:lineRule="auto"/>
        <w:jc w:val="both"/>
      </w:pPr>
      <w:r>
        <w:t>Metode statistik (statistical method)</w:t>
      </w:r>
    </w:p>
    <w:p>
      <w:pPr>
        <w:pStyle w:val="47"/>
        <w:spacing w:line="360" w:lineRule="auto"/>
        <w:ind w:firstLine="720"/>
        <w:jc w:val="both"/>
      </w:pPr>
      <w:r>
        <w:t>Teknik pengenalan pola secara statistik (disebut juga decision-theoretic technique) menentukan masukan yang bagaimanakah yang termasuk ke dalam suatu kelas tertentu.</w:t>
      </w:r>
    </w:p>
    <w:p>
      <w:pPr>
        <w:pStyle w:val="47"/>
        <w:numPr>
          <w:ilvl w:val="0"/>
          <w:numId w:val="13"/>
        </w:numPr>
        <w:spacing w:line="360" w:lineRule="auto"/>
        <w:jc w:val="both"/>
      </w:pPr>
      <w:r>
        <w:t>Teknik struktural atau semantic (structural or semantic technique)</w:t>
      </w:r>
    </w:p>
    <w:p>
      <w:pPr>
        <w:pStyle w:val="47"/>
        <w:spacing w:line="360" w:lineRule="auto"/>
        <w:ind w:firstLine="720"/>
        <w:jc w:val="both"/>
      </w:pPr>
      <w: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pPr>
        <w:pStyle w:val="4"/>
        <w:spacing w:line="360" w:lineRule="auto"/>
      </w:pPr>
      <w:bookmarkStart w:id="38" w:name="_Toc498633165"/>
      <w:r>
        <w:rPr>
          <w:i w:val="0"/>
        </w:rPr>
        <w:t>Pengenalan Karakter</w:t>
      </w:r>
      <w:r>
        <w:t xml:space="preserve"> </w:t>
      </w:r>
      <w:r>
        <w:rPr>
          <w:rFonts w:cs="Times New Roman"/>
        </w:rPr>
        <w:t>(Character Recognition)</w:t>
      </w:r>
      <w:bookmarkEnd w:id="38"/>
      <w:r>
        <w:rPr>
          <w:rFonts w:cs="Times New Roman"/>
        </w:rPr>
        <w:t xml:space="preserve"> </w:t>
      </w:r>
    </w:p>
    <w:p>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p106).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pPr>
        <w:pStyle w:val="4"/>
        <w:spacing w:line="360" w:lineRule="auto"/>
      </w:pPr>
      <w:bookmarkStart w:id="39" w:name="_Toc498633166"/>
      <w:r>
        <w:rPr>
          <w:i w:val="0"/>
        </w:rPr>
        <w:t>Metode Pengenalan Karakter</w:t>
      </w:r>
      <w:bookmarkEnd w:id="39"/>
      <w:r>
        <w:t xml:space="preserve"> </w:t>
      </w:r>
    </w:p>
    <w:p>
      <w:pPr>
        <w:spacing w:line="360" w:lineRule="auto"/>
        <w:ind w:firstLine="720"/>
        <w:jc w:val="both"/>
        <w:rPr>
          <w:rFonts w:cs="Times New Roman"/>
        </w:rPr>
      </w:pPr>
      <w:r>
        <w:rPr>
          <w:rFonts w:cs="Times New Roman"/>
        </w:rPr>
        <w:t>Terdapat beberapa metode pengenalan karakter yang menggunakan berbagai pendekatan (http://www.tawpi.org/pdf/Priciples_of_ICR.pdf) seperti:</w:t>
      </w:r>
    </w:p>
    <w:p>
      <w:pPr>
        <w:spacing w:line="360" w:lineRule="auto"/>
        <w:jc w:val="both"/>
        <w:rPr>
          <w:rFonts w:cs="Times New Roman"/>
        </w:rPr>
      </w:pPr>
      <w:r>
        <w:rPr>
          <w:rFonts w:cs="Times New Roman"/>
        </w:rPr>
        <w:t>Pendekatan statistik (statistical approach), pendekatan semantik (semantic approach), dan pendekatan gabungan statistik dan semantik (metode hibrid). Selain menggunakan pendekatan-pendekatan tersebut, pengenalan karakter juga dapat dilakukan dengan menggunakan metode jaringan saraf tiruan (artificial neural network).</w:t>
      </w:r>
    </w:p>
    <w:p>
      <w:pPr>
        <w:pStyle w:val="4"/>
        <w:spacing w:line="360" w:lineRule="auto"/>
      </w:pPr>
      <w:bookmarkStart w:id="40" w:name="_Toc498633167"/>
      <w:r>
        <w:rPr>
          <w:i w:val="0"/>
        </w:rPr>
        <w:t>Pendekatan Statistik</w:t>
      </w:r>
      <w:bookmarkEnd w:id="40"/>
    </w:p>
    <w:p>
      <w:pPr>
        <w:spacing w:line="360" w:lineRule="auto"/>
        <w:ind w:firstLine="720"/>
        <w:jc w:val="both"/>
        <w:rPr>
          <w:rFonts w:cs="Times New Roman"/>
        </w:rPr>
      </w:pPr>
      <w:r>
        <w:rPr>
          <w:rFonts w:cs="Times New Roman"/>
        </w:rPr>
        <w:t>Pendekatan statistik dilakukan dengan menghitung parameter statistik setiap karakter dan membandingkan parameter tersebut dengan parameter statistik dari karakter yang sama yang telah tersimpan dalam basis data. Karena setiap gambar gambar karakter tersebut terdiri dari nilai pixel yang diwakili oleh 0 dan 1, pendekatan ini akan menghitung banyaknya piksel hitam, atau perbandingan jumlah piksel hitam dan putihnya. Sebagai contoh, karakter angka satu (‘1’) memiliki piksel hitam lebih sedikit dari angka delapan (‘8’). Untuk lebih jelasnya dapat dilihat pada ilustrasi berikut:</w:t>
      </w:r>
    </w:p>
    <w:p>
      <w:pPr>
        <w:spacing w:line="360" w:lineRule="auto"/>
        <w:jc w:val="center"/>
        <w:rPr>
          <w:rFonts w:cs="Times New Roman"/>
        </w:rPr>
      </w:pPr>
      <w:r>
        <w:drawing>
          <wp:inline distT="0" distB="0" distL="114300" distR="114300">
            <wp:extent cx="22193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rcRect l="6643" t="7651" r="7357" b="18033"/>
                    <a:stretch>
                      <a:fillRect/>
                    </a:stretch>
                  </pic:blipFill>
                  <pic:spPr>
                    <a:xfrm>
                      <a:off x="0" y="0"/>
                      <a:ext cx="2219325" cy="1295400"/>
                    </a:xfrm>
                    <a:prstGeom prst="rect">
                      <a:avLst/>
                    </a:prstGeom>
                    <a:noFill/>
                    <a:ln>
                      <a:noFill/>
                    </a:ln>
                  </pic:spPr>
                </pic:pic>
              </a:graphicData>
            </a:graphic>
          </wp:inline>
        </w:drawing>
      </w:r>
    </w:p>
    <w:p>
      <w:pPr>
        <w:spacing w:line="360" w:lineRule="auto"/>
        <w:jc w:val="center"/>
        <w:rPr>
          <w:rFonts w:cs="Times New Roman"/>
        </w:rPr>
      </w:pPr>
      <w:r>
        <w:rPr>
          <w:rFonts w:cs="Times New Roman"/>
        </w:rPr>
        <w:t>Gambar 2.15 Model Angka 1 dan 8</w:t>
      </w:r>
    </w:p>
    <w:p>
      <w:pPr>
        <w:spacing w:line="360" w:lineRule="auto"/>
        <w:jc w:val="both"/>
        <w:rPr>
          <w:rFonts w:cs="Times New Roman"/>
        </w:rPr>
      </w:pPr>
    </w:p>
    <w:p>
      <w:pPr>
        <w:spacing w:line="360" w:lineRule="auto"/>
        <w:ind w:firstLine="720"/>
        <w:jc w:val="both"/>
        <w:rPr>
          <w:rFonts w:cs="Times New Roman"/>
        </w:rPr>
      </w:pPr>
      <w:r>
        <w:rPr>
          <w:rFonts w:cs="Times New Roman"/>
        </w:rPr>
        <w:t>Dengan pendekatan yang sama, sepintas kita perhatikan bahwa karakter angka enam (‘6’) dan nol (‘0’) memiliki rasio ketinggian yang berbeda.</w:t>
      </w:r>
    </w:p>
    <w:p>
      <w:pPr>
        <w:spacing w:line="360" w:lineRule="auto"/>
        <w:jc w:val="both"/>
      </w:pPr>
    </w:p>
    <w:p>
      <w:pPr>
        <w:spacing w:line="360" w:lineRule="auto"/>
        <w:jc w:val="center"/>
        <w:rPr>
          <w:rFonts w:cs="Times New Roman"/>
        </w:rPr>
      </w:pPr>
      <w:r>
        <w:drawing>
          <wp:inline distT="0" distB="0" distL="114300" distR="114300">
            <wp:extent cx="23241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rcRect l="4002" t="6012" r="7250" b="15846"/>
                    <a:stretch>
                      <a:fillRect/>
                    </a:stretch>
                  </pic:blipFill>
                  <pic:spPr>
                    <a:xfrm>
                      <a:off x="0" y="0"/>
                      <a:ext cx="2324100" cy="1362075"/>
                    </a:xfrm>
                    <a:prstGeom prst="rect">
                      <a:avLst/>
                    </a:prstGeom>
                    <a:noFill/>
                    <a:ln>
                      <a:noFill/>
                    </a:ln>
                  </pic:spPr>
                </pic:pic>
              </a:graphicData>
            </a:graphic>
          </wp:inline>
        </w:drawing>
      </w:r>
    </w:p>
    <w:p>
      <w:pPr>
        <w:spacing w:line="360" w:lineRule="auto"/>
        <w:jc w:val="center"/>
        <w:rPr>
          <w:rFonts w:cs="Times New Roman"/>
        </w:rPr>
      </w:pPr>
      <w:r>
        <w:rPr>
          <w:rFonts w:cs="Times New Roman"/>
        </w:rPr>
        <w:t>Gambar 2.16 Model Angka 6 dan 0</w:t>
      </w:r>
    </w:p>
    <w:p>
      <w:pPr>
        <w:spacing w:line="360" w:lineRule="auto"/>
        <w:ind w:firstLine="720"/>
        <w:jc w:val="both"/>
        <w:rPr>
          <w:rFonts w:cs="Times New Roman"/>
        </w:rPr>
      </w:pPr>
      <w:r>
        <w:rPr>
          <w:rFonts w:cs="Times New Roman"/>
        </w:rPr>
        <w:t>Lebih jauh lagi adalah algoritma yang didasari pada histogram dimensi satu yang dapat diekstrak dari gambar dijital. Histogram adalah sebuah pemetaan yang menggambarkan distribusi intensitas piksel dari sebuah citra biner. Histogram sangat berguna pada banyak aplikasi. Histogram dapat digunakan untuk menemukan nilai ambang yang sesuai dalam pendeteksian objek. Selain itu, histogram juga dapat digunakan dalam normalisasi gambar (picture normalization) dengan menggunakan histogram matching (Shi-Kuo Chang, 1989, p342). Pendekatan ini menggunakan histogram yang mencerminkan secara grafik jumlah piksel hitam dalam setiap baris dan kolomnya. Dengan memproyeksikan piksel hitam yang dihitung secara horizontal dan vertikal, sangat dimungkinkan untuk membedakan banyak macam karakter yang ada. Contohnya dapat terlihat pada ilustrasi berikut ini:</w:t>
      </w:r>
    </w:p>
    <w:p>
      <w:pPr>
        <w:spacing w:line="360" w:lineRule="auto"/>
        <w:jc w:val="center"/>
        <w:rPr>
          <w:rFonts w:cs="Times New Roman"/>
        </w:rPr>
      </w:pPr>
      <w:r>
        <w:drawing>
          <wp:inline distT="0" distB="0" distL="114300" distR="114300">
            <wp:extent cx="19526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rcRect t="6422"/>
                    <a:stretch>
                      <a:fillRect/>
                    </a:stretch>
                  </pic:blipFill>
                  <pic:spPr>
                    <a:xfrm>
                      <a:off x="0" y="0"/>
                      <a:ext cx="1952625" cy="1943100"/>
                    </a:xfrm>
                    <a:prstGeom prst="rect">
                      <a:avLst/>
                    </a:prstGeom>
                    <a:noFill/>
                    <a:ln>
                      <a:noFill/>
                    </a:ln>
                  </pic:spPr>
                </pic:pic>
              </a:graphicData>
            </a:graphic>
          </wp:inline>
        </w:drawing>
      </w:r>
    </w:p>
    <w:p>
      <w:pPr>
        <w:spacing w:line="360" w:lineRule="auto"/>
        <w:jc w:val="center"/>
        <w:rPr>
          <w:rFonts w:cs="Times New Roman"/>
        </w:rPr>
      </w:pPr>
      <w:r>
        <w:rPr>
          <w:rFonts w:cs="Times New Roman"/>
        </w:rPr>
        <w:t>Gambar 2.17 Model Histogram Angka 3</w:t>
      </w:r>
    </w:p>
    <w:p>
      <w:pPr>
        <w:spacing w:line="360" w:lineRule="auto"/>
        <w:ind w:firstLine="720"/>
        <w:jc w:val="both"/>
        <w:rPr>
          <w:rFonts w:cs="Times New Roman"/>
        </w:rPr>
      </w:pPr>
      <w:r>
        <w:rPr>
          <w:rFonts w:cs="Times New Roman"/>
        </w:rPr>
        <w:t>Secara singkat, dengan analisa yang teliti dari histogram tersebut, sangat</w:t>
      </w:r>
    </w:p>
    <w:p>
      <w:pPr>
        <w:spacing w:line="360" w:lineRule="auto"/>
        <w:jc w:val="both"/>
        <w:rPr>
          <w:rFonts w:cs="Times New Roman"/>
        </w:rPr>
      </w:pPr>
      <w:r>
        <w:rPr>
          <w:rFonts w:cs="Times New Roman"/>
        </w:rPr>
        <w:t>mungkin untuk membedakan setiap karakter yang ada.</w:t>
      </w:r>
    </w:p>
    <w:p>
      <w:pPr>
        <w:pStyle w:val="4"/>
        <w:spacing w:line="360" w:lineRule="auto"/>
      </w:pPr>
      <w:bookmarkStart w:id="41" w:name="_Toc498633168"/>
      <w:r>
        <w:rPr>
          <w:i w:val="0"/>
        </w:rPr>
        <w:t>Pendekatan Semantik</w:t>
      </w:r>
      <w:bookmarkEnd w:id="41"/>
      <w:r>
        <w:rPr>
          <w:i w:val="0"/>
        </w:rPr>
        <w:t xml:space="preserve"> </w:t>
      </w:r>
    </w:p>
    <w:p>
      <w:pPr>
        <w:spacing w:line="360" w:lineRule="auto"/>
        <w:ind w:firstLine="720"/>
        <w:jc w:val="both"/>
        <w:rPr>
          <w:rFonts w:cs="Times New Roman"/>
        </w:rPr>
      </w:pPr>
      <w:r>
        <w:rPr>
          <w:rFonts w:cs="Times New Roman"/>
        </w:rPr>
        <w:t>Pendekatan semantik merupakan metode pengenalan karakter yang didasarkan pada identifikasi rangka (contour) yang dinyatakan dalam piksel-piksel untuk menemukan karakteristik-karakteristik khusus atau hubungan untuk setiap dijitnya. Poin penting dari pendekatan semantik yang digunakan untuk mengenali karakter antara lain:</w:t>
      </w:r>
    </w:p>
    <w:p>
      <w:pPr>
        <w:pStyle w:val="47"/>
        <w:numPr>
          <w:ilvl w:val="0"/>
          <w:numId w:val="9"/>
        </w:numPr>
        <w:spacing w:line="360" w:lineRule="auto"/>
        <w:jc w:val="both"/>
        <w:rPr>
          <w:rFonts w:cs="Times New Roman"/>
        </w:rPr>
      </w:pPr>
      <w:r>
        <w:rPr>
          <w:rFonts w:cs="Times New Roman"/>
        </w:rPr>
        <w:t>Pertama, mengenali cara dimana rangka dari karakter direfleksikan dalam piksel yang mewakilinya.</w:t>
      </w:r>
    </w:p>
    <w:p>
      <w:pPr>
        <w:pStyle w:val="47"/>
        <w:numPr>
          <w:ilvl w:val="0"/>
          <w:numId w:val="9"/>
        </w:numPr>
        <w:spacing w:line="360" w:lineRule="auto"/>
        <w:jc w:val="both"/>
        <w:rPr>
          <w:rFonts w:cs="Times New Roman"/>
        </w:rPr>
      </w:pPr>
      <w:r>
        <w:rPr>
          <w:rFonts w:cs="Times New Roman"/>
        </w:rPr>
        <w:t>Kedua, mencoba menemukan karakteristik yang mirip untuk setiap karakter.</w:t>
      </w:r>
    </w:p>
    <w:p>
      <w:pPr>
        <w:spacing w:line="360" w:lineRule="auto"/>
        <w:jc w:val="center"/>
        <w:rPr>
          <w:rFonts w:cs="Times New Roman"/>
        </w:rPr>
      </w:pPr>
      <w:r>
        <w:drawing>
          <wp:inline distT="0" distB="0" distL="114300" distR="114300">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2505075" cy="186690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 2.18 Model Deskripsi Semantik Angka 2</w:t>
      </w:r>
    </w:p>
    <w:p>
      <w:pPr>
        <w:spacing w:line="360" w:lineRule="auto"/>
        <w:ind w:firstLine="720"/>
        <w:jc w:val="both"/>
        <w:rPr>
          <w:rFonts w:cs="Times New Roman"/>
        </w:rPr>
      </w:pPr>
      <w:r>
        <w:rPr>
          <w:rFonts w:cs="Times New Roman"/>
        </w:rPr>
        <w:t>Illustrasi berikut menunjukkan contoh dari variasi angka 2. Meskipun mempunyai bentuk yang berbeda, tetapi deskripsi secara semantiknya identik.</w:t>
      </w:r>
    </w:p>
    <w:p>
      <w:pPr>
        <w:spacing w:line="360" w:lineRule="auto"/>
        <w:jc w:val="center"/>
      </w:pPr>
      <w:r>
        <w:drawing>
          <wp:inline distT="0" distB="0" distL="114300" distR="114300">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2200275" cy="1533525"/>
                    </a:xfrm>
                    <a:prstGeom prst="rect">
                      <a:avLst/>
                    </a:prstGeom>
                    <a:noFill/>
                    <a:ln w="9525">
                      <a:noFill/>
                      <a:miter/>
                    </a:ln>
                  </pic:spPr>
                </pic:pic>
              </a:graphicData>
            </a:graphic>
          </wp:inline>
        </w:drawing>
      </w:r>
    </w:p>
    <w:p>
      <w:pPr>
        <w:spacing w:line="360" w:lineRule="auto"/>
        <w:jc w:val="center"/>
      </w:pPr>
      <w:r>
        <w:t>Gambar 2.19 Variasi Bentuk Angka 2</w:t>
      </w:r>
    </w:p>
    <w:p>
      <w:pPr>
        <w:spacing w:line="360" w:lineRule="auto"/>
        <w:ind w:firstLine="720"/>
        <w:jc w:val="both"/>
        <w:rPr>
          <w:rFonts w:cs="Times New Roman"/>
        </w:rPr>
      </w:pPr>
      <w:r>
        <w:rPr>
          <w:rFonts w:cs="Times New Roman"/>
        </w:rPr>
        <w:t>Keuntungan menggunakan pendekatan semantik adalah variasi bentuk karakter yang berbeda mempunyai deskripsi semantik yang identik. Pada beberapa kasus didapat deskripsi yang sedikit berbeda, tetapi secara keseluruhan deskripsi semantik sebuah karakter dengan bentuk yang bervariasi akan tetap identik. Namun, pendekatan ini memiliki kekurangan, yaitu bila karakter tersebut rusak (misalnya: terputus), maka pendekatan semantik tidak akan dapat mengenali karakter tersebut.</w:t>
      </w:r>
    </w:p>
    <w:p>
      <w:pPr>
        <w:pStyle w:val="4"/>
        <w:spacing w:line="360" w:lineRule="auto"/>
      </w:pPr>
      <w:bookmarkStart w:id="42" w:name="_Toc498633169"/>
      <w:r>
        <w:rPr>
          <w:i w:val="0"/>
        </w:rPr>
        <w:t>Metode Hibrid</w:t>
      </w:r>
      <w:bookmarkEnd w:id="42"/>
      <w:r>
        <w:rPr>
          <w:i w:val="0"/>
        </w:rPr>
        <w:t xml:space="preserve"> </w:t>
      </w:r>
    </w:p>
    <w:p>
      <w:pPr>
        <w:spacing w:line="360" w:lineRule="auto"/>
        <w:ind w:firstLine="720"/>
        <w:jc w:val="both"/>
        <w:rPr>
          <w:rFonts w:cs="Times New Roman"/>
        </w:rPr>
      </w:pPr>
      <w:r>
        <w:rPr>
          <w:rFonts w:cs="Times New Roman"/>
        </w:rPr>
        <w:t>Untuk mengenali sebuah karakter, baik dengan menggunakan pendekatan</w:t>
      </w:r>
    </w:p>
    <w:p>
      <w:pPr>
        <w:spacing w:line="360" w:lineRule="auto"/>
        <w:jc w:val="both"/>
        <w:rPr>
          <w:rFonts w:cs="Times New Roman"/>
        </w:rPr>
      </w:pPr>
      <w:r>
        <w:rPr>
          <w:rFonts w:cs="Times New Roman"/>
        </w:rPr>
        <w:t>statistik atau pendekatan semantik, akan memiliki kelebihan dan kekurangan masing-masing. Oleh sebab itu, dikembangkan suatu algoritma baru untuk mengatasi kelemahan dari kedua pendekatan tersebut. Metode penggabungan kedua pendekatan tersebut dinamakan metode hibrid.</w:t>
      </w:r>
    </w:p>
    <w:p>
      <w:pPr>
        <w:spacing w:line="360" w:lineRule="auto"/>
        <w:jc w:val="both"/>
        <w:rPr>
          <w:rFonts w:cs="Times New Roman"/>
        </w:rPr>
      </w:pPr>
    </w:p>
    <w:p>
      <w:pPr>
        <w:pStyle w:val="47"/>
        <w:keepNext/>
        <w:keepLines/>
        <w:numPr>
          <w:ilvl w:val="1"/>
          <w:numId w:val="1"/>
        </w:numPr>
        <w:spacing w:before="480" w:after="480"/>
        <w:contextualSpacing w:val="0"/>
        <w:outlineLvl w:val="0"/>
        <w:rPr>
          <w:rFonts w:eastAsiaTheme="majorEastAsia" w:cstheme="majorBidi"/>
          <w:b/>
          <w:bCs/>
          <w:vanish/>
          <w:color w:val="000000" w:themeColor="text1"/>
          <w:sz w:val="32"/>
          <w:szCs w:val="32"/>
          <w14:textFill>
            <w14:solidFill>
              <w14:schemeClr w14:val="tx1"/>
            </w14:solidFill>
          </w14:textFill>
        </w:rPr>
      </w:pPr>
      <w:bookmarkStart w:id="43" w:name="_Toc498632657"/>
      <w:bookmarkEnd w:id="43"/>
      <w:bookmarkStart w:id="44" w:name="_Toc498632914"/>
      <w:bookmarkEnd w:id="44"/>
      <w:bookmarkStart w:id="45" w:name="_Toc498633131"/>
      <w:bookmarkEnd w:id="45"/>
      <w:bookmarkStart w:id="46" w:name="_Toc498633170"/>
      <w:bookmarkEnd w:id="46"/>
    </w:p>
    <w:p>
      <w:pPr>
        <w:pStyle w:val="47"/>
        <w:numPr>
          <w:ilvl w:val="1"/>
          <w:numId w:val="13"/>
        </w:numPr>
        <w:spacing w:line="360" w:lineRule="auto"/>
        <w:ind w:hanging="720"/>
        <w:outlineLvl w:val="1"/>
        <w:rPr>
          <w:b/>
        </w:rPr>
      </w:pPr>
      <w:bookmarkStart w:id="47" w:name="_Toc498633171"/>
      <w:r>
        <w:rPr>
          <w:b/>
        </w:rPr>
        <w:t>Convolutional Neural Network (CNN)</w:t>
      </w:r>
      <w:bookmarkEnd w:id="47"/>
    </w:p>
    <w:p>
      <w:pPr>
        <w:spacing w:line="360" w:lineRule="auto"/>
        <w:ind w:firstLine="720"/>
        <w:jc w:val="both"/>
      </w:pPr>
      <w:r>
        <w:t>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pPr>
        <w:pStyle w:val="4"/>
        <w:spacing w:line="360" w:lineRule="auto"/>
        <w:rPr>
          <w:i w:val="0"/>
        </w:rPr>
      </w:pPr>
      <w:bookmarkStart w:id="48" w:name="_Toc498633172"/>
      <w:r>
        <w:rPr>
          <w:i w:val="0"/>
        </w:rPr>
        <w:t>Konsep Convolutional Neural Network</w:t>
      </w:r>
      <w:bookmarkEnd w:id="48"/>
    </w:p>
    <w:p>
      <w:pPr>
        <w:spacing w:line="360" w:lineRule="auto"/>
        <w:ind w:firstLine="720"/>
        <w:jc w:val="both"/>
      </w:pPr>
      <w:r>
        <w:t>Cara kerja CNN memiliki kesamaan pada MLP, namun dalam CNN setiap neuron dipresentasikan dalam bentuk dua dimensi, tidak seperti MLP yang setiap neuron hanya berukuran satu dimensi.</w:t>
      </w:r>
    </w:p>
    <w:p>
      <w:pPr>
        <w:spacing w:line="360" w:lineRule="auto"/>
        <w:jc w:val="center"/>
      </w:pPr>
      <w:r>
        <w:drawing>
          <wp:inline distT="0" distB="0" distL="114300" distR="114300">
            <wp:extent cx="3456940" cy="15716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3456940" cy="1571625"/>
                    </a:xfrm>
                    <a:prstGeom prst="rect">
                      <a:avLst/>
                    </a:prstGeom>
                    <a:noFill/>
                    <a:ln w="9525">
                      <a:noFill/>
                      <a:miter/>
                    </a:ln>
                  </pic:spPr>
                </pic:pic>
              </a:graphicData>
            </a:graphic>
          </wp:inline>
        </w:drawing>
      </w:r>
    </w:p>
    <w:p>
      <w:pPr>
        <w:spacing w:line="360" w:lineRule="auto"/>
        <w:jc w:val="center"/>
      </w:pPr>
      <w:r>
        <w:t>Gambar. 1. Arsitektur MLP Sederhana</w:t>
      </w:r>
    </w:p>
    <w:p>
      <w:pPr>
        <w:spacing w:line="360" w:lineRule="auto"/>
        <w:ind w:firstLine="720"/>
        <w:jc w:val="both"/>
      </w:pPr>
      <w: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 fungsi aktivasi.</w:t>
      </w:r>
    </w:p>
    <w:p>
      <w:pPr>
        <w:spacing w:line="360" w:lineRule="auto"/>
        <w:ind w:firstLine="720"/>
        <w:jc w:val="both"/>
      </w:pPr>
      <w: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pPr>
        <w:spacing w:line="360" w:lineRule="auto"/>
        <w:jc w:val="center"/>
        <w:rPr>
          <w:i/>
        </w:rPr>
      </w:pPr>
      <w:r>
        <w:rPr>
          <w:i/>
        </w:rPr>
        <w:t>neuron input x neuron output x tinggi x lebar</w:t>
      </w:r>
    </w:p>
    <w:p>
      <w:pPr>
        <w:spacing w:line="360" w:lineRule="auto"/>
        <w:ind w:firstLine="720"/>
        <w:jc w:val="both"/>
      </w:pPr>
      <w:r>
        <w:t>Karena sifat proses konvolusi, maka CNN hanya dapat digunakan pada data yang memiliki struktur dua dimensi seperti citra dan suara.</w:t>
      </w:r>
    </w:p>
    <w:p>
      <w:pPr>
        <w:spacing w:line="360" w:lineRule="auto"/>
        <w:jc w:val="center"/>
        <w:rPr>
          <w:b/>
        </w:rPr>
      </w:pPr>
      <w:r>
        <w:drawing>
          <wp:inline distT="0" distB="0" distL="114300" distR="114300">
            <wp:extent cx="2752090" cy="17240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2752090" cy="1724025"/>
                    </a:xfrm>
                    <a:prstGeom prst="rect">
                      <a:avLst/>
                    </a:prstGeom>
                    <a:noFill/>
                    <a:ln w="9525">
                      <a:noFill/>
                      <a:miter/>
                    </a:ln>
                  </pic:spPr>
                </pic:pic>
              </a:graphicData>
            </a:graphic>
          </wp:inline>
        </w:drawing>
      </w:r>
    </w:p>
    <w:p>
      <w:pPr>
        <w:spacing w:line="360" w:lineRule="auto"/>
        <w:jc w:val="center"/>
      </w:pPr>
      <w:r>
        <w:t>Gambar.2. Proses Konvolusi pada CNN</w:t>
      </w:r>
    </w:p>
    <w:p>
      <w:pPr>
        <w:pStyle w:val="4"/>
        <w:spacing w:line="360" w:lineRule="auto"/>
        <w:rPr>
          <w:i w:val="0"/>
        </w:rPr>
      </w:pPr>
      <w:bookmarkStart w:id="49" w:name="_Toc498633173"/>
      <w:r>
        <w:rPr>
          <w:i w:val="0"/>
        </w:rPr>
        <w:t>Arsitektur Jaringan Convolutional Neural Network</w:t>
      </w:r>
      <w:bookmarkEnd w:id="49"/>
    </w:p>
    <w:p>
      <w:pPr>
        <w:spacing w:line="360" w:lineRule="auto"/>
        <w:ind w:firstLine="720"/>
        <w:jc w:val="both"/>
        <w:rPr>
          <w:rFonts w:cs="Times New Roman"/>
        </w:rPr>
      </w:pPr>
      <w:r>
        <w:rPr>
          <w:rFonts w:cs="Times New Roman"/>
        </w:rPr>
        <w:t>JST terdiri dari berbagai layer dan beberapa neuron pada masing-masing layer. Kedua hal tersebut tidak dapat ditentukan menggunakan aturan yang pasti dan berlaku berbeda-beda pada data yang berbeda.</w:t>
      </w:r>
    </w:p>
    <w:p>
      <w:pPr>
        <w:spacing w:line="360" w:lineRule="auto"/>
        <w:ind w:firstLine="720"/>
        <w:jc w:val="both"/>
        <w:rPr>
          <w:rFonts w:cs="Times New Roman"/>
        </w:rPr>
      </w:pPr>
      <w:r>
        <w:rPr>
          <w:rFonts w:cs="Times New Roman"/>
        </w:rPr>
        <w:t>Pada kasus MLP, sebuah jaringan tanpa hidden layer dapat memetakan persamaan linear apapun, sedangkan jaringan dengan satu atau dua hidden layer dapat memetakan sebagian besar persamaan pada data sederhana.</w:t>
      </w:r>
    </w:p>
    <w:p>
      <w:pPr>
        <w:spacing w:line="360" w:lineRule="auto"/>
        <w:ind w:firstLine="720"/>
        <w:jc w:val="both"/>
        <w:rPr>
          <w:rFonts w:cs="Times New Roman"/>
        </w:rPr>
      </w:pPr>
      <w:r>
        <w:rPr>
          <w:rFonts w:cs="Times New Roman"/>
        </w:rPr>
        <w:t>Namun pada data yang lebih kompleks, MLP memiliki keterbatasan. Pada permasalahan jumlah hidden layer dibawah tiga layer, terdapat pendekatan untuk menentukan jumlah neuron pada masing-masing layer untuk mendekati hasil optimal. Penggunaan layer diatas dua pada umumnya tidak direkomendasikan dikarenakan akan menyebabkan overfitting serta kekuatan backpropagation berkurang secara signifikan.</w:t>
      </w:r>
    </w:p>
    <w:p>
      <w:pPr>
        <w:spacing w:line="360" w:lineRule="auto"/>
        <w:ind w:firstLine="720"/>
        <w:jc w:val="both"/>
        <w:rPr>
          <w:rFonts w:cs="Times New Roman"/>
        </w:rPr>
      </w:pPr>
      <w:r>
        <w:rPr>
          <w:rFonts w:cs="Times New Roman"/>
        </w:rPr>
        <w:t>Dengan berkembangnya deep learning, ditemukan bahwa untuk mengatasi kekurangan MLP dalam menangani data kompleks, diperlukan fungsi untuk mentransformasi data input menjadi bentuk yang lebih mudah dimengerti oleh MLP. Hal tersebut memicu berkembangnya deep learning dimana dalam satu model diberi beberapa layer untuk melakukan transformasi data sebelum data diolah menggunakan metode klasifikasi. Hal tersebut memicu berkembangnya model neural network dengan jumlah layer diatas tiga. Namun dikarenakan fungsi layer awal sebagai metode ekstraksi fitur, maka jumlah layer dalam sebuah DNN tidak memiliki aturan universal dan berlaku berbeda-beda tergantung dataset yang digunakan.</w:t>
      </w:r>
    </w:p>
    <w:p>
      <w:pPr>
        <w:spacing w:line="360" w:lineRule="auto"/>
        <w:ind w:firstLine="720"/>
        <w:jc w:val="both"/>
        <w:rPr>
          <w:rFonts w:cs="Times New Roman"/>
        </w:rPr>
      </w:pPr>
      <w:r>
        <w:rPr>
          <w:rFonts w:cs="Times New Roman"/>
        </w:rPr>
        <w:t>Karena hal tersebut, jumlah layer pada jaringan serta jumlah neuron pada masing-masing layer dianggap sebagai hyperparameter dan dioptimasi menggunakan pendekatan searching.</w:t>
      </w:r>
    </w:p>
    <w:p>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pPr>
        <w:pStyle w:val="47"/>
        <w:numPr>
          <w:ilvl w:val="0"/>
          <w:numId w:val="14"/>
        </w:numPr>
        <w:spacing w:line="360" w:lineRule="auto"/>
        <w:jc w:val="both"/>
        <w:rPr>
          <w:rFonts w:cs="Times New Roman"/>
          <w:i/>
        </w:rPr>
      </w:pPr>
      <w:r>
        <w:rPr>
          <w:rFonts w:cs="Times New Roman"/>
          <w:i/>
        </w:rPr>
        <w:t>Convolution Layer</w:t>
      </w:r>
    </w:p>
    <w:p>
      <w:pPr>
        <w:pStyle w:val="47"/>
        <w:spacing w:line="360" w:lineRule="auto"/>
        <w:ind w:firstLine="720"/>
        <w:jc w:val="both"/>
        <w:rPr>
          <w:rFonts w:cs="Times New Roman"/>
        </w:rPr>
      </w:pPr>
      <w:r>
        <w:rPr>
          <w:rFonts w:cs="Times New Roman"/>
        </w:rPr>
        <w:t>Convolution Layer melakukan operasi konvolusi pada output dari layer sebelumnya. Layer tersebut adalah proses utama yang mendasari sebuah CNN. Konvolusi adalah suatu istilah matematis yang berati mengaplikasikan sebuah fungsi pada output fungsi lain secara berulang. Dalam pengolahan citra, konvolusi berati mengaplikasikan sebuah kernel(kotak kuning) pada citra disemua offset yang memungkinkan seperti yang ditunjukkan pada Gambar.3. Kotak hijau secara keseluruhan adalah citra yang akan dikonvolusi. Kernel bergerak dari sudut kiri atas ke kanan bawah. Sehingga hasil konvolusi dari citra tersebut dapat dilihat pada gambar disebelah kanannya.</w:t>
      </w:r>
    </w:p>
    <w:p>
      <w:pPr>
        <w:pStyle w:val="47"/>
        <w:spacing w:line="360" w:lineRule="auto"/>
        <w:ind w:firstLine="720"/>
        <w:jc w:val="both"/>
        <w:rPr>
          <w:rFonts w:cs="Times New Roman"/>
        </w:rPr>
      </w:pPr>
      <w:r>
        <w:rPr>
          <w:rFonts w:cs="Times New Roman"/>
        </w:rPr>
        <w:t>Tujuan dilakukannya konvolusi pada data citra adalah untuk mengekstraksi fitur dari citra input. Konvolusi akan menghasilkan transformasi linear dari data input sesuai informasi spasial pada data. Bobot pada layer tersebut menspesifikasikan kernel konvolusi yang digunakan, sehingga kernel konvolusi dapat dilatih berdasarkan input pada CNN.</w:t>
      </w:r>
    </w:p>
    <w:p>
      <w:pPr>
        <w:pStyle w:val="47"/>
        <w:spacing w:line="360" w:lineRule="auto"/>
        <w:jc w:val="center"/>
        <w:rPr>
          <w:rFonts w:cs="Times New Roman"/>
        </w:rPr>
      </w:pPr>
      <w:r>
        <w:drawing>
          <wp:inline distT="0" distB="0" distL="114300" distR="114300">
            <wp:extent cx="23622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2362200" cy="1752600"/>
                    </a:xfrm>
                    <a:prstGeom prst="rect">
                      <a:avLst/>
                    </a:prstGeom>
                    <a:noFill/>
                    <a:ln w="9525">
                      <a:noFill/>
                      <a:miter/>
                    </a:ln>
                  </pic:spPr>
                </pic:pic>
              </a:graphicData>
            </a:graphic>
          </wp:inline>
        </w:drawing>
      </w:r>
    </w:p>
    <w:p>
      <w:pPr>
        <w:jc w:val="center"/>
      </w:pPr>
      <w:r>
        <w:t>Gambar.3. Operasi Konvolusi</w:t>
      </w:r>
    </w:p>
    <w:p>
      <w:pPr>
        <w:jc w:val="center"/>
      </w:pPr>
    </w:p>
    <w:p>
      <w:pPr>
        <w:pStyle w:val="47"/>
        <w:numPr>
          <w:ilvl w:val="0"/>
          <w:numId w:val="14"/>
        </w:numPr>
        <w:spacing w:line="360" w:lineRule="auto"/>
        <w:jc w:val="both"/>
        <w:rPr>
          <w:rFonts w:cs="Times New Roman"/>
        </w:rPr>
      </w:pPr>
      <w:r>
        <w:rPr>
          <w:rFonts w:cs="Times New Roman"/>
        </w:rPr>
        <w:t>Subsampling Layer</w:t>
      </w:r>
    </w:p>
    <w:p>
      <w:pPr>
        <w:pStyle w:val="47"/>
        <w:spacing w:line="360" w:lineRule="auto"/>
        <w:ind w:firstLine="720"/>
        <w:jc w:val="both"/>
        <w:rPr>
          <w:rFonts w:cs="Times New Roman"/>
        </w:rPr>
      </w:pPr>
      <w:r>
        <w:rPr>
          <w:rFonts w:cs="Times New Roman"/>
        </w:rPr>
        <w:t>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akan dipilih nilai maksimumnya. Sehingga hasil dari proses tersebut dapat dilihat pada kumpulan grid disebelah kanannya. Proses tersebut memastikan fitur yang didapatkan akan sama meskipun objek citra mengalami translasi (pergeseran).</w:t>
      </w:r>
    </w:p>
    <w:p>
      <w:pPr>
        <w:spacing w:line="360" w:lineRule="auto"/>
        <w:ind w:left="360"/>
        <w:jc w:val="center"/>
        <w:rPr>
          <w:rFonts w:cs="Times New Roman"/>
        </w:rPr>
      </w:pPr>
      <w:r>
        <w:drawing>
          <wp:inline distT="0" distB="0" distL="114300" distR="114300">
            <wp:extent cx="3162300" cy="1497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3166125" cy="1499576"/>
                    </a:xfrm>
                    <a:prstGeom prst="rect">
                      <a:avLst/>
                    </a:prstGeom>
                    <a:noFill/>
                    <a:ln w="9525">
                      <a:noFill/>
                      <a:miter/>
                    </a:ln>
                  </pic:spPr>
                </pic:pic>
              </a:graphicData>
            </a:graphic>
          </wp:inline>
        </w:drawing>
      </w:r>
    </w:p>
    <w:p>
      <w:pPr>
        <w:spacing w:line="360" w:lineRule="auto"/>
        <w:ind w:left="630"/>
        <w:jc w:val="center"/>
        <w:rPr>
          <w:rFonts w:cs="Times New Roman"/>
        </w:rPr>
      </w:pPr>
      <w:r>
        <w:rPr>
          <w:rFonts w:cs="Times New Roman"/>
        </w:rPr>
        <w:t>Gambar.4. Operasi Max Pooling</w:t>
      </w:r>
    </w:p>
    <w:p>
      <w:pPr>
        <w:spacing w:line="360" w:lineRule="auto"/>
        <w:ind w:left="720" w:firstLine="720"/>
        <w:jc w:val="both"/>
        <w:rPr>
          <w:rFonts w:cs="Times New Roman"/>
        </w:rPr>
      </w:pPr>
      <w:r>
        <w:rPr>
          <w:rFonts w:cs="Times New Roman"/>
        </w:rPr>
        <w:t>Menurut Springenberg et al. [10], penggunaan pooling layer pada CNN hanya bertujuan untuk mereduksi ukuran citra sehingga dapat dengan mudah digantikan dengan sebuah convolution layer dengan stride yang sama dengan pooling layer yang bersangkutan.</w:t>
      </w:r>
    </w:p>
    <w:p>
      <w:pPr>
        <w:pStyle w:val="47"/>
        <w:numPr>
          <w:ilvl w:val="0"/>
          <w:numId w:val="14"/>
        </w:numPr>
        <w:spacing w:line="360" w:lineRule="auto"/>
        <w:jc w:val="both"/>
        <w:rPr>
          <w:rFonts w:cs="Times New Roman"/>
        </w:rPr>
      </w:pPr>
      <w:r>
        <w:rPr>
          <w:rFonts w:cs="Times New Roman"/>
        </w:rPr>
        <w:t>Fully Connected Layer</w:t>
      </w:r>
    </w:p>
    <w:p>
      <w:pPr>
        <w:pStyle w:val="47"/>
        <w:spacing w:line="360" w:lineRule="auto"/>
        <w:ind w:firstLine="720"/>
        <w:jc w:val="both"/>
        <w:rPr>
          <w:rFonts w:cs="Times New Roman"/>
        </w:rPr>
      </w:pPr>
      <w:r>
        <w:rPr>
          <w:rFonts w:cs="Times New Roman"/>
        </w:rPr>
        <w:t>Layer tersebut adalah layer yang biasanya digunakan dalam penerapan MLP dan bertujuan untuk melakukan transformasi pada dimensi data agar data dapat diklasifikasikan secara linear.</w:t>
      </w:r>
    </w:p>
    <w:p>
      <w:pPr>
        <w:pStyle w:val="47"/>
        <w:spacing w:line="360" w:lineRule="auto"/>
        <w:ind w:firstLine="720"/>
        <w:jc w:val="both"/>
        <w:rPr>
          <w:rFonts w:cs="Times New Roman"/>
        </w:rPr>
      </w:pPr>
      <w:r>
        <w:rPr>
          <w:rFonts w:cs="Times New Roman"/>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pPr>
        <w:pStyle w:val="47"/>
        <w:spacing w:line="360" w:lineRule="auto"/>
        <w:ind w:firstLine="720"/>
        <w:jc w:val="both"/>
        <w:rPr>
          <w:rFonts w:cs="Times New Roman"/>
        </w:rPr>
      </w:pPr>
      <w:r>
        <w:rPr>
          <w:rFonts w:cs="Times New Roman"/>
        </w:rPr>
        <w:t>Dalam sebuah jurnal oleh Lin et al., dijelaskan bahwa convolution layer dengan ukuran kernel 1 x 1 melakukan fungsi yang sama dengan sebuah fully connected layer namun dengan tetap mempertahankan karakter spasial dari data. Hal tersebut membuat penggunaan fully connectedlayer pada CNN sekarang tidak banyak dipakai.</w:t>
      </w:r>
    </w:p>
    <w:p>
      <w:pPr>
        <w:pStyle w:val="47"/>
        <w:numPr>
          <w:ilvl w:val="1"/>
          <w:numId w:val="14"/>
        </w:numPr>
        <w:spacing w:line="360" w:lineRule="auto"/>
        <w:jc w:val="both"/>
        <w:rPr>
          <w:rFonts w:cs="Times New Roman"/>
          <w:b/>
          <w:vanish/>
        </w:rPr>
      </w:pPr>
    </w:p>
    <w:p>
      <w:pPr>
        <w:pStyle w:val="4"/>
        <w:spacing w:line="360" w:lineRule="auto"/>
        <w:rPr>
          <w:i w:val="0"/>
        </w:rPr>
      </w:pPr>
      <w:bookmarkStart w:id="50" w:name="_Toc498633174"/>
      <w:r>
        <w:rPr>
          <w:i w:val="0"/>
        </w:rPr>
        <w:t>Fungsi Aktivasi</w:t>
      </w:r>
      <w:bookmarkEnd w:id="50"/>
    </w:p>
    <w:p>
      <w:pPr>
        <w:spacing w:line="360" w:lineRule="auto"/>
        <w:ind w:firstLine="720"/>
        <w:jc w:val="both"/>
        <w:rPr>
          <w:rFonts w:cs="Times New Roman"/>
          <w:b/>
        </w:rPr>
      </w:pPr>
      <w:r>
        <w:rPr>
          <w:rFonts w:cs="Times New Roman"/>
        </w:rPr>
        <w:t>Fungsi aktivasi adalah fungsi non linear yang memungkinkan sebuah JST untuk dapat mentransformasi data input menjadi dimensi yang lebih tinggi sehingga dapat dilakukan pemotongan hyperlane sederhana yang memungkinkan dilakukan klasifikasi. Dalam CNN terdapat fungsi aktivasi digunakan yaitu fungsi sigmoid.</w:t>
      </w:r>
    </w:p>
    <w:p>
      <w:pPr>
        <w:spacing w:line="360" w:lineRule="auto"/>
        <w:ind w:firstLine="720"/>
        <w:jc w:val="both"/>
        <w:rPr>
          <w:rFonts w:cs="Times New Roman"/>
        </w:rPr>
      </w:pPr>
      <w:r>
        <w:rPr>
          <w:rFonts w:cs="Times New Roman"/>
        </w:rPr>
        <w:t>Fungsi sigmoid mentransformasi range nilai dari input x menjadi antara 0 dan 1 dengan bentuk distribusi fungsi seperti pada Gambar.5. Sehingga fungsi sigmoid memiliki bentuk sebagai berikut:</w:t>
      </w:r>
    </w:p>
    <w:p>
      <w:pPr>
        <w:spacing w:line="360" w:lineRule="auto"/>
        <w:jc w:val="center"/>
        <w:rPr>
          <w:rFonts w:cs="Times New Roman"/>
          <w:b/>
        </w:rPr>
      </w:pPr>
      <w:r>
        <w:rPr>
          <w:rFonts w:cs="Times New Roman"/>
          <w:b/>
        </w:rPr>
        <w:t xml:space="preserve"> </w:t>
      </w:r>
      <w:r>
        <w:t>.............................(1)</w:t>
      </w:r>
    </w:p>
    <w:p>
      <w:pPr>
        <w:spacing w:line="360" w:lineRule="auto"/>
        <w:ind w:firstLine="720"/>
        <w:jc w:val="both"/>
        <w:rPr>
          <w:rFonts w:cs="Times New Roman"/>
        </w:rPr>
      </w:pPr>
      <w:r>
        <w:rPr>
          <w:rFonts w:cs="Times New Roman"/>
        </w:rPr>
        <w:t>Fungsi sigmoid sekarang sudah tidak banyak digunakan dalam praktek karena memiliki kelemahan utama yaitu range nilai output dari fungsi sigmoid tidak terpusat pada angka nol. 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pPr>
        <w:spacing w:line="360" w:lineRule="auto"/>
        <w:jc w:val="center"/>
        <w:rPr>
          <w:rFonts w:cs="Times New Roman"/>
        </w:rPr>
      </w:pPr>
      <w:r>
        <w:drawing>
          <wp:inline distT="0" distB="0" distL="114300" distR="114300">
            <wp:extent cx="2694940" cy="161925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2694940" cy="161925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Gambar.5. Distribusi Fungsi Sigmoid</w:t>
      </w:r>
    </w:p>
    <w:p>
      <w:pPr/>
    </w:p>
    <w:p>
      <w:pPr>
        <w:widowControl w:val="0"/>
        <w:numPr>
          <w:ilvl w:val="0"/>
          <w:numId w:val="15"/>
        </w:numPr>
        <w:spacing w:after="160" w:line="259" w:lineRule="auto"/>
        <w:jc w:val="both"/>
        <w:rPr>
          <w:rFonts w:cs="Times New Roman"/>
        </w:rPr>
      </w:pPr>
      <w:r>
        <w:rPr>
          <w:rFonts w:cs="Times New Roman"/>
        </w:rPr>
        <w:t>Basis Data</w:t>
      </w:r>
    </w:p>
    <w:p>
      <w:pPr>
        <w:widowControl w:val="0"/>
        <w:numPr>
          <w:ilvl w:val="0"/>
          <w:numId w:val="15"/>
        </w:numPr>
        <w:spacing w:after="160" w:line="259" w:lineRule="auto"/>
        <w:jc w:val="both"/>
        <w:rPr>
          <w:rFonts w:cs="Times New Roman"/>
        </w:rPr>
      </w:pPr>
      <w:r>
        <w:rPr>
          <w:rFonts w:cs="Times New Roman"/>
        </w:rPr>
        <w:t>Text Processing</w:t>
      </w:r>
    </w:p>
    <w:p>
      <w:pPr>
        <w:widowControl w:val="0"/>
        <w:numPr>
          <w:ilvl w:val="0"/>
          <w:numId w:val="15"/>
        </w:numPr>
        <w:spacing w:after="160" w:line="259" w:lineRule="auto"/>
        <w:jc w:val="both"/>
        <w:rPr>
          <w:rFonts w:cs="Times New Roman"/>
        </w:rPr>
      </w:pPr>
      <w:r>
        <w:rPr>
          <w:rFonts w:cs="Times New Roman"/>
        </w:rPr>
        <w:t>Python</w:t>
      </w:r>
    </w:p>
    <w:p>
      <w:pPr/>
    </w:p>
    <w:p>
      <w:pPr/>
    </w:p>
    <w:p>
      <w:pPr>
        <w:sectPr>
          <w:pgSz w:w="11900" w:h="16840"/>
          <w:pgMar w:top="2268" w:right="1701" w:bottom="1701" w:left="2268" w:header="851" w:footer="851" w:gutter="0"/>
          <w:cols w:space="708" w:num="1"/>
          <w:docGrid w:linePitch="360" w:charSpace="0"/>
        </w:sectPr>
      </w:pPr>
    </w:p>
    <w:p>
      <w:pPr>
        <w:pStyle w:val="2"/>
        <w:numPr>
          <w:ilvl w:val="0"/>
          <w:numId w:val="0"/>
        </w:numPr>
        <w:spacing w:before="0" w:after="0"/>
        <w:ind w:left="432"/>
        <w:jc w:val="center"/>
        <w:rPr>
          <w:sz w:val="28"/>
          <w:szCs w:val="28"/>
        </w:rPr>
      </w:pPr>
      <w:r>
        <w:rPr>
          <w:sz w:val="28"/>
          <w:szCs w:val="28"/>
        </w:rPr>
        <w:t>BAB IV</w:t>
      </w:r>
      <w:r>
        <w:rPr>
          <w:sz w:val="28"/>
          <w:szCs w:val="28"/>
        </w:rPr>
        <w:br w:type="textWrapping"/>
      </w:r>
      <w:r>
        <w:rPr>
          <w:sz w:val="28"/>
          <w:szCs w:val="28"/>
        </w:rPr>
        <w:t>METODOLOGI PENELITIAN</w:t>
      </w:r>
    </w:p>
    <w:p>
      <w:pPr>
        <w:jc w:val="center"/>
        <w:rPr>
          <w:b/>
        </w:rPr>
      </w:pPr>
    </w:p>
    <w:p>
      <w:pPr>
        <w:jc w:val="center"/>
        <w:rPr>
          <w:b/>
        </w:rPr>
      </w:pPr>
    </w:p>
    <w:p>
      <w:pPr>
        <w:pStyle w:val="47"/>
        <w:numPr>
          <w:ilvl w:val="1"/>
          <w:numId w:val="8"/>
        </w:numPr>
        <w:spacing w:line="360" w:lineRule="auto"/>
        <w:ind w:left="720" w:hanging="720"/>
        <w:jc w:val="both"/>
        <w:rPr>
          <w:rFonts w:cs="Times New Roman"/>
          <w:b/>
        </w:rPr>
      </w:pPr>
      <w:r>
        <w:rPr>
          <w:rFonts w:cs="Times New Roman"/>
          <w:b/>
        </w:rPr>
        <w:t>Praproses dan Pengolahan Data Input</w:t>
      </w:r>
    </w:p>
    <w:p>
      <w:pPr>
        <w:spacing w:line="360" w:lineRule="auto"/>
        <w:ind w:firstLine="720"/>
        <w:jc w:val="both"/>
        <w:rPr>
          <w:rFonts w:cs="Times New Roman"/>
        </w:rPr>
      </w:pPr>
      <w:r>
        <w:rPr>
          <w:rFonts w:cs="Times New Roman"/>
        </w:rPr>
        <w:t>Citra masukan akan diolah ke dalam pra proses yaitu proses wrapping dan cropping. Pada wrapping, citra masukan dilakukan pengecekan terhadap edge dari objek utama pada citra tersebut. Dari edge pada citra tersebut ditentukan edge maksimalnya sehingga saat hasil cropping objek pada citra tersebut tetap utuh seperti pada Gambar.6. Tahap training dimulai dengan merubah citra menjadi bentuk vektor. Sehingga alur proses pertama berbentuk seperti Gambar.7.</w:t>
      </w:r>
    </w:p>
    <w:p>
      <w:pPr>
        <w:spacing w:line="360" w:lineRule="auto"/>
        <w:jc w:val="center"/>
        <w:rPr>
          <w:rFonts w:cs="Times New Roman"/>
        </w:rPr>
      </w:pPr>
      <w:r>
        <w:drawing>
          <wp:inline distT="0" distB="0" distL="114300" distR="114300">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3647440" cy="296164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Gambar.6. Praproses Citra Input</w:t>
      </w:r>
    </w:p>
    <w:p>
      <w:pPr>
        <w:spacing w:line="360" w:lineRule="auto"/>
        <w:jc w:val="both"/>
        <w:rPr>
          <w:rFonts w:cs="Times New Roman"/>
        </w:rPr>
      </w:pPr>
    </w:p>
    <w:p>
      <w:pPr>
        <w:spacing w:line="360" w:lineRule="auto"/>
        <w:jc w:val="center"/>
      </w:pPr>
      <w:r>
        <w:drawing>
          <wp:inline distT="0" distB="0" distL="114300" distR="114300">
            <wp:extent cx="2276475" cy="419036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2276475" cy="4190365"/>
                    </a:xfrm>
                    <a:prstGeom prst="rect">
                      <a:avLst/>
                    </a:prstGeom>
                    <a:noFill/>
                    <a:ln w="9525">
                      <a:noFill/>
                      <a:miter/>
                    </a:ln>
                  </pic:spPr>
                </pic:pic>
              </a:graphicData>
            </a:graphic>
          </wp:inline>
        </w:drawing>
      </w:r>
    </w:p>
    <w:p>
      <w:pPr>
        <w:spacing w:line="360" w:lineRule="auto"/>
        <w:jc w:val="center"/>
      </w:pPr>
      <w:r>
        <w:t>Gambar.7. Alur Praproses dan Input</w:t>
      </w:r>
    </w:p>
    <w:p>
      <w:pPr>
        <w:spacing w:line="360" w:lineRule="auto"/>
        <w:jc w:val="both"/>
        <w:rPr>
          <w:rFonts w:cs="Times New Roman"/>
        </w:rPr>
      </w:pPr>
    </w:p>
    <w:p>
      <w:pPr>
        <w:spacing w:line="360" w:lineRule="auto"/>
        <w:ind w:firstLine="720"/>
        <w:jc w:val="both"/>
        <w:rPr>
          <w:rFonts w:cs="Times New Roman"/>
        </w:rPr>
      </w:pPr>
      <w:r>
        <w:rPr>
          <w:rFonts w:cs="Times New Roman"/>
        </w:rPr>
        <w:t>Proses pengolahan data citra dimulai dengan citra ukuran sembarang yang kemudian dirubah ukurannya menjadi 140 x 140. Citra tersebut dijadikan grey scale agar bisa diproses dengan mudah pada tahap Training.</w:t>
      </w:r>
    </w:p>
    <w:p>
      <w:pPr>
        <w:spacing w:line="360" w:lineRule="auto"/>
        <w:ind w:firstLine="720"/>
        <w:jc w:val="both"/>
        <w:rPr>
          <w:rFonts w:cs="Times New Roman"/>
        </w:rPr>
      </w:pPr>
    </w:p>
    <w:p>
      <w:pPr>
        <w:pStyle w:val="47"/>
        <w:numPr>
          <w:ilvl w:val="1"/>
          <w:numId w:val="8"/>
        </w:numPr>
        <w:spacing w:line="360" w:lineRule="auto"/>
        <w:ind w:left="720" w:hanging="720"/>
        <w:jc w:val="both"/>
        <w:rPr>
          <w:rFonts w:cs="Times New Roman"/>
          <w:b/>
        </w:rPr>
      </w:pPr>
      <w:r>
        <w:rPr>
          <w:rFonts w:cs="Times New Roman"/>
          <w:b/>
        </w:rPr>
        <w:t>Proses Training</w:t>
      </w:r>
    </w:p>
    <w:p>
      <w:pPr>
        <w:spacing w:line="360" w:lineRule="auto"/>
        <w:ind w:firstLine="720"/>
        <w:jc w:val="both"/>
        <w:rPr>
          <w:rFonts w:cs="Times New Roman"/>
        </w:rPr>
      </w:pPr>
      <w:r>
        <w:rPr>
          <w:rFonts w:cs="Times New Roman"/>
        </w:rPr>
        <w:t>Proses training merupakan tahapan dimana CNN dilatih untuk memperoleh akurasi yang tinggi dari klasifikasi yang dilakukan. Tahapan ini terdiri dari proses feed forward dan proses backpropagation. Untuk memulai proses feedforward diperlukan jumlah dan ukuran layer yang akan dibentuk, ukuran subsampling, citra vektor yang diperoleh pada subbab III.A. Proses feedforward bekerja seperti pada subbab II.C dimana citra vektor akan melalui proses konvolusi dan Max pooling untuk mereduksi ukuran citranya dan memperbanyak neuronnya. Sehingga terbentuk banyak jaringan yang mana menambah variant data untuk dipelajari. Hasil dari proses feedforward berupa bobot yang akan digunakan untuk mengevaluasi proses neural network tadi. Alur prosesnya seperti pada Gambar.8.</w:t>
      </w:r>
    </w:p>
    <w:p>
      <w:pPr>
        <w:spacing w:line="360" w:lineRule="auto"/>
        <w:jc w:val="both"/>
        <w:rPr>
          <w:rFonts w:cs="Times New Roman"/>
        </w:rPr>
      </w:pPr>
    </w:p>
    <w:p>
      <w:pPr>
        <w:spacing w:line="360" w:lineRule="auto"/>
        <w:jc w:val="center"/>
        <w:rPr>
          <w:rFonts w:cs="Times New Roman"/>
        </w:rPr>
      </w:pPr>
      <w:r>
        <w:drawing>
          <wp:inline distT="0" distB="0" distL="114300" distR="114300">
            <wp:extent cx="2533650" cy="32283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2533650" cy="322834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Gambar.8. Alur Proses Training</w:t>
      </w:r>
    </w:p>
    <w:p>
      <w:pPr>
        <w:spacing w:line="360" w:lineRule="auto"/>
        <w:jc w:val="both"/>
        <w:rPr>
          <w:rFonts w:cs="Times New Roman"/>
        </w:rPr>
      </w:pPr>
    </w:p>
    <w:p>
      <w:pPr>
        <w:pStyle w:val="47"/>
        <w:numPr>
          <w:ilvl w:val="0"/>
          <w:numId w:val="16"/>
        </w:numPr>
        <w:spacing w:line="360" w:lineRule="auto"/>
        <w:jc w:val="both"/>
        <w:rPr>
          <w:rFonts w:cs="Times New Roman"/>
        </w:rPr>
      </w:pPr>
      <w:r>
        <w:rPr>
          <w:rFonts w:cs="Times New Roman"/>
        </w:rPr>
        <w:t>Proses Feedforward</w:t>
      </w:r>
    </w:p>
    <w:p>
      <w:pPr>
        <w:pStyle w:val="47"/>
        <w:spacing w:line="360" w:lineRule="auto"/>
        <w:ind w:firstLine="720"/>
        <w:jc w:val="both"/>
        <w:rPr>
          <w:rFonts w:cs="Times New Roman"/>
        </w:rPr>
      </w:pPr>
      <w:r>
        <w:rPr>
          <w:rFonts w:cs="Times New Roman"/>
        </w:rPr>
        <w:t>Proses feed forward merupakan tahap pertama dalam proses training. Proses ini akan menghasilkan beberapa lapisan untuk mengklasifikasi data citra yang mana menggunakan bobot dan bias yang telah diperbarui dari proses backpropagation. Tahap ini juga akan digunakan kembali saat proses testing.</w:t>
      </w:r>
    </w:p>
    <w:p>
      <w:pPr>
        <w:pStyle w:val="47"/>
        <w:numPr>
          <w:ilvl w:val="0"/>
          <w:numId w:val="16"/>
        </w:numPr>
        <w:spacing w:line="360" w:lineRule="auto"/>
        <w:jc w:val="both"/>
        <w:rPr>
          <w:rFonts w:cs="Times New Roman"/>
        </w:rPr>
      </w:pPr>
      <w:r>
        <w:rPr>
          <w:rFonts w:cs="Times New Roman"/>
        </w:rPr>
        <w:t>Proses Backpropagation</w:t>
      </w:r>
    </w:p>
    <w:p>
      <w:pPr>
        <w:pStyle w:val="47"/>
        <w:spacing w:line="360" w:lineRule="auto"/>
        <w:ind w:firstLine="720"/>
        <w:jc w:val="both"/>
        <w:rPr>
          <w:rFonts w:cs="Times New Roman"/>
        </w:rPr>
      </w:pPr>
      <w:r>
        <w:rPr>
          <w:rFonts w:cs="Times New Roman"/>
        </w:rPr>
        <w:t>Proses backpropagation merupakan tahap kedua dari proses training. Pada tahap ini seperti yang telah dijelaskan pada sub bab 2.3.6 hasil proses dari feed forward di-trace kesalahannya dari lapisan output sampai lapisan pertama. Untuk menandai bahwa data tersebut telah di-trace diperoleh bobot dan bias yang baru.</w:t>
      </w:r>
    </w:p>
    <w:p>
      <w:pPr>
        <w:pStyle w:val="47"/>
        <w:numPr>
          <w:ilvl w:val="0"/>
          <w:numId w:val="16"/>
        </w:numPr>
        <w:spacing w:line="360" w:lineRule="auto"/>
        <w:jc w:val="both"/>
        <w:rPr>
          <w:rFonts w:cs="Times New Roman"/>
        </w:rPr>
      </w:pPr>
      <w:r>
        <w:rPr>
          <w:rFonts w:cs="Times New Roman"/>
        </w:rPr>
        <w:t>Perhitungan Gradient</w:t>
      </w:r>
    </w:p>
    <w:p>
      <w:pPr>
        <w:pStyle w:val="47"/>
        <w:spacing w:line="360" w:lineRule="auto"/>
        <w:ind w:firstLine="720"/>
        <w:jc w:val="both"/>
        <w:rPr>
          <w:rFonts w:cs="Times New Roman"/>
        </w:rPr>
      </w:pPr>
      <w:r>
        <w:rPr>
          <w:rFonts w:cs="Times New Roman"/>
        </w:rPr>
        <w:t xml:space="preserve">Pada proses gradient untuk jaringan konvolusi merupakan proses untuk memperoleh nilai bobot dan bias yang baru yang akan diperlukan saat training </w:t>
      </w:r>
    </w:p>
    <w:p>
      <w:pPr>
        <w:pStyle w:val="47"/>
        <w:spacing w:line="360" w:lineRule="auto"/>
        <w:ind w:firstLine="720"/>
        <w:jc w:val="both"/>
        <w:rPr>
          <w:rFonts w:cs="Times New Roman"/>
        </w:rPr>
      </w:pPr>
    </w:p>
    <w:p>
      <w:pPr>
        <w:pStyle w:val="47"/>
        <w:numPr>
          <w:ilvl w:val="1"/>
          <w:numId w:val="8"/>
        </w:numPr>
        <w:spacing w:line="360" w:lineRule="auto"/>
        <w:ind w:left="720" w:hanging="720"/>
        <w:jc w:val="both"/>
        <w:rPr>
          <w:rFonts w:cs="Times New Roman"/>
          <w:b/>
        </w:rPr>
      </w:pPr>
      <w:r>
        <w:rPr>
          <w:rFonts w:cs="Times New Roman"/>
          <w:b/>
        </w:rPr>
        <w:t>Proses Testing</w:t>
      </w:r>
    </w:p>
    <w:p>
      <w:pPr>
        <w:spacing w:line="360" w:lineRule="auto"/>
        <w:ind w:firstLine="720"/>
        <w:jc w:val="both"/>
        <w:rPr>
          <w:rFonts w:cs="Times New Roman"/>
        </w:rPr>
      </w:pPr>
      <w:r>
        <w:rPr>
          <w:rFonts w:cs="Times New Roman"/>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pPr>
        <w:spacing w:line="360" w:lineRule="auto"/>
        <w:ind w:firstLine="720"/>
        <w:jc w:val="both"/>
        <w:rPr>
          <w:rFonts w:cs="Times New Roman"/>
        </w:rPr>
      </w:pPr>
      <w:r>
        <w:rPr>
          <w:rFonts w:cs="Times New Roman"/>
        </w:rPr>
        <w:t>Dengan bobot dan bias yang baru proses feedforward diterapkan yang kemudian menghasilkan lapisan output. Lapisan output sudah fully connected dengan label yang disediakan. Hasil fully connected tersebut diperoleh data yang gagal dan berhasil diklasifikasi. Dari penjelasan di atas bentuk alur proses Testing berbentuk seperti pada Gambar.9.</w:t>
      </w:r>
    </w:p>
    <w:p>
      <w:pPr>
        <w:jc w:val="center"/>
        <w:rPr>
          <w:rFonts w:cs="Times New Roman"/>
        </w:rPr>
      </w:pPr>
      <w:r>
        <w:drawing>
          <wp:inline distT="0" distB="0" distL="114300" distR="114300">
            <wp:extent cx="3809365" cy="3685540"/>
            <wp:effectExtent l="0" t="0" r="63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stretch>
                      <a:fillRect/>
                    </a:stretch>
                  </pic:blipFill>
                  <pic:spPr>
                    <a:xfrm>
                      <a:off x="0" y="0"/>
                      <a:ext cx="3809365" cy="3685540"/>
                    </a:xfrm>
                    <a:prstGeom prst="rect">
                      <a:avLst/>
                    </a:prstGeom>
                    <a:noFill/>
                    <a:ln w="9525">
                      <a:noFill/>
                      <a:miter/>
                    </a:ln>
                  </pic:spPr>
                </pic:pic>
              </a:graphicData>
            </a:graphic>
          </wp:inline>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r>
        <w:rPr>
          <w:rFonts w:cs="Times New Roman"/>
        </w:rPr>
        <w:t xml:space="preserve">Sumber Peraturan Kepala Kepolisian </w:t>
      </w:r>
    </w:p>
    <w:p>
      <w:pPr>
        <w:rPr>
          <w:rFonts w:cs="Times New Roman"/>
        </w:rPr>
      </w:pPr>
      <w:r>
        <w:fldChar w:fldCharType="begin"/>
      </w:r>
      <w:r>
        <w:instrText xml:space="preserve"> HYPERLINK "http://ditlantas.sumut.polri.go.id/main/show-attachment/10" </w:instrText>
      </w:r>
      <w:r>
        <w:fldChar w:fldCharType="separate"/>
      </w:r>
      <w:r>
        <w:rPr>
          <w:rStyle w:val="26"/>
          <w:rFonts w:cs="Times New Roman"/>
        </w:rPr>
        <w:t>http://ditlantas.sumut.polri.go.id/main/show-attachment/10</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UU Lalu Lintas :</w:t>
      </w:r>
    </w:p>
    <w:p>
      <w:pPr>
        <w:rPr>
          <w:rFonts w:cs="Times New Roman"/>
        </w:rPr>
      </w:pPr>
      <w:r>
        <w:fldChar w:fldCharType="begin"/>
      </w:r>
      <w:r>
        <w:instrText xml:space="preserve"> HYPERLINK "https://books.google.co.id/books?id=nsY4nC5yFfkC&amp;pg=PA40&amp;dq=tanda+nomor+kendaraan+bermotor+adalah&amp;hl=id&amp;sa=X&amp;ved=0ahUKEwjUl_3wuLHXAhXBRY8KHUBeDU0Q6AEIJjAA" \l "v=onepage&amp;q=tanda%20nomor%20kendaraan%20bermotor%20adalah&amp;f=false" </w:instrText>
      </w:r>
      <w:r>
        <w:fldChar w:fldCharType="separate"/>
      </w:r>
      <w:r>
        <w:rPr>
          <w:rStyle w:val="26"/>
          <w:rFonts w:cs="Times New Roman"/>
        </w:rPr>
        <w:t>https://books.google.co.id/books?id=nsY4nC5yFfkC&amp;pg=PA40&amp;dq=tanda+nomor+kendaraan+bermotor+adalah&amp;hl=id&amp;sa=X&amp;ved=0ahUKEwjUl_3wuLHXAhXBRY8KHUBeDU0Q6AEIJjAA#v=onepage&amp;q=tanda%20nomor%20kendaraan%20bermotor%20adalah&amp;f=false</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 xml:space="preserve">Sumber Tanda Nomor Kendaraan Bermotor </w:t>
      </w:r>
    </w:p>
    <w:p>
      <w:pPr>
        <w:rPr>
          <w:rFonts w:cs="Times New Roman"/>
        </w:rPr>
      </w:pPr>
      <w:r>
        <w:fldChar w:fldCharType="begin"/>
      </w:r>
      <w:r>
        <w:instrText xml:space="preserve"> HYPERLINK "https://id.wikipedia.org/wiki/Tanda_nomor_kendaraan_bermotor" </w:instrText>
      </w:r>
      <w:r>
        <w:fldChar w:fldCharType="separate"/>
      </w:r>
      <w:r>
        <w:rPr>
          <w:rStyle w:val="26"/>
          <w:rFonts w:cs="Times New Roman"/>
        </w:rPr>
        <w:t>https://id.wikipedia.org/wiki/Tanda_nomor_kendaraan_bermotor</w:t>
      </w:r>
      <w:r>
        <w:rPr>
          <w:rStyle w:val="26"/>
          <w:rFonts w:cs="Times New Roman"/>
        </w:rPr>
        <w:fldChar w:fldCharType="end"/>
      </w:r>
      <w:r>
        <w:rPr>
          <w:rFonts w:cs="Times New Roman"/>
        </w:rPr>
        <w:t xml:space="preserve"> </w:t>
      </w:r>
    </w:p>
    <w:p>
      <w:pPr>
        <w:rPr>
          <w:rFonts w:cs="Times New Roman"/>
        </w:rPr>
      </w:pPr>
      <w:r>
        <w:fldChar w:fldCharType="begin"/>
      </w:r>
      <w:r>
        <w:instrText xml:space="preserve"> HYPERLINK "https://id.wikipedia.org/wiki/Plat_nomor" </w:instrText>
      </w:r>
      <w:r>
        <w:fldChar w:fldCharType="separate"/>
      </w:r>
      <w:r>
        <w:rPr>
          <w:rStyle w:val="26"/>
          <w:rFonts w:cs="Times New Roman"/>
        </w:rPr>
        <w:t>https://id.wikipedia.org/wiki/Plat_nomor</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berita Indonesia peringkat ke-3</w:t>
      </w:r>
    </w:p>
    <w:p>
      <w:pPr>
        <w:rPr>
          <w:rFonts w:cs="Times New Roman"/>
        </w:rPr>
      </w:pPr>
      <w:r>
        <w:fldChar w:fldCharType="begin"/>
      </w:r>
      <w:r>
        <w:instrText xml:space="preserve"> HYPERLINK "https://oto.detik.com/motor/2642877/di-asia-indonesia-negara-ke-3-dengan-populasi-motor-terbanyak" </w:instrText>
      </w:r>
      <w:r>
        <w:fldChar w:fldCharType="separate"/>
      </w:r>
      <w:r>
        <w:rPr>
          <w:rStyle w:val="26"/>
          <w:rFonts w:cs="Times New Roman"/>
        </w:rPr>
        <w:t>https://oto.detik.com/motor/2642877/di-asia-indonesia-negara-ke-3-dengan-populasi-motor-terbanyak</w:t>
      </w:r>
      <w:r>
        <w:rPr>
          <w:rStyle w:val="26"/>
          <w:rFonts w:cs="Times New Roman"/>
        </w:rPr>
        <w:fldChar w:fldCharType="end"/>
      </w:r>
      <w:r>
        <w:rPr>
          <w:rFonts w:cs="Times New Roman"/>
        </w:rPr>
        <w:t xml:space="preserve"> </w:t>
      </w:r>
    </w:p>
    <w:p>
      <w:pPr>
        <w:rPr>
          <w:rFonts w:cs="Times New Roman"/>
        </w:rPr>
      </w:pPr>
      <w:r>
        <w:fldChar w:fldCharType="begin"/>
      </w:r>
      <w:r>
        <w:instrText xml:space="preserve"> HYPERLINK "https://beritagar.id/artikel/berita/tigaperempat-rumah-tangga-indonesia-punya-sepeda-motor" </w:instrText>
      </w:r>
      <w:r>
        <w:fldChar w:fldCharType="separate"/>
      </w:r>
      <w:r>
        <w:rPr>
          <w:rStyle w:val="26"/>
          <w:rFonts w:cs="Times New Roman"/>
        </w:rPr>
        <w:t>https://beritagar.id/artikel/berita/tigaperempat-rumah-tangga-indonesia-punya-sepeda-motor</w:t>
      </w:r>
      <w:r>
        <w:rPr>
          <w:rStyle w:val="26"/>
          <w:rFonts w:cs="Times New Roman"/>
        </w:rPr>
        <w:fldChar w:fldCharType="end"/>
      </w:r>
      <w:r>
        <w:rPr>
          <w:rFonts w:cs="Times New Roman"/>
        </w:rPr>
        <w:t xml:space="preserve"> </w:t>
      </w:r>
    </w:p>
    <w:p>
      <w:pPr>
        <w:rPr>
          <w:rFonts w:cs="Times New Roman"/>
        </w:rPr>
      </w:pPr>
    </w:p>
    <w:p>
      <w:pPr>
        <w:rPr>
          <w:rFonts w:cs="Times New Roman"/>
        </w:rPr>
      </w:pPr>
      <w:r>
        <w:rPr>
          <w:rFonts w:cs="Times New Roman"/>
        </w:rPr>
        <w:t>Sumber kendaraan bermotor</w:t>
      </w:r>
    </w:p>
    <w:p>
      <w:pPr>
        <w:rPr>
          <w:rFonts w:cs="Times New Roman"/>
        </w:rPr>
      </w:pPr>
      <w:r>
        <w:fldChar w:fldCharType="begin"/>
      </w:r>
      <w:r>
        <w:instrText xml:space="preserve"> HYPERLINK "https://www.online-pajak.com/id/undang-undang-28-tahun-2009" </w:instrText>
      </w:r>
      <w:r>
        <w:fldChar w:fldCharType="separate"/>
      </w:r>
      <w:r>
        <w:rPr>
          <w:rStyle w:val="26"/>
          <w:rFonts w:cs="Times New Roman"/>
        </w:rPr>
        <w:t>https://www.online-pajak.com/id/undang-undang-28-tahun-2009</w:t>
      </w:r>
      <w:r>
        <w:rPr>
          <w:rStyle w:val="26"/>
          <w:rFonts w:cs="Times New Roman"/>
        </w:rPr>
        <w:fldChar w:fldCharType="end"/>
      </w:r>
      <w:r>
        <w:rPr>
          <w:rFonts w:cs="Times New Roman"/>
        </w:rPr>
        <w:t xml:space="preserve"> 15 november 2017</w:t>
      </w:r>
    </w:p>
    <w:p>
      <w:pPr>
        <w:rPr>
          <w:rFonts w:cs="Times New Roman"/>
        </w:rPr>
      </w:pPr>
    </w:p>
    <w:p>
      <w:pPr>
        <w:rPr>
          <w:rFonts w:cs="Times New Roman"/>
        </w:rPr>
      </w:pPr>
      <w:r>
        <w:rPr>
          <w:rFonts w:cs="Times New Roman"/>
        </w:rPr>
        <w:t>Sumber pajak</w:t>
      </w:r>
    </w:p>
    <w:p>
      <w:pPr>
        <w:rPr>
          <w:rFonts w:cs="Times New Roman"/>
        </w:rPr>
      </w:pPr>
      <w:r>
        <w:fldChar w:fldCharType="begin"/>
      </w:r>
      <w:r>
        <w:instrText xml:space="preserve"> HYPERLINK "http://www.pajak.go.id/content/article/melalui-pajak-kita-membangun-negeri" </w:instrText>
      </w:r>
      <w:r>
        <w:fldChar w:fldCharType="separate"/>
      </w:r>
      <w:r>
        <w:rPr>
          <w:rStyle w:val="26"/>
          <w:rFonts w:cs="Times New Roman"/>
        </w:rPr>
        <w:t>http://www.pajak.go.id/content/article/melalui-pajak-kita-membangun-negeri</w:t>
      </w:r>
      <w:r>
        <w:rPr>
          <w:rStyle w:val="26"/>
          <w:rFonts w:cs="Times New Roman"/>
        </w:rPr>
        <w:fldChar w:fldCharType="end"/>
      </w:r>
      <w:r>
        <w:rPr>
          <w:rFonts w:cs="Times New Roman"/>
        </w:rPr>
        <w:t xml:space="preserve"> </w:t>
      </w:r>
    </w:p>
    <w:p>
      <w:pPr>
        <w:jc w:val="center"/>
        <w:rPr>
          <w:rFonts w:cs="Times New Roman"/>
        </w:rPr>
      </w:pPr>
    </w:p>
    <w:p>
      <w:pPr>
        <w:jc w:val="both"/>
        <w:rPr>
          <w:rFonts w:hint="default" w:cs="Times New Roman"/>
        </w:rPr>
      </w:pPr>
      <w:r>
        <w:rPr>
          <w:rFonts w:hint="default" w:cs="Times New Roman"/>
        </w:rPr>
        <w:t>Sumber pajak kendaraan bermotor 16 november</w:t>
      </w:r>
    </w:p>
    <w:p>
      <w:pPr>
        <w:jc w:val="both"/>
        <w:rPr>
          <w:rFonts w:cs="Times New Roman"/>
        </w:rPr>
        <w:sectPr>
          <w:pgSz w:w="11900" w:h="16840"/>
          <w:pgMar w:top="2268" w:right="1701" w:bottom="1701" w:left="2268" w:header="851" w:footer="851" w:gutter="0"/>
          <w:cols w:space="708" w:num="1"/>
          <w:docGrid w:linePitch="360" w:charSpace="0"/>
        </w:sectPr>
      </w:pPr>
      <w:r>
        <w:rPr>
          <w:rFonts w:hint="default" w:cs="Times New Roman"/>
        </w:rPr>
        <w:fldChar w:fldCharType="begin"/>
      </w:r>
      <w:r>
        <w:rPr>
          <w:rFonts w:hint="default" w:cs="Times New Roman"/>
        </w:rPr>
        <w:instrText xml:space="preserve"> HYPERLINK "http://www.kerjanya.net/faq/3984-pajak-kendaraan-bermotor.html" </w:instrText>
      </w:r>
      <w:r>
        <w:rPr>
          <w:rFonts w:hint="default" w:cs="Times New Roman"/>
        </w:rPr>
        <w:fldChar w:fldCharType="separate"/>
      </w:r>
      <w:r>
        <w:rPr>
          <w:rStyle w:val="26"/>
          <w:rFonts w:hint="default" w:cs="Times New Roman"/>
        </w:rPr>
        <w:t>http://www.kerjanya.net/faq/3984-pajak-kendaraan-bermotor.html</w:t>
      </w:r>
      <w:r>
        <w:rPr>
          <w:rFonts w:hint="default" w:cs="Times New Roman"/>
        </w:rPr>
        <w:fldChar w:fldCharType="end"/>
      </w:r>
      <w:r>
        <w:rPr>
          <w:rFonts w:hint="default" w:cs="Times New Roman"/>
        </w:rPr>
        <w:t xml:space="preserve"> </w:t>
      </w:r>
      <w:bookmarkStart w:id="51" w:name="_GoBack"/>
      <w:bookmarkEnd w:id="51"/>
    </w:p>
    <w:p>
      <w:pPr>
        <w:jc w:val="center"/>
        <w:rPr>
          <w:rFonts w:cs="Times New Roman"/>
          <w:b/>
        </w:rPr>
      </w:pPr>
      <w:r>
        <w:rPr>
          <w:rFonts w:cs="Times New Roman"/>
          <w:b/>
        </w:rPr>
        <w:t>DAFTAR PUSTAKA</w:t>
      </w:r>
    </w:p>
    <w:p>
      <w:pPr>
        <w:rPr>
          <w:rFonts w:cs="Times New Roman"/>
        </w:rPr>
      </w:pPr>
    </w:p>
    <w:p>
      <w:pPr>
        <w:ind w:left="480" w:hanging="480" w:hangingChars="200"/>
        <w:rPr>
          <w:rFonts w:cs="Times New Roman"/>
        </w:rPr>
      </w:pPr>
      <w:r>
        <w:rPr>
          <w:rFonts w:cs="Times New Roman"/>
        </w:rPr>
        <w:t xml:space="preserve">Republik Indonesia. 2012. </w:t>
      </w:r>
      <w:r>
        <w:rPr>
          <w:rFonts w:cs="Times New Roman"/>
          <w:i/>
          <w:iCs/>
        </w:rPr>
        <w:t>Peraturan Kepala Kepolisian Negara Republik Indonesia Nomor 5 Tahun 2012 Tentang Registrasi dan Identifikasi Kendaraan Bermotor.</w:t>
      </w:r>
      <w:r>
        <w:rPr>
          <w:rFonts w:cs="Times New Roman"/>
        </w:rPr>
        <w:t xml:space="preserve"> Lembaran Negara RI Tahun 2012, Pasal 1. Jakarta : Sekretariat Negara.</w:t>
      </w:r>
    </w:p>
    <w:p>
      <w:pPr>
        <w:ind w:left="480" w:hanging="480" w:hangingChars="200"/>
        <w:rPr>
          <w:rFonts w:cs="Times New Roman"/>
          <w:color w:val="BFBFBF" w:themeColor="background1" w:themeShade="BF"/>
        </w:rPr>
      </w:pPr>
      <w:r>
        <w:rPr>
          <w:rFonts w:cs="Times New Roman"/>
          <w:color w:val="BFBFBF" w:themeColor="background1" w:themeShade="BF"/>
        </w:rPr>
        <w:t xml:space="preserve">Republik Indonesia. 2009. </w:t>
      </w:r>
      <w:r>
        <w:rPr>
          <w:rFonts w:cs="Times New Roman"/>
          <w:i/>
          <w:iCs/>
          <w:color w:val="BFBFBF" w:themeColor="background1" w:themeShade="BF"/>
        </w:rPr>
        <w:t>Undang-Undang Republik Indonesia Nomor 22 Tahun 2009 Tentang Lalu LIntas dan Angkutan Jalan.</w:t>
      </w:r>
      <w:r>
        <w:rPr>
          <w:rFonts w:cs="Times New Roman"/>
          <w:color w:val="BFBFBF" w:themeColor="background1" w:themeShade="BF"/>
        </w:rPr>
        <w:t xml:space="preserve"> Lembaran Negara RI Tahun 2009, Pasal 68. Jakarta : Sekretariat Negara.</w:t>
      </w:r>
    </w:p>
    <w:p>
      <w:pPr>
        <w:rPr>
          <w:rFonts w:cs="Times New Roman"/>
        </w:rPr>
      </w:pPr>
      <w:r>
        <w:rPr>
          <w:rFonts w:cs="Times New Roman"/>
        </w:rPr>
        <w:t xml:space="preserve">Welas, Trias. 2010. </w:t>
      </w:r>
      <w:r>
        <w:rPr>
          <w:rFonts w:cs="Times New Roman"/>
          <w:i/>
          <w:iCs/>
        </w:rPr>
        <w:t>Undang-Undang Lalu Lintas</w:t>
      </w:r>
      <w:r>
        <w:rPr>
          <w:rFonts w:cs="Times New Roman"/>
        </w:rPr>
        <w:t>. Yogyakarta : New Merah Putih</w:t>
      </w:r>
    </w:p>
    <w:p>
      <w:pPr>
        <w:ind w:left="480" w:hanging="480" w:hangingChars="200"/>
        <w:rPr>
          <w:rFonts w:cs="Times New Roman"/>
        </w:rPr>
      </w:pPr>
      <w:r>
        <w:rPr>
          <w:rFonts w:cs="Times New Roman"/>
        </w:rPr>
        <w:t xml:space="preserve">Wikipedia. 2017. </w:t>
      </w:r>
      <w:r>
        <w:rPr>
          <w:rFonts w:cs="Times New Roman"/>
          <w:i/>
          <w:iCs/>
        </w:rPr>
        <w:t>Plat Nomor.</w:t>
      </w:r>
      <w:r>
        <w:rPr>
          <w:rFonts w:cs="Times New Roman"/>
        </w:rPr>
        <w:t xml:space="preserve"> Diakses pada tanggal 9 November 2017 di </w:t>
      </w:r>
      <w:r>
        <w:fldChar w:fldCharType="begin"/>
      </w:r>
      <w:r>
        <w:instrText xml:space="preserve"> HYPERLINK "https://id.wikipedia.org/wiki/Plat_nomor" </w:instrText>
      </w:r>
      <w:r>
        <w:fldChar w:fldCharType="separate"/>
      </w:r>
      <w:r>
        <w:rPr>
          <w:rStyle w:val="26"/>
          <w:rFonts w:cs="Times New Roman"/>
        </w:rPr>
        <w:t>https://id.wiki pedia.org/wiki/Plat_nomor</w:t>
      </w:r>
      <w:r>
        <w:rPr>
          <w:rStyle w:val="26"/>
          <w:rFonts w:cs="Times New Roman"/>
        </w:rPr>
        <w:fldChar w:fldCharType="end"/>
      </w:r>
    </w:p>
    <w:p>
      <w:pPr>
        <w:rPr>
          <w:rFonts w:cs="Times New Roman"/>
        </w:rPr>
      </w:pPr>
    </w:p>
    <w:p>
      <w:pPr>
        <w:ind w:left="480" w:hanging="480" w:hangingChars="200"/>
        <w:rPr>
          <w:lang w:val="id-ID"/>
        </w:rPr>
      </w:pPr>
      <w:r>
        <w:rPr>
          <w:rFonts w:cs="Times New Roman"/>
        </w:rPr>
        <w:t xml:space="preserve">Kementrian Keuangan Republik Indonesia Direktorat Jenderal Pajak. 2013. </w:t>
      </w:r>
      <w:r>
        <w:rPr>
          <w:rFonts w:cs="Times New Roman"/>
          <w:i/>
          <w:iCs/>
        </w:rPr>
        <w:t xml:space="preserve">Undang-Undang KUP dan Peraturan Pelaksanaannya. </w:t>
      </w:r>
      <w:r>
        <w:rPr>
          <w:rFonts w:cs="Times New Roman"/>
        </w:rPr>
        <w:t>Jakarta : Sekretariat Negara</w:t>
      </w:r>
    </w:p>
    <w:sectPr>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MS Mincho">
    <w:altName w:val="Monospace"/>
    <w:panose1 w:val="02020609040205080304"/>
    <w:charset w:val="80"/>
    <w:family w:val="swiss"/>
    <w:pitch w:val="default"/>
    <w:sig w:usb0="00000000" w:usb1="00000000" w:usb2="00000012" w:usb3="00000000" w:csb0="0002009F" w:csb1="00000000"/>
  </w:font>
  <w:font w:name="MS Gothic">
    <w:altName w:val="Monospace"/>
    <w:panose1 w:val="020B0609070205080204"/>
    <w:charset w:val="80"/>
    <w:family w:val="swiss"/>
    <w:pitch w:val="default"/>
    <w:sig w:usb0="00000000" w:usb1="00000000" w:usb2="00000012" w:usb3="00000000" w:csb0="0002009F" w:csb1="00000000"/>
  </w:font>
  <w:font w:name="PMingLiU">
    <w:altName w:val="WenQuanYi Micro Hei"/>
    <w:panose1 w:val="02020500000000000000"/>
    <w:charset w:val="88"/>
    <w:family w:val="auto"/>
    <w:pitch w:val="default"/>
    <w:sig w:usb0="00000000" w:usb1="00000000" w:usb2="00000010" w:usb3="00000000" w:csb0="00100000" w:csb1="00000000"/>
  </w:font>
  <w:font w:name="Lucida Grande">
    <w:altName w:val="Gubbi"/>
    <w:panose1 w:val="00000000000000000000"/>
    <w:charset w:val="00"/>
    <w:family w:val="auto"/>
    <w:pitch w:val="default"/>
    <w:sig w:usb0="00000000" w:usb1="00000000" w:usb2="00000000" w:usb3="00000000" w:csb0="000001BF" w:csb1="00000000"/>
  </w:font>
  <w:font w:name="Cambria Math">
    <w:altName w:val="Noto Sans Syriac Eastern"/>
    <w:panose1 w:val="02040503050406030204"/>
    <w:charset w:val="00"/>
    <w:family w:val="modern"/>
    <w:pitch w:val="default"/>
    <w:sig w:usb0="00000000" w:usb1="00000000" w:usb2="00000000" w:usb3="00000000" w:csb0="0000019F" w:csb1="00000000"/>
  </w:font>
  <w:font w:name="ＭＳ 明朝">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FontAwesome">
    <w:panose1 w:val="000000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3"/>
          <w:jc w:val="center"/>
        </w:pPr>
        <w:r>
          <w:fldChar w:fldCharType="begin"/>
        </w:r>
        <w:r>
          <w:instrText xml:space="preserve"> PAGE   \* MERGEFORMAT </w:instrText>
        </w:r>
        <w:r>
          <w:fldChar w:fldCharType="separate"/>
        </w:r>
        <w:r>
          <w:t>ii</w:t>
        </w:r>
        <w:r>
          <w:fldChar w:fldCharType="end"/>
        </w:r>
      </w:p>
    </w:sdtContent>
  </w:sdt>
  <w:p>
    <w:pPr>
      <w:pStyle w:val="13"/>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separate"/>
    </w:r>
    <w:r>
      <w:rPr>
        <w:rStyle w:val="27"/>
      </w:rPr>
      <w:t>i</w:t>
    </w:r>
    <w:r>
      <w:rPr>
        <w:rStyle w:val="27"/>
      </w:rPr>
      <w:fldChar w:fldCharType="end"/>
    </w:r>
  </w:p>
  <w:p>
    <w:pPr>
      <w:pStyle w:val="13"/>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35</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lvlText w:val="%1.%2"/>
      <w:lvlJc w:val="left"/>
      <w:pPr>
        <w:ind w:left="576" w:hanging="576"/>
      </w:pPr>
      <w:rPr>
        <w:rFonts w:hint="default"/>
      </w:rPr>
    </w:lvl>
    <w:lvl w:ilvl="2" w:tentative="1">
      <w:start w:val="1"/>
      <w:numFmt w:val="decimal"/>
      <w:pStyle w:val="4"/>
      <w:lvlText w:val="%1.%2.%3"/>
      <w:lvlJc w:val="left"/>
      <w:pPr>
        <w:ind w:left="720" w:hanging="720"/>
      </w:pPr>
      <w:rPr>
        <w:rFonts w:hint="default"/>
        <w:i w:val="0"/>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574462123">
    <w:nsid w:val="5DD862AB"/>
    <w:multiLevelType w:val="multilevel"/>
    <w:tmpl w:val="5DD862AB"/>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965695431">
    <w:nsid w:val="398F57C7"/>
    <w:multiLevelType w:val="multilevel"/>
    <w:tmpl w:val="398F57C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900051899">
    <w:nsid w:val="71407DBB"/>
    <w:multiLevelType w:val="multilevel"/>
    <w:tmpl w:val="71407DBB"/>
    <w:lvl w:ilvl="0" w:tentative="1">
      <w:start w:val="1"/>
      <w:numFmt w:val="bullet"/>
      <w:lvlText w:val=""/>
      <w:lvlJc w:val="left"/>
      <w:pPr>
        <w:ind w:left="1260" w:hanging="360"/>
      </w:pPr>
      <w:rPr>
        <w:rFonts w:hint="default" w:ascii="Symbol" w:hAnsi="Symbol"/>
      </w:rPr>
    </w:lvl>
    <w:lvl w:ilvl="1" w:tentative="1">
      <w:start w:val="1"/>
      <w:numFmt w:val="bullet"/>
      <w:lvlText w:val="o"/>
      <w:lvlJc w:val="left"/>
      <w:pPr>
        <w:ind w:left="1980" w:hanging="360"/>
      </w:pPr>
      <w:rPr>
        <w:rFonts w:hint="default" w:ascii="Courier New" w:hAnsi="Courier New" w:cs="Courier New"/>
      </w:rPr>
    </w:lvl>
    <w:lvl w:ilvl="2" w:tentative="1">
      <w:start w:val="1"/>
      <w:numFmt w:val="bullet"/>
      <w:lvlText w:val=""/>
      <w:lvlJc w:val="left"/>
      <w:pPr>
        <w:ind w:left="2700" w:hanging="360"/>
      </w:pPr>
      <w:rPr>
        <w:rFonts w:hint="default" w:ascii="Wingdings" w:hAnsi="Wingdings"/>
      </w:rPr>
    </w:lvl>
    <w:lvl w:ilvl="3" w:tentative="1">
      <w:start w:val="1"/>
      <w:numFmt w:val="bullet"/>
      <w:lvlText w:val=""/>
      <w:lvlJc w:val="left"/>
      <w:pPr>
        <w:ind w:left="3420" w:hanging="360"/>
      </w:pPr>
      <w:rPr>
        <w:rFonts w:hint="default" w:ascii="Symbol" w:hAnsi="Symbol"/>
      </w:rPr>
    </w:lvl>
    <w:lvl w:ilvl="4" w:tentative="1">
      <w:start w:val="1"/>
      <w:numFmt w:val="bullet"/>
      <w:lvlText w:val="o"/>
      <w:lvlJc w:val="left"/>
      <w:pPr>
        <w:ind w:left="4140" w:hanging="360"/>
      </w:pPr>
      <w:rPr>
        <w:rFonts w:hint="default" w:ascii="Courier New" w:hAnsi="Courier New" w:cs="Courier New"/>
      </w:rPr>
    </w:lvl>
    <w:lvl w:ilvl="5" w:tentative="1">
      <w:start w:val="1"/>
      <w:numFmt w:val="bullet"/>
      <w:lvlText w:val=""/>
      <w:lvlJc w:val="left"/>
      <w:pPr>
        <w:ind w:left="4860" w:hanging="360"/>
      </w:pPr>
      <w:rPr>
        <w:rFonts w:hint="default" w:ascii="Wingdings" w:hAnsi="Wingdings"/>
      </w:rPr>
    </w:lvl>
    <w:lvl w:ilvl="6" w:tentative="1">
      <w:start w:val="1"/>
      <w:numFmt w:val="bullet"/>
      <w:lvlText w:val=""/>
      <w:lvlJc w:val="left"/>
      <w:pPr>
        <w:ind w:left="5580" w:hanging="360"/>
      </w:pPr>
      <w:rPr>
        <w:rFonts w:hint="default" w:ascii="Symbol" w:hAnsi="Symbol"/>
      </w:rPr>
    </w:lvl>
    <w:lvl w:ilvl="7" w:tentative="1">
      <w:start w:val="1"/>
      <w:numFmt w:val="bullet"/>
      <w:lvlText w:val="o"/>
      <w:lvlJc w:val="left"/>
      <w:pPr>
        <w:ind w:left="6300" w:hanging="360"/>
      </w:pPr>
      <w:rPr>
        <w:rFonts w:hint="default" w:ascii="Courier New" w:hAnsi="Courier New" w:cs="Courier New"/>
      </w:rPr>
    </w:lvl>
    <w:lvl w:ilvl="8" w:tentative="1">
      <w:start w:val="1"/>
      <w:numFmt w:val="bullet"/>
      <w:lvlText w:val=""/>
      <w:lvlJc w:val="left"/>
      <w:pPr>
        <w:ind w:left="7020" w:hanging="360"/>
      </w:pPr>
      <w:rPr>
        <w:rFonts w:hint="default" w:ascii="Wingdings" w:hAnsi="Wingdings"/>
      </w:rPr>
    </w:lvl>
  </w:abstractNum>
  <w:abstractNum w:abstractNumId="174852021">
    <w:nsid w:val="0A6C07B5"/>
    <w:multiLevelType w:val="multilevel"/>
    <w:tmpl w:val="0A6C07B5"/>
    <w:lvl w:ilvl="0" w:tentative="1">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0437555">
    <w:nsid w:val="0AC14233"/>
    <w:multiLevelType w:val="multilevel"/>
    <w:tmpl w:val="0AC14233"/>
    <w:lvl w:ilvl="0" w:tentative="1">
      <w:start w:val="1"/>
      <w:numFmt w:val="bullet"/>
      <w:lvlText w:val=""/>
      <w:lvlJc w:val="left"/>
      <w:pPr>
        <w:ind w:left="940" w:hanging="360"/>
      </w:pPr>
      <w:rPr>
        <w:rFonts w:hint="default" w:ascii="Symbol" w:hAnsi="Symbol"/>
      </w:rPr>
    </w:lvl>
    <w:lvl w:ilvl="1" w:tentative="1">
      <w:start w:val="1"/>
      <w:numFmt w:val="bullet"/>
      <w:lvlText w:val="o"/>
      <w:lvlJc w:val="left"/>
      <w:pPr>
        <w:ind w:left="1660" w:hanging="360"/>
      </w:pPr>
      <w:rPr>
        <w:rFonts w:hint="default" w:ascii="Courier New" w:hAnsi="Courier New" w:cs="Courier New"/>
      </w:rPr>
    </w:lvl>
    <w:lvl w:ilvl="2" w:tentative="1">
      <w:start w:val="1"/>
      <w:numFmt w:val="bullet"/>
      <w:lvlText w:val=""/>
      <w:lvlJc w:val="left"/>
      <w:pPr>
        <w:ind w:left="2380" w:hanging="360"/>
      </w:pPr>
      <w:rPr>
        <w:rFonts w:hint="default" w:ascii="Wingdings" w:hAnsi="Wingdings"/>
      </w:rPr>
    </w:lvl>
    <w:lvl w:ilvl="3" w:tentative="1">
      <w:start w:val="1"/>
      <w:numFmt w:val="bullet"/>
      <w:lvlText w:val=""/>
      <w:lvlJc w:val="left"/>
      <w:pPr>
        <w:ind w:left="3100" w:hanging="360"/>
      </w:pPr>
      <w:rPr>
        <w:rFonts w:hint="default" w:ascii="Symbol" w:hAnsi="Symbol"/>
      </w:rPr>
    </w:lvl>
    <w:lvl w:ilvl="4" w:tentative="1">
      <w:start w:val="1"/>
      <w:numFmt w:val="bullet"/>
      <w:lvlText w:val="o"/>
      <w:lvlJc w:val="left"/>
      <w:pPr>
        <w:ind w:left="3820" w:hanging="360"/>
      </w:pPr>
      <w:rPr>
        <w:rFonts w:hint="default" w:ascii="Courier New" w:hAnsi="Courier New" w:cs="Courier New"/>
      </w:rPr>
    </w:lvl>
    <w:lvl w:ilvl="5" w:tentative="1">
      <w:start w:val="1"/>
      <w:numFmt w:val="bullet"/>
      <w:lvlText w:val=""/>
      <w:lvlJc w:val="left"/>
      <w:pPr>
        <w:ind w:left="4540" w:hanging="360"/>
      </w:pPr>
      <w:rPr>
        <w:rFonts w:hint="default" w:ascii="Wingdings" w:hAnsi="Wingdings"/>
      </w:rPr>
    </w:lvl>
    <w:lvl w:ilvl="6" w:tentative="1">
      <w:start w:val="1"/>
      <w:numFmt w:val="bullet"/>
      <w:lvlText w:val=""/>
      <w:lvlJc w:val="left"/>
      <w:pPr>
        <w:ind w:left="5260" w:hanging="360"/>
      </w:pPr>
      <w:rPr>
        <w:rFonts w:hint="default" w:ascii="Symbol" w:hAnsi="Symbol"/>
      </w:rPr>
    </w:lvl>
    <w:lvl w:ilvl="7" w:tentative="1">
      <w:start w:val="1"/>
      <w:numFmt w:val="bullet"/>
      <w:lvlText w:val="o"/>
      <w:lvlJc w:val="left"/>
      <w:pPr>
        <w:ind w:left="5980" w:hanging="360"/>
      </w:pPr>
      <w:rPr>
        <w:rFonts w:hint="default" w:ascii="Courier New" w:hAnsi="Courier New" w:cs="Courier New"/>
      </w:rPr>
    </w:lvl>
    <w:lvl w:ilvl="8" w:tentative="1">
      <w:start w:val="1"/>
      <w:numFmt w:val="bullet"/>
      <w:lvlText w:val=""/>
      <w:lvlJc w:val="left"/>
      <w:pPr>
        <w:ind w:left="6700" w:hanging="360"/>
      </w:pPr>
      <w:rPr>
        <w:rFonts w:hint="default" w:ascii="Wingdings" w:hAnsi="Wingdings"/>
      </w:rPr>
    </w:lvl>
  </w:abstractNum>
  <w:abstractNum w:abstractNumId="1575234855">
    <w:nsid w:val="5DE42D27"/>
    <w:multiLevelType w:val="multilevel"/>
    <w:tmpl w:val="5DE42D2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5898154">
    <w:nsid w:val="0CDE582A"/>
    <w:multiLevelType w:val="multilevel"/>
    <w:tmpl w:val="0CDE582A"/>
    <w:lvl w:ilvl="0" w:tentative="1">
      <w:start w:val="1"/>
      <w:numFmt w:val="decimal"/>
      <w:lvlText w:val="%1."/>
      <w:lvlJc w:val="left"/>
      <w:pPr>
        <w:ind w:left="720" w:hanging="360"/>
      </w:pPr>
      <w:rPr>
        <w:rFonts w:hint="default" w:cs="Times New Roman"/>
      </w:rPr>
    </w:lvl>
    <w:lvl w:ilvl="1" w:tentative="1">
      <w:start w:val="1"/>
      <w:numFmt w:val="decimal"/>
      <w:isLgl/>
      <w:lvlText w:val="%1.%2"/>
      <w:lvlJc w:val="left"/>
      <w:pPr>
        <w:ind w:left="2340" w:hanging="360"/>
      </w:pPr>
      <w:rPr>
        <w:rFonts w:hint="default"/>
      </w:rPr>
    </w:lvl>
    <w:lvl w:ilvl="2" w:tentative="1">
      <w:start w:val="1"/>
      <w:numFmt w:val="decimal"/>
      <w:isLgl/>
      <w:lvlText w:val="%1.%2.%3"/>
      <w:lvlJc w:val="left"/>
      <w:pPr>
        <w:ind w:left="4320" w:hanging="720"/>
      </w:pPr>
      <w:rPr>
        <w:rFonts w:hint="default"/>
      </w:rPr>
    </w:lvl>
    <w:lvl w:ilvl="3" w:tentative="1">
      <w:start w:val="1"/>
      <w:numFmt w:val="decimal"/>
      <w:isLgl/>
      <w:lvlText w:val="%1.%2.%3.%4"/>
      <w:lvlJc w:val="left"/>
      <w:pPr>
        <w:ind w:left="5940" w:hanging="720"/>
      </w:pPr>
      <w:rPr>
        <w:rFonts w:hint="default"/>
      </w:rPr>
    </w:lvl>
    <w:lvl w:ilvl="4" w:tentative="1">
      <w:start w:val="1"/>
      <w:numFmt w:val="decimal"/>
      <w:isLgl/>
      <w:lvlText w:val="%1.%2.%3.%4.%5"/>
      <w:lvlJc w:val="left"/>
      <w:pPr>
        <w:ind w:left="7920" w:hanging="1080"/>
      </w:pPr>
      <w:rPr>
        <w:rFonts w:hint="default"/>
      </w:rPr>
    </w:lvl>
    <w:lvl w:ilvl="5" w:tentative="1">
      <w:start w:val="1"/>
      <w:numFmt w:val="decimal"/>
      <w:isLgl/>
      <w:lvlText w:val="%1.%2.%3.%4.%5.%6"/>
      <w:lvlJc w:val="left"/>
      <w:pPr>
        <w:ind w:left="9540" w:hanging="1080"/>
      </w:pPr>
      <w:rPr>
        <w:rFonts w:hint="default"/>
      </w:rPr>
    </w:lvl>
    <w:lvl w:ilvl="6" w:tentative="1">
      <w:start w:val="1"/>
      <w:numFmt w:val="decimal"/>
      <w:isLgl/>
      <w:lvlText w:val="%1.%2.%3.%4.%5.%6.%7"/>
      <w:lvlJc w:val="left"/>
      <w:pPr>
        <w:ind w:left="11520" w:hanging="1440"/>
      </w:pPr>
      <w:rPr>
        <w:rFonts w:hint="default"/>
      </w:rPr>
    </w:lvl>
    <w:lvl w:ilvl="7" w:tentative="1">
      <w:start w:val="1"/>
      <w:numFmt w:val="decimal"/>
      <w:isLgl/>
      <w:lvlText w:val="%1.%2.%3.%4.%5.%6.%7.%8"/>
      <w:lvlJc w:val="left"/>
      <w:pPr>
        <w:ind w:left="13140" w:hanging="1440"/>
      </w:pPr>
      <w:rPr>
        <w:rFonts w:hint="default"/>
      </w:rPr>
    </w:lvl>
    <w:lvl w:ilvl="8" w:tentative="1">
      <w:start w:val="1"/>
      <w:numFmt w:val="decimal"/>
      <w:isLgl/>
      <w:lvlText w:val="%1.%2.%3.%4.%5.%6.%7.%8.%9"/>
      <w:lvlJc w:val="left"/>
      <w:pPr>
        <w:ind w:left="15120" w:hanging="1800"/>
      </w:pPr>
      <w:rPr>
        <w:rFonts w:hint="default"/>
      </w:rPr>
    </w:lvl>
  </w:abstractNum>
  <w:abstractNum w:abstractNumId="698698563">
    <w:nsid w:val="29A54B43"/>
    <w:multiLevelType w:val="multilevel"/>
    <w:tmpl w:val="29A54B4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38613462">
    <w:nsid w:val="261077D6"/>
    <w:multiLevelType w:val="multilevel"/>
    <w:tmpl w:val="261077D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67539368">
    <w:nsid w:val="4B8D1DA8"/>
    <w:multiLevelType w:val="multilevel"/>
    <w:tmpl w:val="4B8D1DA8"/>
    <w:lvl w:ilvl="0" w:tentative="1">
      <w:start w:val="1"/>
      <w:numFmt w:val="decimal"/>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5920125">
    <w:nsid w:val="37306B7D"/>
    <w:multiLevelType w:val="multilevel"/>
    <w:tmpl w:val="37306B7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8598068">
    <w:nsid w:val="2C061CB4"/>
    <w:multiLevelType w:val="multilevel"/>
    <w:tmpl w:val="2C061CB4"/>
    <w:lvl w:ilvl="0" w:tentative="1">
      <w:start w:val="1"/>
      <w:numFmt w:val="decimal"/>
      <w:lvlText w:val="%1."/>
      <w:lvlJc w:val="left"/>
      <w:pPr>
        <w:ind w:left="720" w:hanging="360"/>
      </w:pPr>
      <w:rPr>
        <w:rFonts w:hint="default"/>
      </w:rPr>
    </w:lvl>
    <w:lvl w:ilvl="1" w:tentative="1">
      <w:start w:val="9"/>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704162964">
    <w:nsid w:val="65937694"/>
    <w:multiLevelType w:val="multilevel"/>
    <w:tmpl w:val="65937694"/>
    <w:lvl w:ilvl="0" w:tentative="1">
      <w:start w:val="1"/>
      <w:numFmt w:val="decimal"/>
      <w:lvlText w:val="%1."/>
      <w:lvlJc w:val="left"/>
      <w:pPr>
        <w:ind w:left="720" w:hanging="360"/>
      </w:pPr>
      <w:rPr>
        <w:rFonts w:hint="default"/>
        <w:i w:val="0"/>
      </w:rPr>
    </w:lvl>
    <w:lvl w:ilvl="1" w:tentative="1">
      <w:start w:val="8"/>
      <w:numFmt w:val="decimal"/>
      <w:isLgl/>
      <w:lvlText w:val="%1.%2"/>
      <w:lvlJc w:val="left"/>
      <w:pPr>
        <w:ind w:left="840" w:hanging="480"/>
      </w:pPr>
      <w:rPr>
        <w:rFonts w:hint="default"/>
      </w:rPr>
    </w:lvl>
    <w:lvl w:ilvl="2" w:tentative="1">
      <w:start w:val="3"/>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510232796">
    <w:nsid w:val="5A0452DC"/>
    <w:multiLevelType w:val="singleLevel"/>
    <w:tmpl w:val="5A0452DC"/>
    <w:lvl w:ilvl="0" w:tentative="1">
      <w:start w:val="1"/>
      <w:numFmt w:val="decimal"/>
      <w:suff w:val="space"/>
      <w:lvlText w:val="%1."/>
      <w:lvlJc w:val="left"/>
    </w:lvl>
  </w:abstractNum>
  <w:abstractNum w:abstractNumId="632293599">
    <w:nsid w:val="25B008DF"/>
    <w:multiLevelType w:val="multilevel"/>
    <w:tmpl w:val="25B008D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811970567"/>
  </w:num>
  <w:num w:numId="2">
    <w:abstractNumId w:val="1900051899"/>
  </w:num>
  <w:num w:numId="3">
    <w:abstractNumId w:val="174852021"/>
  </w:num>
  <w:num w:numId="4">
    <w:abstractNumId w:val="965695431"/>
  </w:num>
  <w:num w:numId="5">
    <w:abstractNumId w:val="1574462123"/>
  </w:num>
  <w:num w:numId="6">
    <w:abstractNumId w:val="180437555"/>
  </w:num>
  <w:num w:numId="7">
    <w:abstractNumId w:val="1575234855"/>
  </w:num>
  <w:num w:numId="8">
    <w:abstractNumId w:val="215898154"/>
  </w:num>
  <w:num w:numId="9">
    <w:abstractNumId w:val="698698563"/>
  </w:num>
  <w:num w:numId="10">
    <w:abstractNumId w:val="638613462"/>
  </w:num>
  <w:num w:numId="11">
    <w:abstractNumId w:val="1267539368"/>
  </w:num>
  <w:num w:numId="12">
    <w:abstractNumId w:val="925920125"/>
  </w:num>
  <w:num w:numId="13">
    <w:abstractNumId w:val="738598068"/>
  </w:num>
  <w:num w:numId="14">
    <w:abstractNumId w:val="1704162964"/>
  </w:num>
  <w:num w:numId="15">
    <w:abstractNumId w:val="1510232796"/>
  </w:num>
  <w:num w:numId="16">
    <w:abstractNumId w:val="632293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46228"/>
    <w:rsid w:val="00177D7C"/>
    <w:rsid w:val="001820B6"/>
    <w:rsid w:val="001A798B"/>
    <w:rsid w:val="00203E2D"/>
    <w:rsid w:val="0021106C"/>
    <w:rsid w:val="0023783D"/>
    <w:rsid w:val="002703A9"/>
    <w:rsid w:val="00281291"/>
    <w:rsid w:val="002B3C52"/>
    <w:rsid w:val="002D5876"/>
    <w:rsid w:val="003048A2"/>
    <w:rsid w:val="00346947"/>
    <w:rsid w:val="00365885"/>
    <w:rsid w:val="003973F4"/>
    <w:rsid w:val="003D1A8B"/>
    <w:rsid w:val="00422B78"/>
    <w:rsid w:val="004663B4"/>
    <w:rsid w:val="004A3F55"/>
    <w:rsid w:val="004B4EEE"/>
    <w:rsid w:val="00512C69"/>
    <w:rsid w:val="00542A0B"/>
    <w:rsid w:val="005564E1"/>
    <w:rsid w:val="00564270"/>
    <w:rsid w:val="005C48C1"/>
    <w:rsid w:val="005F7309"/>
    <w:rsid w:val="006304A9"/>
    <w:rsid w:val="00665567"/>
    <w:rsid w:val="0067073E"/>
    <w:rsid w:val="00670B11"/>
    <w:rsid w:val="00673197"/>
    <w:rsid w:val="006E0046"/>
    <w:rsid w:val="0070201C"/>
    <w:rsid w:val="007112AF"/>
    <w:rsid w:val="0072530D"/>
    <w:rsid w:val="00777E35"/>
    <w:rsid w:val="007A2FDB"/>
    <w:rsid w:val="007C32A0"/>
    <w:rsid w:val="0081348E"/>
    <w:rsid w:val="00813A2C"/>
    <w:rsid w:val="00836D7B"/>
    <w:rsid w:val="00862CF7"/>
    <w:rsid w:val="00867ED5"/>
    <w:rsid w:val="00870101"/>
    <w:rsid w:val="008979FB"/>
    <w:rsid w:val="00897C96"/>
    <w:rsid w:val="008A33BA"/>
    <w:rsid w:val="008E2CA2"/>
    <w:rsid w:val="00920F3D"/>
    <w:rsid w:val="00940149"/>
    <w:rsid w:val="009552F6"/>
    <w:rsid w:val="00987581"/>
    <w:rsid w:val="009B10AF"/>
    <w:rsid w:val="009B18AE"/>
    <w:rsid w:val="009D20A8"/>
    <w:rsid w:val="009E2B0D"/>
    <w:rsid w:val="009F49D7"/>
    <w:rsid w:val="00A12E80"/>
    <w:rsid w:val="00A5063D"/>
    <w:rsid w:val="00A54F2E"/>
    <w:rsid w:val="00A9454D"/>
    <w:rsid w:val="00AC18DD"/>
    <w:rsid w:val="00AE61D9"/>
    <w:rsid w:val="00B06343"/>
    <w:rsid w:val="00B633AF"/>
    <w:rsid w:val="00B65D5B"/>
    <w:rsid w:val="00B87F4F"/>
    <w:rsid w:val="00B93FE0"/>
    <w:rsid w:val="00BA6F61"/>
    <w:rsid w:val="00BD3DA5"/>
    <w:rsid w:val="00BF53C5"/>
    <w:rsid w:val="00C06D5F"/>
    <w:rsid w:val="00C25F40"/>
    <w:rsid w:val="00C64C79"/>
    <w:rsid w:val="00C81DC7"/>
    <w:rsid w:val="00C96D1E"/>
    <w:rsid w:val="00CA5F87"/>
    <w:rsid w:val="00CF7DA6"/>
    <w:rsid w:val="00D6549B"/>
    <w:rsid w:val="00D9059B"/>
    <w:rsid w:val="00DA66E8"/>
    <w:rsid w:val="00DA7C9F"/>
    <w:rsid w:val="00DB7B7B"/>
    <w:rsid w:val="00DE423B"/>
    <w:rsid w:val="00DE68C3"/>
    <w:rsid w:val="00E0026F"/>
    <w:rsid w:val="00E00749"/>
    <w:rsid w:val="00E05460"/>
    <w:rsid w:val="00E24E35"/>
    <w:rsid w:val="00E34B6D"/>
    <w:rsid w:val="00E500CA"/>
    <w:rsid w:val="00EB084A"/>
    <w:rsid w:val="00ED0679"/>
    <w:rsid w:val="00F20F6D"/>
    <w:rsid w:val="00F32929"/>
    <w:rsid w:val="00F37468"/>
    <w:rsid w:val="00F4374C"/>
    <w:rsid w:val="00F945D7"/>
    <w:rsid w:val="00FA231E"/>
    <w:rsid w:val="FD5D7510"/>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1"/>
    <w:qFormat/>
    <w:uiPriority w:val="9"/>
    <w:pPr>
      <w:keepNext/>
      <w:keepLines/>
      <w:numPr>
        <w:ilvl w:val="0"/>
        <w:numId w:val="1"/>
      </w:numPr>
      <w:spacing w:before="480" w:after="480"/>
      <w:outlineLvl w:val="0"/>
    </w:pPr>
    <w:rPr>
      <w:rFonts w:eastAsiaTheme="majorEastAsia" w:cstheme="majorBidi"/>
      <w:b/>
      <w:bCs/>
      <w:color w:val="000000" w:themeColor="text1"/>
      <w:sz w:val="32"/>
      <w:szCs w:val="32"/>
      <w14:textFill>
        <w14:solidFill>
          <w14:schemeClr w14:val="tx1"/>
        </w14:solidFill>
      </w14:textFill>
    </w:rPr>
  </w:style>
  <w:style w:type="paragraph" w:styleId="3">
    <w:name w:val="heading 2"/>
    <w:basedOn w:val="1"/>
    <w:next w:val="1"/>
    <w:link w:val="33"/>
    <w:unhideWhenUsed/>
    <w:qFormat/>
    <w:uiPriority w:val="9"/>
    <w:pPr>
      <w:keepNext/>
      <w:keepLines/>
      <w:spacing w:before="20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4"/>
    <w:unhideWhenUsed/>
    <w:qFormat/>
    <w:uiPriority w:val="9"/>
    <w:pPr>
      <w:keepNext/>
      <w:keepLines/>
      <w:numPr>
        <w:ilvl w:val="2"/>
        <w:numId w:val="1"/>
      </w:numPr>
      <w:spacing w:before="200"/>
      <w:outlineLvl w:val="2"/>
    </w:pPr>
    <w:rPr>
      <w:rFonts w:eastAsiaTheme="majorEastAsia" w:cstheme="majorBidi"/>
      <w:b/>
      <w:bCs/>
      <w:i/>
      <w:color w:val="000000" w:themeColor="text1"/>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41"/>
    <w:unhideWhenUsed/>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000000" w:themeColor="text1"/>
      <w:szCs w:val="18"/>
      <w14:textFill>
        <w14:solidFill>
          <w14:schemeClr w14:val="tx1"/>
        </w14:solidFill>
      </w14:textFill>
    </w:rPr>
  </w:style>
  <w:style w:type="paragraph" w:styleId="13">
    <w:name w:val="footer"/>
    <w:basedOn w:val="1"/>
    <w:link w:val="43"/>
    <w:unhideWhenUsed/>
    <w:uiPriority w:val="99"/>
    <w:pPr>
      <w:tabs>
        <w:tab w:val="center" w:pos="4320"/>
        <w:tab w:val="right" w:pos="8640"/>
      </w:tabs>
    </w:pPr>
  </w:style>
  <w:style w:type="paragraph" w:styleId="14">
    <w:name w:val="header"/>
    <w:basedOn w:val="1"/>
    <w:link w:val="42"/>
    <w:unhideWhenUsed/>
    <w:uiPriority w:val="99"/>
    <w:pPr>
      <w:tabs>
        <w:tab w:val="center" w:pos="4320"/>
        <w:tab w:val="right" w:pos="8640"/>
      </w:tabs>
    </w:pPr>
  </w:style>
  <w:style w:type="paragraph" w:styleId="15">
    <w:name w:val="table of figures"/>
    <w:basedOn w:val="1"/>
    <w:next w:val="1"/>
    <w:unhideWhenUsed/>
    <w:uiPriority w:val="99"/>
    <w:pPr>
      <w:ind w:left="480" w:hanging="480"/>
    </w:pPr>
  </w:style>
  <w:style w:type="paragraph" w:styleId="16">
    <w:name w:val="toc 1"/>
    <w:basedOn w:val="1"/>
    <w:next w:val="1"/>
    <w:unhideWhenUsed/>
    <w:uiPriority w:val="39"/>
  </w:style>
  <w:style w:type="paragraph" w:styleId="17">
    <w:name w:val="toc 2"/>
    <w:basedOn w:val="1"/>
    <w:next w:val="1"/>
    <w:unhideWhenUsed/>
    <w:uiPriority w:val="39"/>
    <w:pPr>
      <w:tabs>
        <w:tab w:val="left" w:pos="1260"/>
        <w:tab w:val="right" w:leader="dot" w:pos="7921"/>
      </w:tabs>
      <w:ind w:left="360"/>
    </w:pPr>
  </w:style>
  <w:style w:type="paragraph" w:styleId="18">
    <w:name w:val="toc 3"/>
    <w:basedOn w:val="1"/>
    <w:next w:val="1"/>
    <w:unhideWhenUsed/>
    <w:uiPriority w:val="39"/>
    <w:pPr>
      <w:tabs>
        <w:tab w:val="right" w:leader="dot" w:pos="7921"/>
      </w:tabs>
      <w:ind w:left="1260" w:hanging="1080"/>
    </w:pPr>
  </w:style>
  <w:style w:type="paragraph" w:styleId="19">
    <w:name w:val="toc 4"/>
    <w:basedOn w:val="1"/>
    <w:next w:val="1"/>
    <w:unhideWhenUsed/>
    <w:uiPriority w:val="39"/>
    <w:pPr>
      <w:ind w:left="720"/>
    </w:pPr>
  </w:style>
  <w:style w:type="paragraph" w:styleId="20">
    <w:name w:val="toc 5"/>
    <w:basedOn w:val="1"/>
    <w:next w:val="1"/>
    <w:unhideWhenUsed/>
    <w:uiPriority w:val="39"/>
    <w:pPr>
      <w:ind w:left="960"/>
    </w:pPr>
  </w:style>
  <w:style w:type="paragraph" w:styleId="21">
    <w:name w:val="toc 6"/>
    <w:basedOn w:val="1"/>
    <w:next w:val="1"/>
    <w:unhideWhenUsed/>
    <w:uiPriority w:val="39"/>
    <w:pPr>
      <w:ind w:left="1200"/>
    </w:pPr>
  </w:style>
  <w:style w:type="paragraph" w:styleId="22">
    <w:name w:val="toc 7"/>
    <w:basedOn w:val="1"/>
    <w:next w:val="1"/>
    <w:unhideWhenUsed/>
    <w:uiPriority w:val="39"/>
    <w:pPr>
      <w:ind w:left="1440"/>
    </w:pPr>
  </w:style>
  <w:style w:type="paragraph" w:styleId="23">
    <w:name w:val="toc 8"/>
    <w:basedOn w:val="1"/>
    <w:next w:val="1"/>
    <w:unhideWhenUsed/>
    <w:uiPriority w:val="39"/>
    <w:pPr>
      <w:ind w:left="1680"/>
    </w:pPr>
  </w:style>
  <w:style w:type="paragraph" w:styleId="24">
    <w:name w:val="toc 9"/>
    <w:basedOn w:val="1"/>
    <w:next w:val="1"/>
    <w:unhideWhenUsed/>
    <w:uiPriority w:val="39"/>
    <w:pPr>
      <w:ind w:left="1920"/>
    </w:pPr>
  </w:style>
  <w:style w:type="character" w:styleId="26">
    <w:name w:val="Hyperlink"/>
    <w:basedOn w:val="25"/>
    <w:uiPriority w:val="99"/>
    <w:rPr>
      <w:color w:val="0000FF"/>
      <w:u w:val="single"/>
    </w:rPr>
  </w:style>
  <w:style w:type="character" w:styleId="27">
    <w:name w:val="page number"/>
    <w:basedOn w:val="25"/>
    <w:unhideWhenUsed/>
    <w:uiPriority w:val="99"/>
  </w:style>
  <w:style w:type="table" w:styleId="29">
    <w:name w:val="Table Grid"/>
    <w:basedOn w:val="2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Basic tex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1">
    <w:name w:val="Heading 1 Char"/>
    <w:basedOn w:val="25"/>
    <w:link w:val="2"/>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32">
    <w:name w:val="Judul bagian"/>
    <w:basedOn w:val="1"/>
    <w:qFormat/>
    <w:uiPriority w:val="0"/>
    <w:pPr>
      <w:spacing w:before="480" w:after="480"/>
    </w:pPr>
    <w:rPr>
      <w:b/>
      <w:sz w:val="32"/>
      <w:lang w:val="id-ID"/>
    </w:rPr>
  </w:style>
  <w:style w:type="character" w:customStyle="1" w:styleId="33">
    <w:name w:val="Heading 2 Char"/>
    <w:basedOn w:val="25"/>
    <w:link w:val="3"/>
    <w:uiPriority w:val="9"/>
    <w:rPr>
      <w:rFonts w:ascii="Times New Roman" w:hAnsi="Times New Roman" w:eastAsiaTheme="majorEastAsia" w:cstheme="majorBidi"/>
      <w:b/>
      <w:bCs/>
      <w:color w:val="000000" w:themeColor="text1"/>
      <w:szCs w:val="26"/>
      <w14:textFill>
        <w14:solidFill>
          <w14:schemeClr w14:val="tx1"/>
        </w14:solidFill>
      </w14:textFill>
    </w:rPr>
  </w:style>
  <w:style w:type="character" w:customStyle="1" w:styleId="34">
    <w:name w:val="Heading 3 Char"/>
    <w:basedOn w:val="25"/>
    <w:link w:val="4"/>
    <w:uiPriority w:val="9"/>
    <w:rPr>
      <w:rFonts w:ascii="Times New Roman" w:hAnsi="Times New Roman" w:eastAsiaTheme="majorEastAsia" w:cstheme="majorBidi"/>
      <w:b/>
      <w:bCs/>
      <w:i/>
      <w:color w:val="000000" w:themeColor="text1"/>
      <w14:textFill>
        <w14:solidFill>
          <w14:schemeClr w14:val="tx1"/>
        </w14:solidFill>
      </w14:textFill>
    </w:rPr>
  </w:style>
  <w:style w:type="character" w:customStyle="1" w:styleId="35">
    <w:name w:val="Heading 4 Char"/>
    <w:basedOn w:val="25"/>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Heading 5 Char"/>
    <w:basedOn w:val="25"/>
    <w:link w:val="6"/>
    <w:semiHidden/>
    <w:uiPriority w:val="9"/>
    <w:rPr>
      <w:rFonts w:asciiTheme="majorHAnsi" w:hAnsiTheme="majorHAnsi" w:eastAsiaTheme="majorEastAsia" w:cstheme="majorBidi"/>
      <w:color w:val="254061" w:themeColor="accent1" w:themeShade="80"/>
    </w:rPr>
  </w:style>
  <w:style w:type="character" w:customStyle="1" w:styleId="37">
    <w:name w:val="Heading 6 Char"/>
    <w:basedOn w:val="25"/>
    <w:link w:val="7"/>
    <w:semiHidden/>
    <w:uiPriority w:val="9"/>
    <w:rPr>
      <w:rFonts w:asciiTheme="majorHAnsi" w:hAnsiTheme="majorHAnsi" w:eastAsiaTheme="majorEastAsia" w:cstheme="majorBidi"/>
      <w:i/>
      <w:iCs/>
      <w:color w:val="254061" w:themeColor="accent1" w:themeShade="80"/>
    </w:rPr>
  </w:style>
  <w:style w:type="character" w:customStyle="1" w:styleId="38">
    <w:name w:val="Heading 7 Char"/>
    <w:basedOn w:val="25"/>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8 Char"/>
    <w:basedOn w:val="25"/>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25"/>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1">
    <w:name w:val="Balloon Text Char"/>
    <w:basedOn w:val="25"/>
    <w:link w:val="11"/>
    <w:semiHidden/>
    <w:uiPriority w:val="99"/>
    <w:rPr>
      <w:rFonts w:ascii="Lucida Grande" w:hAnsi="Lucida Grande" w:cs="Lucida Grande"/>
      <w:sz w:val="18"/>
      <w:szCs w:val="18"/>
    </w:rPr>
  </w:style>
  <w:style w:type="character" w:customStyle="1" w:styleId="42">
    <w:name w:val="Header Char"/>
    <w:basedOn w:val="25"/>
    <w:link w:val="14"/>
    <w:uiPriority w:val="99"/>
    <w:rPr>
      <w:rFonts w:ascii="Times New Roman" w:hAnsi="Times New Roman"/>
    </w:rPr>
  </w:style>
  <w:style w:type="character" w:customStyle="1" w:styleId="43">
    <w:name w:val="Footer Char"/>
    <w:basedOn w:val="25"/>
    <w:link w:val="13"/>
    <w:uiPriority w:val="99"/>
    <w:rPr>
      <w:rFonts w:ascii="Times New Roman" w:hAnsi="Times New Roman"/>
    </w:rPr>
  </w:style>
  <w:style w:type="paragraph" w:customStyle="1" w:styleId="44">
    <w:name w:val="Bibliography"/>
    <w:basedOn w:val="1"/>
    <w:next w:val="1"/>
    <w:unhideWhenUsed/>
    <w:uiPriority w:val="37"/>
  </w:style>
  <w:style w:type="paragraph" w:customStyle="1" w:styleId="45">
    <w:name w:val="Style5"/>
    <w:basedOn w:val="12"/>
    <w:link w:val="46"/>
    <w:qFormat/>
    <w:uiPriority w:val="0"/>
    <w:pPr>
      <w:jc w:val="left"/>
    </w:pPr>
    <w:rPr>
      <w:rFonts w:eastAsiaTheme="minorHAnsi" w:cstheme="majorBidi"/>
      <w:bCs w:val="0"/>
      <w:iCs/>
      <w:color w:val="auto"/>
    </w:rPr>
  </w:style>
  <w:style w:type="character" w:customStyle="1" w:styleId="46">
    <w:name w:val="Style5 Char"/>
    <w:basedOn w:val="25"/>
    <w:link w:val="45"/>
    <w:uiPriority w:val="0"/>
    <w:rPr>
      <w:rFonts w:ascii="Times New Roman" w:hAnsi="Times New Roman" w:eastAsiaTheme="minorHAnsi" w:cstheme="majorBidi"/>
      <w:iCs/>
      <w:szCs w:val="18"/>
    </w:rPr>
  </w:style>
  <w:style w:type="paragraph" w:customStyle="1" w:styleId="47">
    <w:name w:val="List Paragraph"/>
    <w:basedOn w:val="1"/>
    <w:qFormat/>
    <w:uiPriority w:val="34"/>
    <w:pPr>
      <w:ind w:left="720"/>
      <w:contextualSpacing/>
    </w:pPr>
  </w:style>
  <w:style w:type="character" w:customStyle="1" w:styleId="48">
    <w:name w:val="Placeholder Text"/>
    <w:basedOn w:val="25"/>
    <w:semiHidden/>
    <w:uiPriority w:val="99"/>
    <w:rPr>
      <w:color w:val="808080"/>
    </w:rPr>
  </w:style>
  <w:style w:type="paragraph" w:customStyle="1" w:styleId="49">
    <w:name w:val="TOC Heading"/>
    <w:basedOn w:val="2"/>
    <w:next w:val="1"/>
    <w:unhideWhenUsed/>
    <w:qFormat/>
    <w:uiPriority w:val="39"/>
    <w:pPr>
      <w:numPr>
        <w:numId w:val="0"/>
      </w:numPr>
      <w:spacing w:before="240" w:after="0" w:line="259" w:lineRule="auto"/>
      <w:outlineLvl w:val="9"/>
    </w:pPr>
    <w:rPr>
      <w:rFonts w:asciiTheme="majorHAnsi" w:hAnsiTheme="majorHAnsi"/>
      <w:b w:val="0"/>
      <w:bCs w:val="0"/>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kiki/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39</Pages>
  <Words>8008</Words>
  <Characters>45648</Characters>
  <Lines>380</Lines>
  <Paragraphs>107</Paragraphs>
  <TotalTime>0</TotalTime>
  <ScaleCrop>false</ScaleCrop>
  <LinksUpToDate>false</LinksUpToDate>
  <CharactersWithSpaces>53549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2017-09-06T14:04:00Z</dcterms:created>
  <dc:creator>lenovo</dc:creator>
  <cp:lastModifiedBy>kiki</cp:lastModifiedBy>
  <dcterms:modified xsi:type="dcterms:W3CDTF">2017-11-16T22:43:34Z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