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This is representative sample of over 18000 individuals from 5000 families in the United State, </w:t>
      </w:r>
      <w:r>
        <w:rPr>
          <w:b w:val="false"/>
          <w:bCs w:val="false"/>
          <w:i w:val="false"/>
          <w:iCs w:val="false"/>
        </w:rPr>
        <w:t xml:space="preserve">therefore it was taken as the sample after the cleaning and prepossessing(outliers and NA values were detected) .then sample size was </w:t>
      </w:r>
      <w:bookmarkStart w:id="0" w:name="__DdeLink__266_4024233235"/>
      <w:r>
        <w:rPr>
          <w:b w:val="false"/>
          <w:bCs w:val="false"/>
          <w:i w:val="false"/>
          <w:iCs w:val="false"/>
        </w:rPr>
        <w:t>4676</w:t>
      </w:r>
      <w:bookmarkEnd w:id="0"/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There is a moderately positive relation between the hours(independent) and earning(dependent) attributes based on </w:t>
      </w:r>
      <w:r>
        <w:rPr>
          <w:b w:val="false"/>
          <w:bCs w:val="false"/>
          <w:i w:val="false"/>
          <w:iCs w:val="false"/>
        </w:rPr>
        <w:t>Pearson</w:t>
      </w:r>
      <w:r>
        <w:rPr>
          <w:b w:val="false"/>
          <w:bCs w:val="false"/>
          <w:i w:val="false"/>
          <w:iCs w:val="false"/>
        </w:rPr>
        <w:t xml:space="preserve"> coefficient(0.6).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Age, married status, education level </w:t>
      </w:r>
      <w:r>
        <w:rPr>
          <w:b w:val="false"/>
          <w:bCs w:val="false"/>
          <w:i w:val="false"/>
          <w:iCs w:val="false"/>
        </w:rPr>
        <w:t xml:space="preserve">those attributes </w:t>
      </w:r>
      <w:r>
        <w:rPr>
          <w:b w:val="false"/>
          <w:bCs w:val="false"/>
          <w:i w:val="false"/>
          <w:iCs w:val="false"/>
        </w:rPr>
        <w:t xml:space="preserve">do not effect </w:t>
      </w:r>
      <w:r>
        <w:rPr>
          <w:b w:val="false"/>
          <w:bCs w:val="false"/>
          <w:i w:val="false"/>
          <w:iCs w:val="false"/>
        </w:rPr>
        <w:t xml:space="preserve">considerably </w:t>
      </w:r>
      <w:r>
        <w:rPr>
          <w:b w:val="false"/>
          <w:bCs w:val="false"/>
          <w:i w:val="false"/>
          <w:iCs w:val="false"/>
        </w:rPr>
        <w:t xml:space="preserve">for the earning increment or decrement. </w:t>
      </w:r>
      <w:r>
        <w:rPr>
          <w:b w:val="false"/>
          <w:bCs w:val="false"/>
          <w:i w:val="false"/>
          <w:iCs w:val="false"/>
        </w:rPr>
        <w:t xml:space="preserve">But ‘kids’ attribute is negatively affected for the earning level, and other attributes are positively affected for earning level.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stats library of scipy is used to test the mean of earnings against the null hypothesis with  the mean of 14244.5. It can be seen that the p-value = 0.9999 is greater than alpha=0.05, hence we can’t say that the average is not equal to 14244.5. 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Using is matplotlib library and searborn modules, we get different visualization.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</Pages>
  <Words>151</Words>
  <Characters>813</Characters>
  <CharactersWithSpaces>959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2019-02-17T21:13:32Z</dcterms:created>
  <dc:creator/>
  <dc:description/>
  <dc:language>en-US</dc:language>
  <cp:lastModifiedBy/>
  <dcterms:modified xsi:type="dcterms:W3CDTF">2019-02-17T22:37:04Z</dcterms:modified>
  <cp:revision>9</cp:revision>
  <dc:subject/>
  <dc:title/>
</cp:coreProperties>
</file>