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3ED26" w14:textId="77777777" w:rsidR="00C7432A" w:rsidRDefault="00000000" w:rsidP="00186B81">
      <w:pPr>
        <w:spacing w:after="60" w:line="360" w:lineRule="auto"/>
        <w:jc w:val="center"/>
      </w:pPr>
      <w:r>
        <w:rPr>
          <w:b/>
          <w:bCs/>
          <w:color w:val="CC3300"/>
          <w:sz w:val="40"/>
          <w:szCs w:val="40"/>
        </w:rPr>
        <w:t>AUTONOMOUS FIRE FIGHTING ROBOT</w:t>
      </w:r>
    </w:p>
    <w:p w14:paraId="4D3D877F" w14:textId="77777777" w:rsidR="00C7432A" w:rsidRDefault="00000000" w:rsidP="00186B81">
      <w:pPr>
        <w:spacing w:after="40" w:line="360" w:lineRule="auto"/>
        <w:jc w:val="center"/>
      </w:pPr>
      <w:r>
        <w:rPr>
          <w:i/>
          <w:iCs/>
          <w:color w:val="444444"/>
          <w:sz w:val="24"/>
          <w:szCs w:val="24"/>
        </w:rPr>
        <w:t>Using Arduino Uno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C7432A" w14:paraId="51C3D999" w14:textId="77777777">
        <w:tblPrEx>
          <w:tblCellMar>
            <w:top w:w="0" w:type="dxa"/>
            <w:bottom w:w="0" w:type="dxa"/>
          </w:tblCellMar>
        </w:tblPrEx>
        <w:tc>
          <w:tcPr>
            <w:tcW w:w="5040" w:type="dxa"/>
            <w:tcBorders>
              <w:top w:val="single" w:sz="1" w:space="0" w:color="CC3300"/>
              <w:left w:val="single" w:sz="1" w:space="0" w:color="CC3300"/>
              <w:bottom w:val="single" w:sz="1" w:space="0" w:color="CC3300"/>
              <w:right w:val="single" w:sz="1" w:space="0" w:color="CC3300"/>
            </w:tcBorders>
            <w:shd w:val="clear" w:color="auto" w:fill="FFF0EE"/>
            <w:tcMar>
              <w:top w:w="80" w:type="dxa"/>
              <w:left w:w="140" w:type="dxa"/>
              <w:bottom w:w="80" w:type="dxa"/>
              <w:right w:w="80" w:type="dxa"/>
            </w:tcMar>
          </w:tcPr>
          <w:p w14:paraId="4C83F1EC" w14:textId="77777777" w:rsidR="00C7432A" w:rsidRDefault="00000000" w:rsidP="00186B81">
            <w:pPr>
              <w:spacing w:line="360" w:lineRule="auto"/>
            </w:pPr>
            <w:r>
              <w:rPr>
                <w:b/>
                <w:bCs/>
                <w:color w:val="CC3300"/>
                <w:sz w:val="21"/>
                <w:szCs w:val="21"/>
              </w:rPr>
              <w:t>Team Members</w:t>
            </w:r>
          </w:p>
          <w:p w14:paraId="7CE4BBF4" w14:textId="77777777" w:rsidR="00C7432A" w:rsidRDefault="00000000" w:rsidP="00186B81">
            <w:pPr>
              <w:spacing w:line="360" w:lineRule="auto"/>
            </w:pPr>
            <w:r>
              <w:rPr>
                <w:sz w:val="19"/>
                <w:szCs w:val="19"/>
              </w:rPr>
              <w:t>Sanidhya Prajapati (202410101150105)</w:t>
            </w:r>
          </w:p>
          <w:p w14:paraId="6E0B7BF2" w14:textId="77777777" w:rsidR="00C7432A" w:rsidRDefault="00000000" w:rsidP="00186B81">
            <w:pPr>
              <w:spacing w:line="360" w:lineRule="auto"/>
            </w:pPr>
            <w:r>
              <w:rPr>
                <w:sz w:val="19"/>
                <w:szCs w:val="19"/>
              </w:rPr>
              <w:t>Syed Mohd Raza Rizvi (202410101150086)</w:t>
            </w:r>
          </w:p>
          <w:p w14:paraId="499ED9F1" w14:textId="77777777" w:rsidR="00C7432A" w:rsidRDefault="00000000" w:rsidP="00186B81">
            <w:pPr>
              <w:spacing w:line="360" w:lineRule="auto"/>
            </w:pPr>
            <w:r>
              <w:rPr>
                <w:sz w:val="19"/>
                <w:szCs w:val="19"/>
              </w:rPr>
              <w:t>Rishikesh Gupta (202410101150083)</w:t>
            </w:r>
          </w:p>
          <w:p w14:paraId="6E1BC319" w14:textId="77777777" w:rsidR="00C7432A" w:rsidRDefault="00000000" w:rsidP="00186B81">
            <w:pPr>
              <w:spacing w:line="360" w:lineRule="auto"/>
            </w:pPr>
            <w:r>
              <w:rPr>
                <w:sz w:val="19"/>
                <w:szCs w:val="19"/>
              </w:rPr>
              <w:t>Arman Rizvi (202410101150076)</w:t>
            </w:r>
          </w:p>
        </w:tc>
        <w:tc>
          <w:tcPr>
            <w:tcW w:w="5040" w:type="dxa"/>
            <w:tcBorders>
              <w:top w:val="single" w:sz="1" w:space="0" w:color="CC3300"/>
              <w:left w:val="single" w:sz="1" w:space="0" w:color="CC3300"/>
              <w:bottom w:val="single" w:sz="1" w:space="0" w:color="CC3300"/>
              <w:right w:val="single" w:sz="1" w:space="0" w:color="CC3300"/>
            </w:tcBorders>
            <w:shd w:val="clear" w:color="auto" w:fill="FFF0EE"/>
            <w:tcMar>
              <w:top w:w="80" w:type="dxa"/>
              <w:left w:w="140" w:type="dxa"/>
              <w:bottom w:w="80" w:type="dxa"/>
              <w:right w:w="80" w:type="dxa"/>
            </w:tcMar>
          </w:tcPr>
          <w:p w14:paraId="3A187A09" w14:textId="77777777" w:rsidR="00C7432A" w:rsidRDefault="00000000" w:rsidP="00186B81">
            <w:pPr>
              <w:spacing w:line="360" w:lineRule="auto"/>
            </w:pPr>
            <w:r>
              <w:rPr>
                <w:b/>
                <w:bCs/>
                <w:sz w:val="21"/>
                <w:szCs w:val="21"/>
              </w:rPr>
              <w:t xml:space="preserve"> </w:t>
            </w:r>
          </w:p>
          <w:p w14:paraId="580E9119" w14:textId="77777777" w:rsidR="00C7432A" w:rsidRDefault="00000000" w:rsidP="00186B81">
            <w:pPr>
              <w:spacing w:line="360" w:lineRule="auto"/>
            </w:pPr>
            <w:r>
              <w:rPr>
                <w:sz w:val="19"/>
                <w:szCs w:val="19"/>
              </w:rPr>
              <w:t>Piyush Gupta (202410101150115)</w:t>
            </w:r>
          </w:p>
          <w:p w14:paraId="41E14027" w14:textId="77777777" w:rsidR="00C7432A" w:rsidRDefault="00000000" w:rsidP="00186B81">
            <w:pPr>
              <w:spacing w:line="360" w:lineRule="auto"/>
            </w:pPr>
            <w:r>
              <w:rPr>
                <w:sz w:val="19"/>
                <w:szCs w:val="19"/>
              </w:rPr>
              <w:t>Navraj Singh Rajput (202410101150102)</w:t>
            </w:r>
          </w:p>
          <w:p w14:paraId="7966EA5C" w14:textId="77777777" w:rsidR="00C7432A" w:rsidRDefault="00000000" w:rsidP="00186B81">
            <w:pPr>
              <w:spacing w:line="360" w:lineRule="auto"/>
            </w:pPr>
            <w:r>
              <w:rPr>
                <w:sz w:val="19"/>
                <w:szCs w:val="19"/>
              </w:rPr>
              <w:t>Sudhanshu Verma (202410101150068)</w:t>
            </w:r>
          </w:p>
          <w:p w14:paraId="7C39D596" w14:textId="77777777" w:rsidR="00C7432A" w:rsidRDefault="00000000" w:rsidP="00186B81">
            <w:pPr>
              <w:spacing w:line="360" w:lineRule="auto"/>
            </w:pPr>
            <w:r>
              <w:rPr>
                <w:sz w:val="19"/>
                <w:szCs w:val="19"/>
              </w:rPr>
              <w:t xml:space="preserve"> </w:t>
            </w:r>
          </w:p>
        </w:tc>
      </w:tr>
    </w:tbl>
    <w:p w14:paraId="617F9108" w14:textId="77777777" w:rsidR="00C7432A" w:rsidRDefault="00C7432A" w:rsidP="00186B81">
      <w:pPr>
        <w:spacing w:before="140" w:line="360" w:lineRule="auto"/>
      </w:pPr>
    </w:p>
    <w:p w14:paraId="75EBC090" w14:textId="77777777" w:rsidR="00C7432A" w:rsidRDefault="00000000" w:rsidP="00186B81">
      <w:pPr>
        <w:pBdr>
          <w:bottom w:val="single" w:sz="4" w:space="2" w:color="CC3300"/>
        </w:pBdr>
        <w:spacing w:before="220" w:after="80" w:line="360" w:lineRule="auto"/>
      </w:pPr>
      <w:r>
        <w:rPr>
          <w:b/>
          <w:bCs/>
          <w:color w:val="CC3300"/>
          <w:sz w:val="26"/>
          <w:szCs w:val="26"/>
        </w:rPr>
        <w:t>1. Introduction</w:t>
      </w:r>
    </w:p>
    <w:p w14:paraId="70473A4A" w14:textId="77777777" w:rsidR="00C7432A" w:rsidRDefault="00000000" w:rsidP="00186B81">
      <w:pPr>
        <w:spacing w:before="80" w:after="80" w:line="360" w:lineRule="auto"/>
        <w:jc w:val="both"/>
      </w:pPr>
      <w:r>
        <w:t>Fire accidents pose a severe threat to human lives, property, and critical infrastructure. In emergency scenarios, it is often unsafe or impractical for humans to approach the fire directly. To address this challenge, this project proposes an Autonomous Fire Fighting Robot — a smart embedded-systems solution capable of detecting and extinguishing fire without any human intervention. The robot leverages flame sensors, a microcontroller, motor drivers, and a water pump to act as a first-responder in fire emergencies.</w:t>
      </w:r>
    </w:p>
    <w:p w14:paraId="77940AF6" w14:textId="77777777" w:rsidR="00C7432A" w:rsidRDefault="00000000" w:rsidP="00186B81">
      <w:pPr>
        <w:pBdr>
          <w:bottom w:val="single" w:sz="4" w:space="2" w:color="CC3300"/>
        </w:pBdr>
        <w:spacing w:before="220" w:after="80" w:line="360" w:lineRule="auto"/>
      </w:pPr>
      <w:r>
        <w:rPr>
          <w:b/>
          <w:bCs/>
          <w:color w:val="CC3300"/>
          <w:sz w:val="26"/>
          <w:szCs w:val="26"/>
        </w:rPr>
        <w:t>2. Objectives</w:t>
      </w:r>
    </w:p>
    <w:p w14:paraId="057576BB" w14:textId="77777777" w:rsidR="00C7432A" w:rsidRDefault="00000000" w:rsidP="00186B81">
      <w:pPr>
        <w:pStyle w:val="ListParagraph"/>
        <w:numPr>
          <w:ilvl w:val="0"/>
          <w:numId w:val="2"/>
        </w:numPr>
        <w:spacing w:before="40" w:after="40" w:line="360" w:lineRule="auto"/>
      </w:pPr>
      <w:r>
        <w:t>Detect fire automatically using infrared flame sensors positioned at left, front, and right.</w:t>
      </w:r>
    </w:p>
    <w:p w14:paraId="0658A50D" w14:textId="77777777" w:rsidR="00C7432A" w:rsidRDefault="00000000" w:rsidP="00186B81">
      <w:pPr>
        <w:pStyle w:val="ListParagraph"/>
        <w:numPr>
          <w:ilvl w:val="0"/>
          <w:numId w:val="2"/>
        </w:numPr>
        <w:spacing w:before="40" w:after="40" w:line="360" w:lineRule="auto"/>
      </w:pPr>
      <w:r>
        <w:t>Navigate autonomously toward the source of fire using a motor-driven wheel chassis.</w:t>
      </w:r>
    </w:p>
    <w:p w14:paraId="11C09148" w14:textId="77777777" w:rsidR="00C7432A" w:rsidRDefault="00000000" w:rsidP="00186B81">
      <w:pPr>
        <w:pStyle w:val="ListParagraph"/>
        <w:numPr>
          <w:ilvl w:val="0"/>
          <w:numId w:val="2"/>
        </w:numPr>
        <w:spacing w:before="40" w:after="40" w:line="360" w:lineRule="auto"/>
      </w:pPr>
      <w:r>
        <w:t>Extinguish the fire by activating a DC water pump through a relay module.</w:t>
      </w:r>
    </w:p>
    <w:p w14:paraId="23923B6B" w14:textId="77777777" w:rsidR="00C7432A" w:rsidRDefault="00000000" w:rsidP="00186B81">
      <w:pPr>
        <w:pStyle w:val="ListParagraph"/>
        <w:numPr>
          <w:ilvl w:val="0"/>
          <w:numId w:val="2"/>
        </w:numPr>
        <w:spacing w:before="40" w:after="40" w:line="360" w:lineRule="auto"/>
      </w:pPr>
      <w:r>
        <w:t>Eliminate the need for human presence in dangerous fire zones, thereby reducing risk.</w:t>
      </w:r>
    </w:p>
    <w:p w14:paraId="3BFE3D8E" w14:textId="77777777" w:rsidR="00C7432A" w:rsidRDefault="00000000" w:rsidP="00186B81">
      <w:pPr>
        <w:pBdr>
          <w:bottom w:val="single" w:sz="4" w:space="2" w:color="CC3300"/>
        </w:pBdr>
        <w:spacing w:before="220" w:after="80" w:line="360" w:lineRule="auto"/>
      </w:pPr>
      <w:r>
        <w:rPr>
          <w:b/>
          <w:bCs/>
          <w:color w:val="CC3300"/>
          <w:sz w:val="26"/>
          <w:szCs w:val="26"/>
        </w:rPr>
        <w:t>3. Components Used</w:t>
      </w:r>
    </w:p>
    <w:p w14:paraId="238C4794" w14:textId="77777777" w:rsidR="00C7432A" w:rsidRDefault="00000000" w:rsidP="00186B81">
      <w:pPr>
        <w:spacing w:before="40" w:after="40" w:line="360" w:lineRule="auto"/>
      </w:pPr>
      <w:r>
        <w:rPr>
          <w:b/>
          <w:bCs/>
        </w:rPr>
        <w:t xml:space="preserve">Microcontroller: </w:t>
      </w:r>
      <w:r>
        <w:t>Arduino Uno — central processing unit that reads sensor inputs and controls all outputs.</w:t>
      </w:r>
    </w:p>
    <w:p w14:paraId="57A2CE2F" w14:textId="77777777" w:rsidR="00C7432A" w:rsidRDefault="00000000" w:rsidP="00186B81">
      <w:pPr>
        <w:spacing w:before="40" w:after="40" w:line="360" w:lineRule="auto"/>
      </w:pPr>
      <w:r>
        <w:rPr>
          <w:b/>
          <w:bCs/>
        </w:rPr>
        <w:t xml:space="preserve">Flame Sensors (×3): </w:t>
      </w:r>
      <w:r>
        <w:t>Detect infrared (IR) radiation emitted by fire; placed left, front, and right for directional awareness.</w:t>
      </w:r>
    </w:p>
    <w:p w14:paraId="1BCCBD9D" w14:textId="77777777" w:rsidR="00C7432A" w:rsidRDefault="00000000" w:rsidP="00186B81">
      <w:pPr>
        <w:spacing w:before="40" w:after="40" w:line="360" w:lineRule="auto"/>
      </w:pPr>
      <w:r>
        <w:rPr>
          <w:b/>
          <w:bCs/>
        </w:rPr>
        <w:t xml:space="preserve">L298N Motor Driver: </w:t>
      </w:r>
      <w:r>
        <w:t>Dual H-bridge IC that drives up to 4 DC motors; receives HIGH/LOW signals from Arduino to control direction.</w:t>
      </w:r>
    </w:p>
    <w:p w14:paraId="1892F007" w14:textId="77777777" w:rsidR="00C7432A" w:rsidRDefault="00000000" w:rsidP="00186B81">
      <w:pPr>
        <w:spacing w:before="40" w:after="40" w:line="360" w:lineRule="auto"/>
      </w:pPr>
      <w:r>
        <w:rPr>
          <w:b/>
          <w:bCs/>
        </w:rPr>
        <w:t xml:space="preserve">DC Motors (×4) + Chassis: </w:t>
      </w:r>
      <w:r>
        <w:t>Provide locomotion; support Forward, Backward, Left Turn, and Right Turn movement.</w:t>
      </w:r>
    </w:p>
    <w:p w14:paraId="67B7AD52" w14:textId="77777777" w:rsidR="00186B81" w:rsidRDefault="00186B81" w:rsidP="00186B81">
      <w:pPr>
        <w:spacing w:before="40" w:after="40" w:line="360" w:lineRule="auto"/>
        <w:rPr>
          <w:b/>
          <w:bCs/>
        </w:rPr>
      </w:pPr>
    </w:p>
    <w:p w14:paraId="50CF1FF4" w14:textId="77777777" w:rsidR="00186B81" w:rsidRDefault="00186B81" w:rsidP="00186B81">
      <w:pPr>
        <w:spacing w:before="40" w:after="40" w:line="360" w:lineRule="auto"/>
        <w:rPr>
          <w:b/>
          <w:bCs/>
        </w:rPr>
      </w:pPr>
    </w:p>
    <w:p w14:paraId="580EF4AA" w14:textId="0C8120AC" w:rsidR="00C7432A" w:rsidRDefault="00000000" w:rsidP="00186B81">
      <w:pPr>
        <w:spacing w:before="40" w:after="40" w:line="360" w:lineRule="auto"/>
      </w:pPr>
      <w:r>
        <w:rPr>
          <w:b/>
          <w:bCs/>
        </w:rPr>
        <w:t xml:space="preserve">Relay Module: </w:t>
      </w:r>
      <w:r>
        <w:t>Acts as an electronic switch that connects/disconnects power to the water pump on Arduino's command.</w:t>
      </w:r>
    </w:p>
    <w:p w14:paraId="50CCF978" w14:textId="77777777" w:rsidR="00C7432A" w:rsidRDefault="00000000" w:rsidP="00186B81">
      <w:pPr>
        <w:spacing w:before="40" w:after="40" w:line="360" w:lineRule="auto"/>
      </w:pPr>
      <w:r>
        <w:rPr>
          <w:b/>
          <w:bCs/>
        </w:rPr>
        <w:t xml:space="preserve">DC Water Pump + Nozzle: </w:t>
      </w:r>
      <w:r>
        <w:t>Draws water from a reservoir and sprays it toward the fire through a fixed nozzle.</w:t>
      </w:r>
    </w:p>
    <w:p w14:paraId="628B5705" w14:textId="77777777" w:rsidR="00C7432A" w:rsidRDefault="00000000" w:rsidP="00186B81">
      <w:pPr>
        <w:spacing w:before="40" w:after="40" w:line="360" w:lineRule="auto"/>
      </w:pPr>
      <w:r>
        <w:rPr>
          <w:b/>
          <w:bCs/>
        </w:rPr>
        <w:t xml:space="preserve">Battery (7.4V / 12V): </w:t>
      </w:r>
      <w:r>
        <w:t>Powers the entire system including motors, sensors, and pump.</w:t>
      </w:r>
    </w:p>
    <w:p w14:paraId="16964046" w14:textId="7F5733C8" w:rsidR="00C7432A" w:rsidRDefault="00000000" w:rsidP="00186B81">
      <w:pPr>
        <w:pBdr>
          <w:bottom w:val="single" w:sz="4" w:space="2" w:color="CC3300"/>
        </w:pBdr>
        <w:spacing w:before="220" w:after="80" w:line="360" w:lineRule="auto"/>
      </w:pPr>
      <w:r>
        <w:rPr>
          <w:b/>
          <w:bCs/>
          <w:color w:val="CC3300"/>
          <w:sz w:val="26"/>
          <w:szCs w:val="26"/>
        </w:rPr>
        <w:t>4. Working Principle</w:t>
      </w:r>
    </w:p>
    <w:p w14:paraId="1D2C6EA9" w14:textId="77777777" w:rsidR="00C7432A" w:rsidRDefault="00000000" w:rsidP="00186B81">
      <w:pPr>
        <w:spacing w:before="80" w:after="80" w:line="360" w:lineRule="auto"/>
        <w:jc w:val="both"/>
      </w:pPr>
      <w:r>
        <w:t>The robot operates in a fully automated closed-loop cycle:</w:t>
      </w:r>
    </w:p>
    <w:p w14:paraId="4C9E09D5" w14:textId="77777777" w:rsidR="00C7432A" w:rsidRDefault="00000000" w:rsidP="00186B81">
      <w:pPr>
        <w:pStyle w:val="ListParagraph"/>
        <w:numPr>
          <w:ilvl w:val="0"/>
          <w:numId w:val="2"/>
        </w:numPr>
        <w:spacing w:before="40" w:after="40" w:line="360" w:lineRule="auto"/>
      </w:pPr>
      <w:r>
        <w:t xml:space="preserve">Fire Detection: The three flame sensors continuously scan for infrared radiation. When fire is detected, they generate </w:t>
      </w:r>
      <w:proofErr w:type="spellStart"/>
      <w:r>
        <w:t>analog</w:t>
      </w:r>
      <w:proofErr w:type="spellEnd"/>
      <w:r>
        <w:t>/digital output signals indicating the direction of the flame.</w:t>
      </w:r>
    </w:p>
    <w:p w14:paraId="65EC124F" w14:textId="77777777" w:rsidR="00C7432A" w:rsidRDefault="00000000" w:rsidP="00186B81">
      <w:pPr>
        <w:pStyle w:val="ListParagraph"/>
        <w:numPr>
          <w:ilvl w:val="0"/>
          <w:numId w:val="2"/>
        </w:numPr>
        <w:spacing w:before="40" w:after="40" w:line="360" w:lineRule="auto"/>
      </w:pPr>
      <w:r>
        <w:t>Signal Processing: Arduino Uno reads and compares the sensor signals to determine whether fire is present on the left, right, or directly ahead.</w:t>
      </w:r>
    </w:p>
    <w:p w14:paraId="2C874A0D" w14:textId="77777777" w:rsidR="00C7432A" w:rsidRDefault="00000000" w:rsidP="00186B81">
      <w:pPr>
        <w:pStyle w:val="ListParagraph"/>
        <w:numPr>
          <w:ilvl w:val="0"/>
          <w:numId w:val="2"/>
        </w:numPr>
        <w:spacing w:before="40" w:after="40" w:line="360" w:lineRule="auto"/>
      </w:pPr>
      <w:r>
        <w:t>Autonomous Navigation: The motor driver steers the robot toward the fire source using the appropriate direction signals sent to the IN1–IN4 pins of the L298N.</w:t>
      </w:r>
    </w:p>
    <w:p w14:paraId="5D309708" w14:textId="77777777" w:rsidR="00C7432A" w:rsidRDefault="00000000" w:rsidP="00186B81">
      <w:pPr>
        <w:pStyle w:val="ListParagraph"/>
        <w:numPr>
          <w:ilvl w:val="0"/>
          <w:numId w:val="2"/>
        </w:numPr>
        <w:spacing w:before="40" w:after="40" w:line="360" w:lineRule="auto"/>
      </w:pPr>
      <w:r>
        <w:t>Relay Activation: Once the robot is within range, Arduino sends a signal to the relay module, closing the circuit and powering the water pump.</w:t>
      </w:r>
    </w:p>
    <w:p w14:paraId="2C1F0498" w14:textId="77777777" w:rsidR="00C7432A" w:rsidRDefault="00000000" w:rsidP="00186B81">
      <w:pPr>
        <w:pStyle w:val="ListParagraph"/>
        <w:numPr>
          <w:ilvl w:val="0"/>
          <w:numId w:val="2"/>
        </w:numPr>
        <w:spacing w:before="40" w:after="40" w:line="360" w:lineRule="auto"/>
      </w:pPr>
      <w:r>
        <w:t>Fire Extinguishing: The pump sprays water through the nozzle. When the flame sensors no longer detect fire, Arduino deactivates the relay and the pump switches off automatically.</w:t>
      </w:r>
    </w:p>
    <w:p w14:paraId="4596C4BE" w14:textId="7AE687FF" w:rsidR="00C7432A" w:rsidRDefault="00000000" w:rsidP="00186B81">
      <w:pPr>
        <w:spacing w:line="360" w:lineRule="auto"/>
      </w:pPr>
      <w:r>
        <w:rPr>
          <w:b/>
          <w:bCs/>
          <w:color w:val="CC3300"/>
          <w:sz w:val="26"/>
          <w:szCs w:val="26"/>
        </w:rPr>
        <w:t>5. Advantages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80"/>
      </w:tblGrid>
      <w:tr w:rsidR="00C7432A" w14:paraId="4CC563CF" w14:textId="77777777">
        <w:tblPrEx>
          <w:tblCellMar>
            <w:top w:w="0" w:type="dxa"/>
            <w:bottom w:w="0" w:type="dxa"/>
          </w:tblCellMar>
        </w:tblPrEx>
        <w:tc>
          <w:tcPr>
            <w:tcW w:w="2500" w:type="dxa"/>
            <w:tcBorders>
              <w:top w:val="single" w:sz="1" w:space="0" w:color="CC3300"/>
              <w:left w:val="single" w:sz="1" w:space="0" w:color="CC3300"/>
              <w:bottom w:val="single" w:sz="1" w:space="0" w:color="CC3300"/>
              <w:right w:val="single" w:sz="1" w:space="0" w:color="CC3300"/>
            </w:tcBorders>
            <w:shd w:val="clear" w:color="auto" w:fill="FFF0EE"/>
            <w:tcMar>
              <w:top w:w="60" w:type="dxa"/>
              <w:left w:w="120" w:type="dxa"/>
              <w:bottom w:w="60" w:type="dxa"/>
              <w:right w:w="60" w:type="dxa"/>
            </w:tcMar>
            <w:vAlign w:val="center"/>
          </w:tcPr>
          <w:p w14:paraId="44069865" w14:textId="77777777" w:rsidR="00C7432A" w:rsidRDefault="00000000" w:rsidP="00186B81">
            <w:pPr>
              <w:spacing w:line="360" w:lineRule="auto"/>
            </w:pPr>
            <w:r>
              <w:rPr>
                <w:b/>
                <w:bCs/>
                <w:color w:val="CC3300"/>
                <w:sz w:val="20"/>
                <w:szCs w:val="20"/>
              </w:rPr>
              <w:t>Reduces Human Risk</w:t>
            </w:r>
          </w:p>
        </w:tc>
        <w:tc>
          <w:tcPr>
            <w:tcW w:w="7580" w:type="dxa"/>
            <w:tcBorders>
              <w:top w:val="single" w:sz="1" w:space="0" w:color="CC3300"/>
              <w:left w:val="single" w:sz="1" w:space="0" w:color="CC3300"/>
              <w:bottom w:val="single" w:sz="1" w:space="0" w:color="CC3300"/>
              <w:right w:val="single" w:sz="1" w:space="0" w:color="CC3300"/>
            </w:tcBorders>
            <w:tcMar>
              <w:top w:w="60" w:type="dxa"/>
              <w:left w:w="120" w:type="dxa"/>
              <w:bottom w:w="60" w:type="dxa"/>
              <w:right w:w="60" w:type="dxa"/>
            </w:tcMar>
          </w:tcPr>
          <w:p w14:paraId="4C113FB2" w14:textId="77777777" w:rsidR="00C7432A" w:rsidRDefault="00000000" w:rsidP="00186B81">
            <w:pPr>
              <w:spacing w:line="360" w:lineRule="auto"/>
            </w:pPr>
            <w:r>
              <w:rPr>
                <w:sz w:val="20"/>
                <w:szCs w:val="20"/>
              </w:rPr>
              <w:t>Operates autonomously in dangerous fire zones, keeping humans safe.</w:t>
            </w:r>
          </w:p>
        </w:tc>
      </w:tr>
      <w:tr w:rsidR="00C7432A" w14:paraId="172043B6" w14:textId="77777777">
        <w:tblPrEx>
          <w:tblCellMar>
            <w:top w:w="0" w:type="dxa"/>
            <w:bottom w:w="0" w:type="dxa"/>
          </w:tblCellMar>
        </w:tblPrEx>
        <w:tc>
          <w:tcPr>
            <w:tcW w:w="2500" w:type="dxa"/>
            <w:tcBorders>
              <w:top w:val="single" w:sz="1" w:space="0" w:color="CC3300"/>
              <w:left w:val="single" w:sz="1" w:space="0" w:color="CC3300"/>
              <w:bottom w:val="single" w:sz="1" w:space="0" w:color="CC3300"/>
              <w:right w:val="single" w:sz="1" w:space="0" w:color="CC3300"/>
            </w:tcBorders>
            <w:shd w:val="clear" w:color="auto" w:fill="FFF0EE"/>
            <w:tcMar>
              <w:top w:w="60" w:type="dxa"/>
              <w:left w:w="120" w:type="dxa"/>
              <w:bottom w:w="60" w:type="dxa"/>
              <w:right w:w="60" w:type="dxa"/>
            </w:tcMar>
            <w:vAlign w:val="center"/>
          </w:tcPr>
          <w:p w14:paraId="4B92D55D" w14:textId="77777777" w:rsidR="00C7432A" w:rsidRDefault="00000000" w:rsidP="00186B81">
            <w:pPr>
              <w:spacing w:line="360" w:lineRule="auto"/>
            </w:pPr>
            <w:r>
              <w:rPr>
                <w:b/>
                <w:bCs/>
                <w:color w:val="CC3300"/>
                <w:sz w:val="20"/>
                <w:szCs w:val="20"/>
              </w:rPr>
              <w:t>Fully Autonomous</w:t>
            </w:r>
          </w:p>
        </w:tc>
        <w:tc>
          <w:tcPr>
            <w:tcW w:w="7580" w:type="dxa"/>
            <w:tcBorders>
              <w:top w:val="single" w:sz="1" w:space="0" w:color="CC3300"/>
              <w:left w:val="single" w:sz="1" w:space="0" w:color="CC3300"/>
              <w:bottom w:val="single" w:sz="1" w:space="0" w:color="CC3300"/>
              <w:right w:val="single" w:sz="1" w:space="0" w:color="CC3300"/>
            </w:tcBorders>
            <w:tcMar>
              <w:top w:w="60" w:type="dxa"/>
              <w:left w:w="120" w:type="dxa"/>
              <w:bottom w:w="60" w:type="dxa"/>
              <w:right w:w="60" w:type="dxa"/>
            </w:tcMar>
          </w:tcPr>
          <w:p w14:paraId="5B103078" w14:textId="77777777" w:rsidR="00C7432A" w:rsidRDefault="00000000" w:rsidP="00186B81">
            <w:pPr>
              <w:spacing w:line="360" w:lineRule="auto"/>
            </w:pPr>
            <w:r>
              <w:rPr>
                <w:sz w:val="20"/>
                <w:szCs w:val="20"/>
              </w:rPr>
              <w:t>Detects and extinguishes fire without any operator input.</w:t>
            </w:r>
          </w:p>
        </w:tc>
      </w:tr>
      <w:tr w:rsidR="00C7432A" w14:paraId="22AF1A1B" w14:textId="77777777">
        <w:tblPrEx>
          <w:tblCellMar>
            <w:top w:w="0" w:type="dxa"/>
            <w:bottom w:w="0" w:type="dxa"/>
          </w:tblCellMar>
        </w:tblPrEx>
        <w:tc>
          <w:tcPr>
            <w:tcW w:w="2500" w:type="dxa"/>
            <w:tcBorders>
              <w:top w:val="single" w:sz="1" w:space="0" w:color="CC3300"/>
              <w:left w:val="single" w:sz="1" w:space="0" w:color="CC3300"/>
              <w:bottom w:val="single" w:sz="1" w:space="0" w:color="CC3300"/>
              <w:right w:val="single" w:sz="1" w:space="0" w:color="CC3300"/>
            </w:tcBorders>
            <w:shd w:val="clear" w:color="auto" w:fill="FFF0EE"/>
            <w:tcMar>
              <w:top w:w="60" w:type="dxa"/>
              <w:left w:w="120" w:type="dxa"/>
              <w:bottom w:w="60" w:type="dxa"/>
              <w:right w:w="60" w:type="dxa"/>
            </w:tcMar>
            <w:vAlign w:val="center"/>
          </w:tcPr>
          <w:p w14:paraId="4BD267F8" w14:textId="77777777" w:rsidR="00C7432A" w:rsidRDefault="00000000" w:rsidP="00186B81">
            <w:pPr>
              <w:spacing w:line="360" w:lineRule="auto"/>
            </w:pPr>
            <w:r>
              <w:rPr>
                <w:b/>
                <w:bCs/>
                <w:color w:val="CC3300"/>
                <w:sz w:val="20"/>
                <w:szCs w:val="20"/>
              </w:rPr>
              <w:t>Fast Response</w:t>
            </w:r>
          </w:p>
        </w:tc>
        <w:tc>
          <w:tcPr>
            <w:tcW w:w="7580" w:type="dxa"/>
            <w:tcBorders>
              <w:top w:val="single" w:sz="1" w:space="0" w:color="CC3300"/>
              <w:left w:val="single" w:sz="1" w:space="0" w:color="CC3300"/>
              <w:bottom w:val="single" w:sz="1" w:space="0" w:color="CC3300"/>
              <w:right w:val="single" w:sz="1" w:space="0" w:color="CC3300"/>
            </w:tcBorders>
            <w:tcMar>
              <w:top w:w="60" w:type="dxa"/>
              <w:left w:w="120" w:type="dxa"/>
              <w:bottom w:w="60" w:type="dxa"/>
              <w:right w:w="60" w:type="dxa"/>
            </w:tcMar>
          </w:tcPr>
          <w:p w14:paraId="61EB808A" w14:textId="77777777" w:rsidR="00C7432A" w:rsidRDefault="00000000" w:rsidP="00186B81">
            <w:pPr>
              <w:spacing w:line="360" w:lineRule="auto"/>
            </w:pPr>
            <w:r>
              <w:rPr>
                <w:sz w:val="20"/>
                <w:szCs w:val="20"/>
              </w:rPr>
              <w:t>Reacts instantly to fire — no delay waiting for human responders.</w:t>
            </w:r>
          </w:p>
        </w:tc>
      </w:tr>
      <w:tr w:rsidR="00C7432A" w14:paraId="1E31BC89" w14:textId="77777777">
        <w:tblPrEx>
          <w:tblCellMar>
            <w:top w:w="0" w:type="dxa"/>
            <w:bottom w:w="0" w:type="dxa"/>
          </w:tblCellMar>
        </w:tblPrEx>
        <w:tc>
          <w:tcPr>
            <w:tcW w:w="2500" w:type="dxa"/>
            <w:tcBorders>
              <w:top w:val="single" w:sz="1" w:space="0" w:color="CC3300"/>
              <w:left w:val="single" w:sz="1" w:space="0" w:color="CC3300"/>
              <w:bottom w:val="single" w:sz="1" w:space="0" w:color="CC3300"/>
              <w:right w:val="single" w:sz="1" w:space="0" w:color="CC3300"/>
            </w:tcBorders>
            <w:shd w:val="clear" w:color="auto" w:fill="FFF0EE"/>
            <w:tcMar>
              <w:top w:w="60" w:type="dxa"/>
              <w:left w:w="120" w:type="dxa"/>
              <w:bottom w:w="60" w:type="dxa"/>
              <w:right w:w="60" w:type="dxa"/>
            </w:tcMar>
            <w:vAlign w:val="center"/>
          </w:tcPr>
          <w:p w14:paraId="32894DD5" w14:textId="77777777" w:rsidR="00C7432A" w:rsidRDefault="00000000" w:rsidP="00186B81">
            <w:pPr>
              <w:spacing w:line="360" w:lineRule="auto"/>
            </w:pPr>
            <w:r>
              <w:rPr>
                <w:b/>
                <w:bCs/>
                <w:color w:val="CC3300"/>
                <w:sz w:val="20"/>
                <w:szCs w:val="20"/>
              </w:rPr>
              <w:t>Low Cost</w:t>
            </w:r>
          </w:p>
        </w:tc>
        <w:tc>
          <w:tcPr>
            <w:tcW w:w="7580" w:type="dxa"/>
            <w:tcBorders>
              <w:top w:val="single" w:sz="1" w:space="0" w:color="CC3300"/>
              <w:left w:val="single" w:sz="1" w:space="0" w:color="CC3300"/>
              <w:bottom w:val="single" w:sz="1" w:space="0" w:color="CC3300"/>
              <w:right w:val="single" w:sz="1" w:space="0" w:color="CC3300"/>
            </w:tcBorders>
            <w:tcMar>
              <w:top w:w="60" w:type="dxa"/>
              <w:left w:w="120" w:type="dxa"/>
              <w:bottom w:w="60" w:type="dxa"/>
              <w:right w:w="60" w:type="dxa"/>
            </w:tcMar>
          </w:tcPr>
          <w:p w14:paraId="587BBDEB" w14:textId="77777777" w:rsidR="00C7432A" w:rsidRDefault="00000000" w:rsidP="00186B81">
            <w:pPr>
              <w:spacing w:line="360" w:lineRule="auto"/>
            </w:pPr>
            <w:r>
              <w:rPr>
                <w:sz w:val="20"/>
                <w:szCs w:val="20"/>
              </w:rPr>
              <w:t>Built from affordable, off-the-shelf components (Arduino, sensors, motors).</w:t>
            </w:r>
          </w:p>
        </w:tc>
      </w:tr>
      <w:tr w:rsidR="00C7432A" w14:paraId="2F5FC4F1" w14:textId="77777777">
        <w:tblPrEx>
          <w:tblCellMar>
            <w:top w:w="0" w:type="dxa"/>
            <w:bottom w:w="0" w:type="dxa"/>
          </w:tblCellMar>
        </w:tblPrEx>
        <w:tc>
          <w:tcPr>
            <w:tcW w:w="2500" w:type="dxa"/>
            <w:tcBorders>
              <w:top w:val="single" w:sz="1" w:space="0" w:color="CC3300"/>
              <w:left w:val="single" w:sz="1" w:space="0" w:color="CC3300"/>
              <w:bottom w:val="single" w:sz="1" w:space="0" w:color="CC3300"/>
              <w:right w:val="single" w:sz="1" w:space="0" w:color="CC3300"/>
            </w:tcBorders>
            <w:shd w:val="clear" w:color="auto" w:fill="FFF0EE"/>
            <w:tcMar>
              <w:top w:w="60" w:type="dxa"/>
              <w:left w:w="120" w:type="dxa"/>
              <w:bottom w:w="60" w:type="dxa"/>
              <w:right w:w="60" w:type="dxa"/>
            </w:tcMar>
            <w:vAlign w:val="center"/>
          </w:tcPr>
          <w:p w14:paraId="751A9747" w14:textId="77777777" w:rsidR="00C7432A" w:rsidRDefault="00000000" w:rsidP="00186B81">
            <w:pPr>
              <w:spacing w:line="360" w:lineRule="auto"/>
            </w:pPr>
            <w:r>
              <w:rPr>
                <w:b/>
                <w:bCs/>
                <w:color w:val="CC3300"/>
                <w:sz w:val="20"/>
                <w:szCs w:val="20"/>
              </w:rPr>
              <w:t>Compact Design</w:t>
            </w:r>
          </w:p>
        </w:tc>
        <w:tc>
          <w:tcPr>
            <w:tcW w:w="7580" w:type="dxa"/>
            <w:tcBorders>
              <w:top w:val="single" w:sz="1" w:space="0" w:color="CC3300"/>
              <w:left w:val="single" w:sz="1" w:space="0" w:color="CC3300"/>
              <w:bottom w:val="single" w:sz="1" w:space="0" w:color="CC3300"/>
              <w:right w:val="single" w:sz="1" w:space="0" w:color="CC3300"/>
            </w:tcBorders>
            <w:tcMar>
              <w:top w:w="60" w:type="dxa"/>
              <w:left w:w="120" w:type="dxa"/>
              <w:bottom w:w="60" w:type="dxa"/>
              <w:right w:w="60" w:type="dxa"/>
            </w:tcMar>
          </w:tcPr>
          <w:p w14:paraId="182A71E3" w14:textId="77777777" w:rsidR="00C7432A" w:rsidRDefault="00000000" w:rsidP="00186B81">
            <w:pPr>
              <w:spacing w:line="360" w:lineRule="auto"/>
            </w:pPr>
            <w:r>
              <w:rPr>
                <w:sz w:val="20"/>
                <w:szCs w:val="20"/>
              </w:rPr>
              <w:t>Small chassis fits in corridors, labs, server rooms, and tight indoor spaces.</w:t>
            </w:r>
          </w:p>
        </w:tc>
      </w:tr>
      <w:tr w:rsidR="00C7432A" w14:paraId="338B5C4F" w14:textId="77777777">
        <w:tblPrEx>
          <w:tblCellMar>
            <w:top w:w="0" w:type="dxa"/>
            <w:bottom w:w="0" w:type="dxa"/>
          </w:tblCellMar>
        </w:tblPrEx>
        <w:tc>
          <w:tcPr>
            <w:tcW w:w="2500" w:type="dxa"/>
            <w:tcBorders>
              <w:top w:val="single" w:sz="1" w:space="0" w:color="CC3300"/>
              <w:left w:val="single" w:sz="1" w:space="0" w:color="CC3300"/>
              <w:bottom w:val="single" w:sz="1" w:space="0" w:color="CC3300"/>
              <w:right w:val="single" w:sz="1" w:space="0" w:color="CC3300"/>
            </w:tcBorders>
            <w:shd w:val="clear" w:color="auto" w:fill="FFF0EE"/>
            <w:tcMar>
              <w:top w:w="60" w:type="dxa"/>
              <w:left w:w="120" w:type="dxa"/>
              <w:bottom w:w="60" w:type="dxa"/>
              <w:right w:w="60" w:type="dxa"/>
            </w:tcMar>
            <w:vAlign w:val="center"/>
          </w:tcPr>
          <w:p w14:paraId="0813233A" w14:textId="77777777" w:rsidR="00C7432A" w:rsidRDefault="00000000" w:rsidP="00186B81">
            <w:pPr>
              <w:spacing w:line="360" w:lineRule="auto"/>
            </w:pPr>
            <w:r>
              <w:rPr>
                <w:b/>
                <w:bCs/>
                <w:color w:val="CC3300"/>
                <w:sz w:val="20"/>
                <w:szCs w:val="20"/>
              </w:rPr>
              <w:t>Easy to Build</w:t>
            </w:r>
          </w:p>
        </w:tc>
        <w:tc>
          <w:tcPr>
            <w:tcW w:w="7580" w:type="dxa"/>
            <w:tcBorders>
              <w:top w:val="single" w:sz="1" w:space="0" w:color="CC3300"/>
              <w:left w:val="single" w:sz="1" w:space="0" w:color="CC3300"/>
              <w:bottom w:val="single" w:sz="1" w:space="0" w:color="CC3300"/>
              <w:right w:val="single" w:sz="1" w:space="0" w:color="CC3300"/>
            </w:tcBorders>
            <w:tcMar>
              <w:top w:w="60" w:type="dxa"/>
              <w:left w:w="120" w:type="dxa"/>
              <w:bottom w:w="60" w:type="dxa"/>
              <w:right w:w="60" w:type="dxa"/>
            </w:tcMar>
          </w:tcPr>
          <w:p w14:paraId="613B1B18" w14:textId="77777777" w:rsidR="00C7432A" w:rsidRDefault="00000000" w:rsidP="00186B81">
            <w:pPr>
              <w:spacing w:line="360" w:lineRule="auto"/>
            </w:pPr>
            <w:r>
              <w:rPr>
                <w:sz w:val="20"/>
                <w:szCs w:val="20"/>
              </w:rPr>
              <w:t>Simple circuit design, accessible even for students and beginners.</w:t>
            </w:r>
          </w:p>
        </w:tc>
      </w:tr>
    </w:tbl>
    <w:p w14:paraId="04610E75" w14:textId="77777777" w:rsidR="00C7432A" w:rsidRDefault="00C7432A" w:rsidP="00186B81">
      <w:pPr>
        <w:spacing w:before="100" w:line="360" w:lineRule="auto"/>
      </w:pPr>
    </w:p>
    <w:p w14:paraId="1A74441F" w14:textId="37A49687" w:rsidR="00C7432A" w:rsidRDefault="00000000" w:rsidP="00186B81">
      <w:pPr>
        <w:pBdr>
          <w:bottom w:val="single" w:sz="4" w:space="2" w:color="CC3300"/>
        </w:pBdr>
        <w:spacing w:before="220" w:after="80" w:line="360" w:lineRule="auto"/>
      </w:pPr>
      <w:r>
        <w:rPr>
          <w:b/>
          <w:bCs/>
          <w:color w:val="CC3300"/>
          <w:sz w:val="26"/>
          <w:szCs w:val="26"/>
        </w:rPr>
        <w:t>6. Limitations</w:t>
      </w:r>
    </w:p>
    <w:p w14:paraId="796613C7" w14:textId="77777777" w:rsidR="00C7432A" w:rsidRDefault="00000000" w:rsidP="00186B81">
      <w:pPr>
        <w:pStyle w:val="ListParagraph"/>
        <w:numPr>
          <w:ilvl w:val="0"/>
          <w:numId w:val="2"/>
        </w:numPr>
        <w:spacing w:before="40" w:after="40" w:line="360" w:lineRule="auto"/>
      </w:pPr>
      <w:r>
        <w:t>Limited Detection Range: Flame sensors typically cover 30–100 cm, restricting use in large spaces.</w:t>
      </w:r>
    </w:p>
    <w:p w14:paraId="5C11B42D" w14:textId="77777777" w:rsidR="00C7432A" w:rsidRDefault="00000000" w:rsidP="00186B81">
      <w:pPr>
        <w:pStyle w:val="ListParagraph"/>
        <w:numPr>
          <w:ilvl w:val="0"/>
          <w:numId w:val="2"/>
        </w:numPr>
        <w:spacing w:before="40" w:after="40" w:line="360" w:lineRule="auto"/>
      </w:pPr>
      <w:r>
        <w:lastRenderedPageBreak/>
        <w:t>Small Area Only: Most effective in enclosed indoor environments; not suitable for large-scale or outdoor fires.</w:t>
      </w:r>
    </w:p>
    <w:p w14:paraId="2E39F7FE" w14:textId="77777777" w:rsidR="00C7432A" w:rsidRDefault="00000000" w:rsidP="00186B81">
      <w:pPr>
        <w:pStyle w:val="ListParagraph"/>
        <w:numPr>
          <w:ilvl w:val="0"/>
          <w:numId w:val="2"/>
        </w:numPr>
        <w:spacing w:before="40" w:after="40" w:line="360" w:lineRule="auto"/>
      </w:pPr>
      <w:r>
        <w:t>Battery Dependency: Limited operational time before recharging is required.</w:t>
      </w:r>
    </w:p>
    <w:p w14:paraId="00EB965B" w14:textId="77777777" w:rsidR="00C7432A" w:rsidRDefault="00000000" w:rsidP="00186B81">
      <w:pPr>
        <w:pStyle w:val="ListParagraph"/>
        <w:numPr>
          <w:ilvl w:val="0"/>
          <w:numId w:val="2"/>
        </w:numPr>
        <w:spacing w:before="40" w:after="40" w:line="360" w:lineRule="auto"/>
      </w:pPr>
      <w:r>
        <w:t>Small Water Reservoir: Cannot handle large or rapidly spreading fires.</w:t>
      </w:r>
    </w:p>
    <w:p w14:paraId="68F3D4AF" w14:textId="77777777" w:rsidR="00C7432A" w:rsidRDefault="00000000" w:rsidP="00186B81">
      <w:pPr>
        <w:pBdr>
          <w:bottom w:val="single" w:sz="4" w:space="2" w:color="CC3300"/>
        </w:pBdr>
        <w:spacing w:before="220" w:after="80" w:line="360" w:lineRule="auto"/>
      </w:pPr>
      <w:r>
        <w:rPr>
          <w:b/>
          <w:bCs/>
          <w:color w:val="CC3300"/>
          <w:sz w:val="26"/>
          <w:szCs w:val="26"/>
        </w:rPr>
        <w:t>7. Applications</w:t>
      </w:r>
    </w:p>
    <w:p w14:paraId="6D331D2E" w14:textId="77777777" w:rsidR="00C7432A" w:rsidRDefault="00000000" w:rsidP="00186B81">
      <w:pPr>
        <w:spacing w:before="80" w:after="80" w:line="360" w:lineRule="auto"/>
        <w:jc w:val="both"/>
      </w:pPr>
      <w:r>
        <w:t>The robot is particularly suited for enclosed, high-risk indoor environments, including:</w:t>
      </w:r>
    </w:p>
    <w:p w14:paraId="5CF370AF" w14:textId="77777777" w:rsidR="00C7432A" w:rsidRDefault="00000000" w:rsidP="00186B81">
      <w:pPr>
        <w:pStyle w:val="ListParagraph"/>
        <w:numPr>
          <w:ilvl w:val="0"/>
          <w:numId w:val="2"/>
        </w:numPr>
        <w:spacing w:before="40" w:after="40" w:line="360" w:lineRule="auto"/>
      </w:pPr>
      <w:r>
        <w:t>Residential homes — protecting families from small kitchen or electrical fires.</w:t>
      </w:r>
    </w:p>
    <w:p w14:paraId="0236D6E6" w14:textId="77777777" w:rsidR="00C7432A" w:rsidRDefault="00000000" w:rsidP="00186B81">
      <w:pPr>
        <w:pStyle w:val="ListParagraph"/>
        <w:numPr>
          <w:ilvl w:val="0"/>
          <w:numId w:val="2"/>
        </w:numPr>
        <w:spacing w:before="40" w:after="40" w:line="360" w:lineRule="auto"/>
      </w:pPr>
      <w:r>
        <w:t>Chemical and research laboratories — reducing risk to personnel and equipment.</w:t>
      </w:r>
    </w:p>
    <w:p w14:paraId="0CDEE98F" w14:textId="77777777" w:rsidR="00C7432A" w:rsidRDefault="00000000" w:rsidP="00186B81">
      <w:pPr>
        <w:pStyle w:val="ListParagraph"/>
        <w:numPr>
          <w:ilvl w:val="0"/>
          <w:numId w:val="2"/>
        </w:numPr>
        <w:spacing w:before="40" w:after="40" w:line="360" w:lineRule="auto"/>
      </w:pPr>
      <w:r>
        <w:t>Warehouses and storage facilities — early suppression before fire crews arrive.</w:t>
      </w:r>
    </w:p>
    <w:p w14:paraId="5EB2C8AC" w14:textId="77777777" w:rsidR="00C7432A" w:rsidRDefault="00000000" w:rsidP="00186B81">
      <w:pPr>
        <w:pStyle w:val="ListParagraph"/>
        <w:numPr>
          <w:ilvl w:val="0"/>
          <w:numId w:val="2"/>
        </w:numPr>
        <w:spacing w:before="40" w:after="40" w:line="360" w:lineRule="auto"/>
      </w:pPr>
      <w:r>
        <w:t>Schools and college campuses — safeguarding computer labs, science labs, and storage rooms.</w:t>
      </w:r>
    </w:p>
    <w:p w14:paraId="0BC96863" w14:textId="77777777" w:rsidR="00C7432A" w:rsidRDefault="00000000" w:rsidP="00186B81">
      <w:pPr>
        <w:pStyle w:val="ListParagraph"/>
        <w:numPr>
          <w:ilvl w:val="0"/>
          <w:numId w:val="2"/>
        </w:numPr>
        <w:spacing w:before="40" w:after="40" w:line="360" w:lineRule="auto"/>
      </w:pPr>
      <w:r>
        <w:t>Server rooms and data centres — preventing irreversible data and hardware loss.</w:t>
      </w:r>
    </w:p>
    <w:p w14:paraId="48B65676" w14:textId="77777777" w:rsidR="00C7432A" w:rsidRDefault="00000000" w:rsidP="00186B81">
      <w:pPr>
        <w:pStyle w:val="ListParagraph"/>
        <w:numPr>
          <w:ilvl w:val="0"/>
          <w:numId w:val="2"/>
        </w:numPr>
        <w:spacing w:before="40" w:after="40" w:line="360" w:lineRule="auto"/>
      </w:pPr>
      <w:r>
        <w:t>Industrial factories and plants — acting as first responders in production areas.</w:t>
      </w:r>
    </w:p>
    <w:p w14:paraId="161FC510" w14:textId="77777777" w:rsidR="00C7432A" w:rsidRDefault="00000000" w:rsidP="00186B81">
      <w:pPr>
        <w:pBdr>
          <w:bottom w:val="single" w:sz="4" w:space="2" w:color="CC3300"/>
        </w:pBdr>
        <w:spacing w:before="220" w:after="80" w:line="360" w:lineRule="auto"/>
      </w:pPr>
      <w:r>
        <w:rPr>
          <w:b/>
          <w:bCs/>
          <w:color w:val="CC3300"/>
          <w:sz w:val="26"/>
          <w:szCs w:val="26"/>
        </w:rPr>
        <w:t>8. Future Improvements</w:t>
      </w:r>
    </w:p>
    <w:p w14:paraId="5BD7A245" w14:textId="77777777" w:rsidR="00C7432A" w:rsidRDefault="00000000" w:rsidP="00186B81">
      <w:pPr>
        <w:spacing w:before="40" w:after="40" w:line="360" w:lineRule="auto"/>
      </w:pPr>
      <w:r>
        <w:rPr>
          <w:b/>
          <w:bCs/>
        </w:rPr>
        <w:t xml:space="preserve">Phase 1 – Camera &amp; Monitoring: </w:t>
      </w:r>
      <w:r>
        <w:t>Add a camera module for live video feed and remote control via smartphone or web interface.</w:t>
      </w:r>
    </w:p>
    <w:p w14:paraId="7A791864" w14:textId="77777777" w:rsidR="00C7432A" w:rsidRDefault="00000000" w:rsidP="00186B81">
      <w:pPr>
        <w:spacing w:before="40" w:after="40" w:line="360" w:lineRule="auto"/>
      </w:pPr>
      <w:r>
        <w:rPr>
          <w:b/>
          <w:bCs/>
        </w:rPr>
        <w:t xml:space="preserve">Phase 2 – AI-Based Detection: </w:t>
      </w:r>
      <w:r>
        <w:t>Integrate machine learning algorithms to distinguish real flames from false triggers (sunlight, reflections).</w:t>
      </w:r>
    </w:p>
    <w:p w14:paraId="12A9A0AD" w14:textId="77777777" w:rsidR="00C7432A" w:rsidRDefault="00000000" w:rsidP="00186B81">
      <w:pPr>
        <w:spacing w:before="40" w:after="40" w:line="360" w:lineRule="auto"/>
      </w:pPr>
      <w:r>
        <w:rPr>
          <w:b/>
          <w:bCs/>
        </w:rPr>
        <w:t xml:space="preserve">Phase 3 – Extended Power &amp; Range: </w:t>
      </w:r>
      <w:r>
        <w:t>Use more powerful pumps and larger water tanks; add wireless control for greater operational range.</w:t>
      </w:r>
    </w:p>
    <w:p w14:paraId="1085D981" w14:textId="77777777" w:rsidR="00C7432A" w:rsidRDefault="00000000" w:rsidP="00186B81">
      <w:pPr>
        <w:spacing w:before="40" w:after="40" w:line="360" w:lineRule="auto"/>
      </w:pPr>
      <w:r>
        <w:rPr>
          <w:b/>
          <w:bCs/>
        </w:rPr>
        <w:t xml:space="preserve">Phase 4 – Multi-Sensor Fusion: </w:t>
      </w:r>
      <w:r>
        <w:t>Incorporate smoke detectors (MQ-2/MQ-7) and temperature sensors for comprehensive, multi-hazard detection.</w:t>
      </w:r>
    </w:p>
    <w:p w14:paraId="79F5D65E" w14:textId="77777777" w:rsidR="00C7432A" w:rsidRDefault="00000000" w:rsidP="00186B81">
      <w:pPr>
        <w:pBdr>
          <w:bottom w:val="single" w:sz="4" w:space="2" w:color="CC3300"/>
        </w:pBdr>
        <w:spacing w:before="220" w:after="80" w:line="360" w:lineRule="auto"/>
      </w:pPr>
      <w:r>
        <w:rPr>
          <w:b/>
          <w:bCs/>
          <w:color w:val="CC3300"/>
          <w:sz w:val="26"/>
          <w:szCs w:val="26"/>
        </w:rPr>
        <w:t>9. Conclusion</w:t>
      </w:r>
    </w:p>
    <w:p w14:paraId="672DD04D" w14:textId="77777777" w:rsidR="00C7432A" w:rsidRDefault="00000000" w:rsidP="00186B81">
      <w:pPr>
        <w:spacing w:before="80" w:after="80" w:line="360" w:lineRule="auto"/>
        <w:jc w:val="both"/>
      </w:pPr>
      <w:r>
        <w:t>The Autonomous Fire Fighting Robot is a cost-effective, practical, and life-saving embedded systems project that demonstrates how basic electronic components can be combined to address real-world safety challenges. By using Arduino Uno as the brain, flame sensors for perception, and a relay-controlled water pump for action, the system successfully detects and extinguishes small fires without any human intervention. While current limitations confine its use to small indoor environments, the roadmap of AI integration, multi-sensor fusion, and enhanced power systems positions this robot as a strong foundation for next-generation autonomous fire safety solutions.</w:t>
      </w:r>
    </w:p>
    <w:sectPr w:rsidR="00C7432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018BE" w14:textId="77777777" w:rsidR="0076366B" w:rsidRDefault="0076366B">
      <w:r>
        <w:separator/>
      </w:r>
    </w:p>
  </w:endnote>
  <w:endnote w:type="continuationSeparator" w:id="0">
    <w:p w14:paraId="4FFCF22D" w14:textId="77777777" w:rsidR="0076366B" w:rsidRDefault="00763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075C2" w14:textId="77777777" w:rsidR="00C7432A" w:rsidRDefault="00000000">
    <w:pPr>
      <w:pBdr>
        <w:top w:val="single" w:sz="4" w:space="4" w:color="CC3300"/>
      </w:pBdr>
      <w:spacing w:before="80"/>
      <w:jc w:val="center"/>
    </w:pPr>
    <w:r>
      <w:rPr>
        <w:color w:val="777777"/>
        <w:sz w:val="18"/>
        <w:szCs w:val="18"/>
      </w:rPr>
      <w:t xml:space="preserve">Subject: Computer </w:t>
    </w:r>
    <w:proofErr w:type="gramStart"/>
    <w:r>
      <w:rPr>
        <w:color w:val="777777"/>
        <w:sz w:val="18"/>
        <w:szCs w:val="18"/>
      </w:rPr>
      <w:t>Organization  |</w:t>
    </w:r>
    <w:proofErr w:type="gramEnd"/>
    <w:r>
      <w:rPr>
        <w:color w:val="777777"/>
        <w:sz w:val="18"/>
        <w:szCs w:val="18"/>
      </w:rPr>
      <w:t xml:space="preserve">  Submitted to: Dr. Manju </w:t>
    </w:r>
    <w:proofErr w:type="gramStart"/>
    <w:r>
      <w:rPr>
        <w:color w:val="777777"/>
        <w:sz w:val="18"/>
        <w:szCs w:val="18"/>
      </w:rPr>
      <w:t>Bhardwaj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1C2D0F">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1C2D0F">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78990" w14:textId="77777777" w:rsidR="0076366B" w:rsidRDefault="0076366B">
      <w:r>
        <w:separator/>
      </w:r>
    </w:p>
  </w:footnote>
  <w:footnote w:type="continuationSeparator" w:id="0">
    <w:p w14:paraId="49354AE5" w14:textId="77777777" w:rsidR="0076366B" w:rsidRDefault="00763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7D7E4" w14:textId="77777777" w:rsidR="00C7432A" w:rsidRDefault="00000000">
    <w:pPr>
      <w:pBdr>
        <w:bottom w:val="single" w:sz="4" w:space="4" w:color="CC3300"/>
      </w:pBdr>
      <w:spacing w:after="100"/>
      <w:jc w:val="center"/>
    </w:pPr>
    <w:proofErr w:type="gramStart"/>
    <w:r>
      <w:rPr>
        <w:b/>
        <w:bCs/>
        <w:color w:val="CC3300"/>
        <w:sz w:val="28"/>
        <w:szCs w:val="28"/>
      </w:rPr>
      <w:t>SYNOPSIS</w:t>
    </w:r>
    <w:r>
      <w:rPr>
        <w:color w:val="555555"/>
        <w:sz w:val="20"/>
        <w:szCs w:val="20"/>
      </w:rPr>
      <w:t xml:space="preserve">  |</w:t>
    </w:r>
    <w:proofErr w:type="gramEnd"/>
    <w:r>
      <w:rPr>
        <w:color w:val="555555"/>
        <w:sz w:val="20"/>
        <w:szCs w:val="20"/>
      </w:rPr>
      <w:t xml:space="preserve">  Autonomous Fire Fighting Robot Using Arduino Uno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E569C"/>
    <w:multiLevelType w:val="hybridMultilevel"/>
    <w:tmpl w:val="935EEF62"/>
    <w:lvl w:ilvl="0" w:tplc="13D2E804">
      <w:start w:val="1"/>
      <w:numFmt w:val="bullet"/>
      <w:lvlText w:val="●"/>
      <w:lvlJc w:val="left"/>
      <w:pPr>
        <w:ind w:left="720" w:hanging="360"/>
      </w:pPr>
    </w:lvl>
    <w:lvl w:ilvl="1" w:tplc="920411AC">
      <w:start w:val="1"/>
      <w:numFmt w:val="bullet"/>
      <w:lvlText w:val="○"/>
      <w:lvlJc w:val="left"/>
      <w:pPr>
        <w:ind w:left="1440" w:hanging="360"/>
      </w:pPr>
    </w:lvl>
    <w:lvl w:ilvl="2" w:tplc="76422352">
      <w:start w:val="1"/>
      <w:numFmt w:val="bullet"/>
      <w:lvlText w:val="■"/>
      <w:lvlJc w:val="left"/>
      <w:pPr>
        <w:ind w:left="2160" w:hanging="360"/>
      </w:pPr>
    </w:lvl>
    <w:lvl w:ilvl="3" w:tplc="77DE03C6">
      <w:start w:val="1"/>
      <w:numFmt w:val="bullet"/>
      <w:lvlText w:val="●"/>
      <w:lvlJc w:val="left"/>
      <w:pPr>
        <w:ind w:left="2880" w:hanging="360"/>
      </w:pPr>
    </w:lvl>
    <w:lvl w:ilvl="4" w:tplc="2954FF2E">
      <w:start w:val="1"/>
      <w:numFmt w:val="bullet"/>
      <w:lvlText w:val="○"/>
      <w:lvlJc w:val="left"/>
      <w:pPr>
        <w:ind w:left="3600" w:hanging="360"/>
      </w:pPr>
    </w:lvl>
    <w:lvl w:ilvl="5" w:tplc="2872F014">
      <w:start w:val="1"/>
      <w:numFmt w:val="bullet"/>
      <w:lvlText w:val="■"/>
      <w:lvlJc w:val="left"/>
      <w:pPr>
        <w:ind w:left="4320" w:hanging="360"/>
      </w:pPr>
    </w:lvl>
    <w:lvl w:ilvl="6" w:tplc="F416A5B2">
      <w:start w:val="1"/>
      <w:numFmt w:val="bullet"/>
      <w:lvlText w:val="●"/>
      <w:lvlJc w:val="left"/>
      <w:pPr>
        <w:ind w:left="5040" w:hanging="360"/>
      </w:pPr>
    </w:lvl>
    <w:lvl w:ilvl="7" w:tplc="3E0EFEA8">
      <w:start w:val="1"/>
      <w:numFmt w:val="bullet"/>
      <w:lvlText w:val="●"/>
      <w:lvlJc w:val="left"/>
      <w:pPr>
        <w:ind w:left="5760" w:hanging="360"/>
      </w:pPr>
    </w:lvl>
    <w:lvl w:ilvl="8" w:tplc="F6E42AC0">
      <w:start w:val="1"/>
      <w:numFmt w:val="bullet"/>
      <w:lvlText w:val="●"/>
      <w:lvlJc w:val="left"/>
      <w:pPr>
        <w:ind w:left="6480" w:hanging="360"/>
      </w:pPr>
    </w:lvl>
  </w:abstractNum>
  <w:abstractNum w:abstractNumId="1" w15:restartNumberingAfterBreak="0">
    <w:nsid w:val="63627A42"/>
    <w:multiLevelType w:val="hybridMultilevel"/>
    <w:tmpl w:val="2486A430"/>
    <w:lvl w:ilvl="0" w:tplc="2FB48B22">
      <w:start w:val="1"/>
      <w:numFmt w:val="bullet"/>
      <w:lvlText w:val="•"/>
      <w:lvlJc w:val="left"/>
      <w:pPr>
        <w:ind w:left="480" w:hanging="240"/>
      </w:pPr>
    </w:lvl>
    <w:lvl w:ilvl="1" w:tplc="378C72AC">
      <w:numFmt w:val="decimal"/>
      <w:lvlText w:val=""/>
      <w:lvlJc w:val="left"/>
    </w:lvl>
    <w:lvl w:ilvl="2" w:tplc="96F84138">
      <w:numFmt w:val="decimal"/>
      <w:lvlText w:val=""/>
      <w:lvlJc w:val="left"/>
    </w:lvl>
    <w:lvl w:ilvl="3" w:tplc="6AF0F93A">
      <w:numFmt w:val="decimal"/>
      <w:lvlText w:val=""/>
      <w:lvlJc w:val="left"/>
    </w:lvl>
    <w:lvl w:ilvl="4" w:tplc="ABE8793C">
      <w:numFmt w:val="decimal"/>
      <w:lvlText w:val=""/>
      <w:lvlJc w:val="left"/>
    </w:lvl>
    <w:lvl w:ilvl="5" w:tplc="6810AD34">
      <w:numFmt w:val="decimal"/>
      <w:lvlText w:val=""/>
      <w:lvlJc w:val="left"/>
    </w:lvl>
    <w:lvl w:ilvl="6" w:tplc="205816CE">
      <w:numFmt w:val="decimal"/>
      <w:lvlText w:val=""/>
      <w:lvlJc w:val="left"/>
    </w:lvl>
    <w:lvl w:ilvl="7" w:tplc="61743642">
      <w:numFmt w:val="decimal"/>
      <w:lvlText w:val=""/>
      <w:lvlJc w:val="left"/>
    </w:lvl>
    <w:lvl w:ilvl="8" w:tplc="CF487AAE">
      <w:numFmt w:val="decimal"/>
      <w:lvlText w:val=""/>
      <w:lvlJc w:val="left"/>
    </w:lvl>
  </w:abstractNum>
  <w:num w:numId="1" w16cid:durableId="1894461727">
    <w:abstractNumId w:val="0"/>
    <w:lvlOverride w:ilvl="0">
      <w:startOverride w:val="1"/>
    </w:lvlOverride>
  </w:num>
  <w:num w:numId="2" w16cid:durableId="332400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32A"/>
    <w:rsid w:val="00186B81"/>
    <w:rsid w:val="001C2D0F"/>
    <w:rsid w:val="0076366B"/>
    <w:rsid w:val="00AD1C5A"/>
    <w:rsid w:val="00B54D1B"/>
    <w:rsid w:val="00C7432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F3C07"/>
  <w15:docId w15:val="{D332A3EE-854B-4C7C-9402-705191681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839</Words>
  <Characters>4783</Characters>
  <Application>Microsoft Office Word</Application>
  <DocSecurity>0</DocSecurity>
  <Lines>39</Lines>
  <Paragraphs>11</Paragraphs>
  <ScaleCrop>false</ScaleCrop>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DRACO 07</cp:lastModifiedBy>
  <cp:revision>4</cp:revision>
  <dcterms:created xsi:type="dcterms:W3CDTF">2026-04-26T14:00:00Z</dcterms:created>
  <dcterms:modified xsi:type="dcterms:W3CDTF">2026-04-26T14:05:00Z</dcterms:modified>
</cp:coreProperties>
</file>