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Casual</w:t>
      </w:r>
    </w:p>
    <w:p w:rsidR="00000000" w:rsidDel="00000000" w:rsidP="00000000" w:rsidRDefault="00000000" w:rsidRPr="00000000" w14:paraId="00000002">
      <w:pPr>
        <w:rPr/>
      </w:pPr>
      <w:r w:rsidDel="00000000" w:rsidR="00000000" w:rsidRPr="00000000">
        <w:rPr>
          <w:rtl w:val="0"/>
        </w:rPr>
        <w:t xml:space="preserve">Men do not need many products and too many stylish clothes to look great. They look awesome in casual attire too. They just need some shirts, T-shirts, jeans, and dress pants to change their style. If you are also looking for some new fresh colors and designs in casual wear, then visit our entire collection. We have gathered tons of garments for you from several hundred brands. Hurry up! What are you waiting for, choose the best ones and wear them at your home or go shopping, meet with your friends or plan a business trip.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