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Dora </w:t>
      </w:r>
    </w:p>
    <w:p w:rsidR="00000000" w:rsidDel="00000000" w:rsidP="00000000" w:rsidRDefault="00000000" w:rsidRPr="00000000" w14:paraId="00000002">
      <w:pPr>
        <w:rPr/>
      </w:pPr>
      <w:r w:rsidDel="00000000" w:rsidR="00000000" w:rsidRPr="00000000">
        <w:rPr>
          <w:rtl w:val="0"/>
        </w:rPr>
        <w:t xml:space="preserve">Dora is a famous character among young girls mostly, but many women like to wear an outfit of this design. Dora, Alice, Olivia, and Agnes, mini and midi dresses for the adults are also available. We have gathered all the possible styles in one place for your ease. You can choose whatever you like and set your priorities before searching; it will show better results and results of your choice. All the season stuff and sizes, even plus sizes, are also available on this site. We hope you get what you desire to buy.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