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High low dress</w:t>
      </w:r>
    </w:p>
    <w:p w:rsidR="00000000" w:rsidDel="00000000" w:rsidP="00000000" w:rsidRDefault="00000000" w:rsidRPr="00000000" w14:paraId="00000002">
      <w:pPr>
        <w:jc w:val="both"/>
        <w:rPr/>
      </w:pPr>
      <w:r w:rsidDel="00000000" w:rsidR="00000000" w:rsidRPr="00000000">
        <w:rPr>
          <w:rtl w:val="0"/>
        </w:rPr>
        <w:t xml:space="preserve">Hey beautiful! We have good news for you. Our new collection of high-low dresses contains new and trendy garments with fresh colors and designs. Look different and gorgeous by picking a new, stunning dress from our vast and beautiful collection. Every type of party wear, wedding wear, and formal high low outfits are available here. Floral design gives Royal vibes: if you do not like them, then it is okay. We have more designs like gown, maxi, cocktail, and many more options are there for you. Check out what else is hidden for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