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Beaded</w:t>
      </w:r>
    </w:p>
    <w:p w:rsidR="00000000" w:rsidDel="00000000" w:rsidP="00000000" w:rsidRDefault="00000000" w:rsidRPr="00000000" w14:paraId="00000002">
      <w:pPr>
        <w:rPr/>
      </w:pPr>
      <w:r w:rsidDel="00000000" w:rsidR="00000000" w:rsidRPr="00000000">
        <w:rPr>
          <w:rtl w:val="0"/>
        </w:rPr>
        <w:t xml:space="preserve">There are hundreds of prints and patterns available in the market, but none can beat the demand for beaded clothes. Women from all eras like to wear beaded garments. We understand this emotional attachment of ladies with this attire. Therefore, we collected tons of dresses from several hundred sites and brands like j Kara, Adrianna paplle, and Aidan matrix. It means you do not need to visit site to site to buy just one thing for yourself. Several styles like maxi, gowns, mini, midi, frock, cocktail, and other designs are available.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