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Tweed</w:t>
      </w:r>
    </w:p>
    <w:p w:rsidR="00000000" w:rsidDel="00000000" w:rsidP="00000000" w:rsidRDefault="00000000" w:rsidRPr="00000000" w14:paraId="00000002">
      <w:pPr>
        <w:rPr/>
      </w:pPr>
      <w:r w:rsidDel="00000000" w:rsidR="00000000" w:rsidRPr="00000000">
        <w:rPr>
          <w:rtl w:val="0"/>
        </w:rPr>
        <w:t xml:space="preserve">Are you looking for warm clothes to fight the cold? Go for the coats, suits, and jackets made up of tweed. It is a heavy fabric used to make clothes for winters. We have collected tons of tweed garments from hundreds of popular brands like Kate Spade, Calvin Klein, Chanel, Rebecca Taylor, Tory Burch, Alex Chung, Zara, and others. All types of designs like a cocktail, midi, and mini are also present. You can choose filters, and your desired results will be in front of you. We hope you get your favorite color outfit.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