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Viscose</w:t>
      </w:r>
    </w:p>
    <w:p w:rsidR="00000000" w:rsidDel="00000000" w:rsidP="00000000" w:rsidRDefault="00000000" w:rsidRPr="00000000" w14:paraId="00000002">
      <w:pPr>
        <w:rPr/>
      </w:pPr>
      <w:r w:rsidDel="00000000" w:rsidR="00000000" w:rsidRPr="00000000">
        <w:rPr>
          <w:rtl w:val="0"/>
        </w:rPr>
        <w:t xml:space="preserve">Hey, lady! Are you looking for clothes that can be used as casual and formal wear as well? Then go for the viscose fabric garments. It is the light-weight, airy, highly absorbent fabric used to make shirts, maxi, summer, midi, mini, wrap, jersey, silk, beach, slip dresses, and others. We have collected all sorts of styles and colors for you in one place from several hundred brands and sites. We make sure you do not get confused in a massive collection of what to buy and what to not. So, use filters before starting to search for anything.</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