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60s</w:t>
      </w:r>
    </w:p>
    <w:p w:rsidR="00000000" w:rsidDel="00000000" w:rsidP="00000000" w:rsidRDefault="00000000" w:rsidRPr="00000000" w14:paraId="00000002">
      <w:pPr>
        <w:rPr/>
      </w:pPr>
      <w:r w:rsidDel="00000000" w:rsidR="00000000" w:rsidRPr="00000000">
        <w:rPr>
          <w:rtl w:val="0"/>
        </w:rPr>
        <w:t xml:space="preserve">Most of today's fashion is inspired by the trends in the 1960s. The styles you see these days, like sheath dresses, evening gowns, button-down shirts, and others, were mostly in back in the 60s. If you are also looking for clothes like mini, midi, gogo, babydoll, swing, mod, shift, cocktail, vintage, floral, party, retro-inspired dresses, then check out our collection. We have tried our best to provide you with every possible style, color, and size in garments. For your ease, we have provided filters; you can set your priorities before searching for outfits.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