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70s</w:t>
      </w:r>
    </w:p>
    <w:p w:rsidR="00000000" w:rsidDel="00000000" w:rsidP="00000000" w:rsidRDefault="00000000" w:rsidRPr="00000000" w14:paraId="00000002">
      <w:pPr>
        <w:rPr/>
      </w:pPr>
      <w:r w:rsidDel="00000000" w:rsidR="00000000" w:rsidRPr="00000000">
        <w:rPr>
          <w:rtl w:val="0"/>
        </w:rPr>
        <w:t xml:space="preserve">When anybody says bell bottom, instantly 70s outfits come to mind. Clothes like disco, gogo, frayed jeans, ponchos, peasant blouses, bell-bottom pants, maxis, midi skirts, and tie-dyes were the most trending in the fashion industry back in the 70s. A few of these items are still in trend these days, midis, mini, hippie, vintage, gold disco, and many more. If you are also looking for an attire like this, you are welcome to our big collection. We have gathered many garments from several hundred sites in a single place for the sake of your ease.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