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Cartoon</w:t>
      </w:r>
    </w:p>
    <w:p w:rsidR="00000000" w:rsidDel="00000000" w:rsidP="00000000" w:rsidRDefault="00000000" w:rsidRPr="00000000" w14:paraId="00000002">
      <w:pPr>
        <w:rPr/>
      </w:pPr>
      <w:r w:rsidDel="00000000" w:rsidR="00000000" w:rsidRPr="00000000">
        <w:rPr>
          <w:rtl w:val="0"/>
        </w:rPr>
        <w:t xml:space="preserve">No matter the age, women like to wear cartoon clothes. Females wear these because they are cute and show the harmless nature of ladies, like tweety, Minnie, Betty boop, Micky mouse, Disney characters, and many others. We have gathered all sorts of cartoon garments available on our site. Are you looking for your favorite character outfit? Tell us we would like to help you. There is a high possibility you will find it here. For this purpose, we provided filters that will not only help you get your dress but will also save your time.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