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Ethnic</w:t>
      </w:r>
    </w:p>
    <w:p w:rsidR="00000000" w:rsidDel="00000000" w:rsidP="00000000" w:rsidRDefault="00000000" w:rsidRPr="00000000" w14:paraId="00000002">
      <w:pPr>
        <w:rPr/>
      </w:pPr>
      <w:r w:rsidDel="00000000" w:rsidR="00000000" w:rsidRPr="00000000">
        <w:rPr>
          <w:rtl w:val="0"/>
        </w:rPr>
        <w:t xml:space="preserve">Ethnic wear means traditional wear. Are you in the mood to buy some traditional clothes? We have collected an entire collection of this style. You can easily find any dress you desire to buy, like Indian garments, Indo western, salwar suit, maxi an, Anarkali, lehengas, maxi,  Kurtis, Diwali, and others. Whatever stuff, color, or size you are searching for will be easily available here. You can use filters to reach your desired dress, or you can directly search through the selection of ethnic attire. We hope you like our collection and visit here again next time.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