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Nature</w:t>
        <w:tab/>
      </w:r>
    </w:p>
    <w:p w:rsidR="00000000" w:rsidDel="00000000" w:rsidP="00000000" w:rsidRDefault="00000000" w:rsidRPr="00000000" w14:paraId="00000002">
      <w:pPr>
        <w:rPr/>
      </w:pPr>
      <w:r w:rsidDel="00000000" w:rsidR="00000000" w:rsidRPr="00000000">
        <w:rPr>
          <w:rtl w:val="0"/>
        </w:rPr>
        <w:t xml:space="preserve">No one can deny their love for nature. Using this idea, fashion designers embed nature elements into clothes, and it works. Women like to buy and wear these dresses. A small change in life is a must; it recharges your energy, so why not try this style this time. Spirit design tiger lily, Marella piper midi, Chloe shirt dress, daisy maxi, ramie fabrics, and other minis, midi, and maxi outfits are in high demand. We have all that you want in our massive collection of garments. All casual, formal, all-season stuff, color, designs, and sizes are available here.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