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94A" w:rsidRPr="0087794A" w:rsidRDefault="0087794A" w:rsidP="0087794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87794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Armstrong’s Axioms in Functional Dependency in DBMS</w:t>
      </w: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 xml:space="preserve"> or Inference rules</w:t>
      </w:r>
    </w:p>
    <w:p w:rsidR="0087794A" w:rsidRPr="0087794A" w:rsidRDefault="0087794A" w:rsidP="0087794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87794A">
        <w:rPr>
          <w:rFonts w:ascii="var(--font-din)" w:eastAsia="Times New Roman" w:hAnsi="var(--font-din)" w:cs="Times New Roman"/>
          <w:color w:val="273239"/>
          <w:sz w:val="26"/>
          <w:szCs w:val="26"/>
        </w:rPr>
        <w:t>If F is a set of functional dependencies then the closure of F, denoted as </w:t>
      </w: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mc:AlternateContent>
          <mc:Choice Requires="wps">
            <w:drawing>
              <wp:inline distT="0" distB="0" distL="0" distR="0">
                <wp:extent cx="342900" cy="209550"/>
                <wp:effectExtent l="0" t="0" r="0" b="0"/>
                <wp:docPr id="44" name="Rectangle 44" descr="F^+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4" o:spid="_x0000_s1026" alt="Description: F^+    " style="width:2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87794A">
        <w:rPr>
          <w:rFonts w:ascii="var(--font-din)" w:eastAsia="Times New Roman" w:hAnsi="var(--font-din)" w:cs="Times New Roman"/>
          <w:color w:val="273239"/>
          <w:sz w:val="26"/>
          <w:szCs w:val="26"/>
        </w:rPr>
        <w:t>, is the set of all functional dependencies logically implied by F. Armstrong’s Axioms are a set of rules, that when applied repeatedly, generates a closure of functional dependencies. </w:t>
      </w:r>
    </w:p>
    <w:p w:rsidR="0087794A" w:rsidRDefault="0087794A" w:rsidP="0087794A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:rsidR="0087794A" w:rsidRPr="0087794A" w:rsidRDefault="0087794A" w:rsidP="0087794A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drawing>
          <wp:inline distT="0" distB="0" distL="0" distR="0">
            <wp:extent cx="5943600" cy="30289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mc:AlternateContent>
          <mc:Choice Requires="wps">
            <w:drawing>
              <wp:inline distT="0" distB="0" distL="0" distR="0" wp14:anchorId="4676B348" wp14:editId="52C8B423">
                <wp:extent cx="800100" cy="190500"/>
                <wp:effectExtent l="0" t="0" r="0" b="0"/>
                <wp:docPr id="22" name="Rectangle 22" descr="{\displaystyle X\to Z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26" alt="Description: {\displaystyle X\to Z}" style="width:6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53208A" w:rsidRDefault="0087794A">
      <w:r>
        <w:rPr>
          <w:noProof/>
        </w:rPr>
        <w:lastRenderedPageBreak/>
        <w:drawing>
          <wp:inline distT="0" distB="0" distL="0" distR="0">
            <wp:extent cx="5943600" cy="35147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6380"/>
    <w:multiLevelType w:val="multilevel"/>
    <w:tmpl w:val="0764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B90910"/>
    <w:multiLevelType w:val="multilevel"/>
    <w:tmpl w:val="D7B4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A12FA0"/>
    <w:multiLevelType w:val="multilevel"/>
    <w:tmpl w:val="7248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4A"/>
    <w:rsid w:val="0053208A"/>
    <w:rsid w:val="0087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7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79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87794A"/>
  </w:style>
  <w:style w:type="character" w:styleId="Hyperlink">
    <w:name w:val="Hyperlink"/>
    <w:basedOn w:val="DefaultParagraphFont"/>
    <w:uiPriority w:val="99"/>
    <w:semiHidden/>
    <w:unhideWhenUsed/>
    <w:rsid w:val="008779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7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8779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7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79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87794A"/>
  </w:style>
  <w:style w:type="character" w:styleId="Hyperlink">
    <w:name w:val="Hyperlink"/>
    <w:basedOn w:val="DefaultParagraphFont"/>
    <w:uiPriority w:val="99"/>
    <w:semiHidden/>
    <w:unhideWhenUsed/>
    <w:rsid w:val="008779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7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8779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0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44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695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</dc:creator>
  <cp:lastModifiedBy>APSSDC</cp:lastModifiedBy>
  <cp:revision>1</cp:revision>
  <dcterms:created xsi:type="dcterms:W3CDTF">2021-09-07T09:22:00Z</dcterms:created>
  <dcterms:modified xsi:type="dcterms:W3CDTF">2021-09-07T09:27:00Z</dcterms:modified>
</cp:coreProperties>
</file>