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20A9" w14:textId="40798544" w:rsidR="00463DEA" w:rsidRPr="00440883" w:rsidRDefault="00440883" w:rsidP="00440883">
      <w:pPr>
        <w:pStyle w:val="Heading1"/>
        <w:jc w:val="center"/>
        <w:rPr>
          <w:b/>
          <w:bCs/>
        </w:rPr>
      </w:pPr>
      <w:r w:rsidRPr="00440883">
        <w:rPr>
          <w:b/>
          <w:bCs/>
        </w:rPr>
        <w:t xml:space="preserve">Lab </w:t>
      </w:r>
      <w:r>
        <w:rPr>
          <w:b/>
          <w:bCs/>
        </w:rPr>
        <w:t>Task 03</w:t>
      </w:r>
      <w:r w:rsidRPr="00440883">
        <w:rPr>
          <w:b/>
          <w:bCs/>
        </w:rPr>
        <w:t xml:space="preserve">: </w:t>
      </w:r>
      <w:r>
        <w:rPr>
          <w:b/>
          <w:bCs/>
        </w:rPr>
        <w:t>U</w:t>
      </w:r>
      <w:r w:rsidRPr="00440883">
        <w:rPr>
          <w:b/>
          <w:bCs/>
        </w:rPr>
        <w:t xml:space="preserve">sing </w:t>
      </w:r>
      <w:proofErr w:type="spellStart"/>
      <w:r w:rsidRPr="00440883">
        <w:rPr>
          <w:b/>
          <w:bCs/>
        </w:rPr>
        <w:t>CrypTool</w:t>
      </w:r>
      <w:proofErr w:type="spellEnd"/>
      <w:r w:rsidRPr="00440883">
        <w:rPr>
          <w:b/>
          <w:bCs/>
        </w:rPr>
        <w:t xml:space="preserve"> 2</w:t>
      </w:r>
    </w:p>
    <w:p w14:paraId="799E4B2E" w14:textId="77777777" w:rsidR="00440883" w:rsidRPr="00440883" w:rsidRDefault="00440883" w:rsidP="00440883">
      <w:pPr>
        <w:pStyle w:val="Heading2"/>
        <w:rPr>
          <w:b/>
          <w:bCs/>
        </w:rPr>
      </w:pPr>
      <w:r w:rsidRPr="00440883">
        <w:rPr>
          <w:b/>
          <w:bCs/>
        </w:rPr>
        <w:t xml:space="preserve">Objective: </w:t>
      </w:r>
    </w:p>
    <w:p w14:paraId="0FF79B9C" w14:textId="53DA5290" w:rsidR="00440883" w:rsidRDefault="00440883" w:rsidP="00440883">
      <w:r>
        <w:t xml:space="preserve">To practice encryption, decryption, and cryptanalysis of the Vigenère cipher using </w:t>
      </w:r>
      <w:proofErr w:type="spellStart"/>
      <w:r>
        <w:t>CrypTool</w:t>
      </w:r>
      <w:proofErr w:type="spellEnd"/>
      <w:r>
        <w:t xml:space="preserve"> 2. </w:t>
      </w:r>
    </w:p>
    <w:p w14:paraId="4C260FB0" w14:textId="77777777" w:rsidR="00440883" w:rsidRPr="000A19EC" w:rsidRDefault="00440883" w:rsidP="00440883">
      <w:pPr>
        <w:pStyle w:val="Heading2"/>
        <w:rPr>
          <w:b/>
          <w:bCs/>
        </w:rPr>
      </w:pPr>
      <w:r w:rsidRPr="000A19EC">
        <w:rPr>
          <w:b/>
          <w:bCs/>
        </w:rPr>
        <w:t xml:space="preserve">Procedure: </w:t>
      </w:r>
    </w:p>
    <w:p w14:paraId="5C907A16" w14:textId="16B732D3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CrypTool</w:t>
      </w:r>
      <w:proofErr w:type="spellEnd"/>
      <w:r>
        <w:t xml:space="preserve"> 2 and select the Vigenère cipher from the classical </w:t>
      </w:r>
      <w:proofErr w:type="gramStart"/>
      <w:r>
        <w:t>ciphers</w:t>
      </w:r>
      <w:proofErr w:type="gramEnd"/>
      <w:r>
        <w:t xml:space="preserve"> toolbox. </w:t>
      </w:r>
    </w:p>
    <w:p w14:paraId="36FDCA87" w14:textId="7CD3E218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Enter the plaintext and the key (example: DECLARATION). </w:t>
      </w:r>
    </w:p>
    <w:p w14:paraId="21934223" w14:textId="72B4FC73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Run the tool to encrypt the message and record the ciphertext. </w:t>
      </w:r>
    </w:p>
    <w:p w14:paraId="6EB55043" w14:textId="3BBB54D0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CrypTool’s</w:t>
      </w:r>
      <w:proofErr w:type="spellEnd"/>
      <w:r>
        <w:t xml:space="preserve"> analysis functions (</w:t>
      </w:r>
      <w:proofErr w:type="spellStart"/>
      <w:r>
        <w:t>Kasiski</w:t>
      </w:r>
      <w:proofErr w:type="spellEnd"/>
      <w:r>
        <w:t xml:space="preserve">, Friedman, frequency analysis). </w:t>
      </w:r>
    </w:p>
    <w:p w14:paraId="52CA81E3" w14:textId="125B15B6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Attempt to recover the key and decrypt the ciphertext. </w:t>
      </w:r>
    </w:p>
    <w:p w14:paraId="2FEDE0EB" w14:textId="0F4FA506" w:rsidR="00440883" w:rsidRDefault="00440883" w:rsidP="00440883">
      <w:pPr>
        <w:pStyle w:val="ListParagraph"/>
        <w:numPr>
          <w:ilvl w:val="0"/>
          <w:numId w:val="1"/>
        </w:numPr>
      </w:pPr>
      <w:r>
        <w:t xml:space="preserve">Optionally, perform a known-plaintext attack for verification. </w:t>
      </w:r>
    </w:p>
    <w:p w14:paraId="6C9269ED" w14:textId="3DE5B217" w:rsidR="00440883" w:rsidRPr="000A19EC" w:rsidRDefault="00440883" w:rsidP="00440883">
      <w:pPr>
        <w:pStyle w:val="Heading2"/>
        <w:rPr>
          <w:b/>
          <w:bCs/>
        </w:rPr>
      </w:pPr>
      <w:r w:rsidRPr="000A19EC">
        <w:rPr>
          <w:b/>
          <w:bCs/>
        </w:rPr>
        <w:t>Results:</w:t>
      </w:r>
    </w:p>
    <w:p w14:paraId="6F999509" w14:textId="7082DA52" w:rsidR="00440883" w:rsidRDefault="000A19EC" w:rsidP="000A19EC">
      <w:pPr>
        <w:pStyle w:val="Heading2"/>
        <w:numPr>
          <w:ilvl w:val="0"/>
          <w:numId w:val="3"/>
        </w:numPr>
        <w:jc w:val="center"/>
        <w:rPr>
          <w:b/>
          <w:bCs/>
        </w:rPr>
      </w:pPr>
      <w:r w:rsidRPr="000A19EC">
        <w:rPr>
          <w:b/>
          <w:bCs/>
        </w:rPr>
        <w:t>Vigenère Cipher</w:t>
      </w:r>
      <w:r w:rsidRPr="000A19EC">
        <w:rPr>
          <w:b/>
          <w:bCs/>
        </w:rPr>
        <w:t xml:space="preserve"> Analysis</w:t>
      </w:r>
    </w:p>
    <w:p w14:paraId="446C196C" w14:textId="133FFB98" w:rsidR="00204905" w:rsidRPr="00204905" w:rsidRDefault="00204905" w:rsidP="00204905">
      <w:pPr>
        <w:rPr>
          <w:b/>
          <w:bCs/>
        </w:rPr>
      </w:pPr>
      <w:r w:rsidRPr="00204905">
        <w:rPr>
          <w:b/>
          <w:bCs/>
        </w:rPr>
        <w:t>Vigenère Encryption Flow</w:t>
      </w:r>
      <w:r w:rsidRPr="00204905">
        <w:rPr>
          <w:b/>
          <w:bCs/>
        </w:rPr>
        <w:t>:</w:t>
      </w:r>
    </w:p>
    <w:p w14:paraId="14E150C0" w14:textId="4F776556" w:rsidR="001E4F2C" w:rsidRDefault="001E4F2C">
      <w:r w:rsidRPr="001E4F2C">
        <w:drawing>
          <wp:inline distT="0" distB="0" distL="0" distR="0" wp14:anchorId="32777B0C" wp14:editId="3CDCB305">
            <wp:extent cx="5943600" cy="2503170"/>
            <wp:effectExtent l="0" t="0" r="0" b="0"/>
            <wp:docPr id="614802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2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F99A" w14:textId="77777777" w:rsidR="000A19EC" w:rsidRDefault="000A19EC"/>
    <w:p w14:paraId="163B6988" w14:textId="77777777" w:rsidR="000A19EC" w:rsidRDefault="000A19EC"/>
    <w:p w14:paraId="0777E33A" w14:textId="77777777" w:rsidR="000A19EC" w:rsidRDefault="000A19EC"/>
    <w:p w14:paraId="59BCBDD3" w14:textId="77777777" w:rsidR="000A19EC" w:rsidRDefault="000A19EC"/>
    <w:p w14:paraId="32F44C93" w14:textId="52DDF702" w:rsidR="000A19EC" w:rsidRPr="000A19EC" w:rsidRDefault="000A19EC">
      <w:pPr>
        <w:rPr>
          <w:b/>
          <w:bCs/>
        </w:rPr>
      </w:pPr>
      <w:r w:rsidRPr="000A19EC">
        <w:rPr>
          <w:b/>
          <w:bCs/>
        </w:rPr>
        <w:lastRenderedPageBreak/>
        <w:t xml:space="preserve">Decryption (using </w:t>
      </w:r>
      <w:r w:rsidRPr="000A19EC">
        <w:rPr>
          <w:b/>
          <w:bCs/>
        </w:rPr>
        <w:t>Vigenère</w:t>
      </w:r>
      <w:r w:rsidRPr="000A19EC">
        <w:rPr>
          <w:b/>
          <w:bCs/>
        </w:rPr>
        <w:t xml:space="preserve"> </w:t>
      </w:r>
      <w:proofErr w:type="gramStart"/>
      <w:r w:rsidRPr="000A19EC">
        <w:rPr>
          <w:b/>
          <w:bCs/>
        </w:rPr>
        <w:t>Analysis )</w:t>
      </w:r>
      <w:proofErr w:type="gramEnd"/>
    </w:p>
    <w:p w14:paraId="108F8B2A" w14:textId="3169465D" w:rsidR="001E4F2C" w:rsidRDefault="001E4F2C">
      <w:r w:rsidRPr="001E4F2C">
        <w:drawing>
          <wp:inline distT="0" distB="0" distL="0" distR="0" wp14:anchorId="2EBD2591" wp14:editId="011691BA">
            <wp:extent cx="5943600" cy="2495550"/>
            <wp:effectExtent l="0" t="0" r="0" b="0"/>
            <wp:docPr id="1755735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50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6747" w14:textId="5B7B697F" w:rsidR="000A19EC" w:rsidRPr="000A19EC" w:rsidRDefault="000A19EC" w:rsidP="000A19EC">
      <w:pPr>
        <w:pStyle w:val="Heading2"/>
        <w:numPr>
          <w:ilvl w:val="0"/>
          <w:numId w:val="3"/>
        </w:numPr>
        <w:jc w:val="center"/>
        <w:rPr>
          <w:b/>
          <w:bCs/>
        </w:rPr>
      </w:pPr>
      <w:r>
        <w:rPr>
          <w:b/>
          <w:bCs/>
        </w:rPr>
        <w:t>Frequency</w:t>
      </w:r>
      <w:r w:rsidRPr="000A19EC">
        <w:rPr>
          <w:b/>
          <w:bCs/>
        </w:rPr>
        <w:t xml:space="preserve"> Analysis</w:t>
      </w:r>
    </w:p>
    <w:p w14:paraId="63DD9FD3" w14:textId="705A564B" w:rsidR="000A19EC" w:rsidRPr="000A19EC" w:rsidRDefault="000A19EC">
      <w:pPr>
        <w:rPr>
          <w:b/>
          <w:bCs/>
        </w:rPr>
      </w:pPr>
      <w:r w:rsidRPr="000A19EC">
        <w:rPr>
          <w:b/>
          <w:bCs/>
        </w:rPr>
        <w:t>Encrypted using Ceaser Cipher:</w:t>
      </w:r>
    </w:p>
    <w:p w14:paraId="5C713405" w14:textId="77FB77B6" w:rsidR="00EE2928" w:rsidRDefault="00EE2928">
      <w:r w:rsidRPr="00EE2928">
        <w:drawing>
          <wp:inline distT="0" distB="0" distL="0" distR="0" wp14:anchorId="052C7E2D" wp14:editId="74D705AB">
            <wp:extent cx="5943600" cy="2614930"/>
            <wp:effectExtent l="0" t="0" r="0" b="0"/>
            <wp:docPr id="2140801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1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BB95" w14:textId="32386C3B" w:rsidR="000A19EC" w:rsidRDefault="000A19EC" w:rsidP="000A19EC">
      <w:pPr>
        <w:jc w:val="center"/>
      </w:pPr>
      <w:r>
        <w:t>Ciphertext generated for sample plaintext and key</w:t>
      </w:r>
    </w:p>
    <w:p w14:paraId="1DB3848B" w14:textId="77777777" w:rsidR="000A19EC" w:rsidRDefault="000A19EC"/>
    <w:p w14:paraId="4B967A2A" w14:textId="77777777" w:rsidR="000A19EC" w:rsidRDefault="000A19EC"/>
    <w:p w14:paraId="41A655A4" w14:textId="77777777" w:rsidR="000A19EC" w:rsidRDefault="000A19EC"/>
    <w:p w14:paraId="470CA9C3" w14:textId="77777777" w:rsidR="000A19EC" w:rsidRDefault="000A19EC"/>
    <w:p w14:paraId="70724426" w14:textId="77777777" w:rsidR="000A19EC" w:rsidRDefault="000A19EC"/>
    <w:p w14:paraId="16802B4F" w14:textId="77777777" w:rsidR="000A19EC" w:rsidRDefault="000A19EC"/>
    <w:p w14:paraId="7AA8E92D" w14:textId="7F9E7E95" w:rsidR="000A19EC" w:rsidRPr="000A19EC" w:rsidRDefault="000A19EC">
      <w:pPr>
        <w:rPr>
          <w:b/>
          <w:bCs/>
        </w:rPr>
      </w:pPr>
      <w:r w:rsidRPr="000A19EC">
        <w:rPr>
          <w:b/>
          <w:bCs/>
        </w:rPr>
        <w:t>Frequency Analysis</w:t>
      </w:r>
      <w:r w:rsidR="00204905">
        <w:rPr>
          <w:b/>
          <w:bCs/>
        </w:rPr>
        <w:t xml:space="preserve"> chart obtained</w:t>
      </w:r>
      <w:r w:rsidRPr="000A19EC">
        <w:rPr>
          <w:b/>
          <w:bCs/>
        </w:rPr>
        <w:t>:</w:t>
      </w:r>
    </w:p>
    <w:p w14:paraId="1DC34C93" w14:textId="50BC5EB3" w:rsidR="001E4F2C" w:rsidRDefault="00204905" w:rsidP="00204905">
      <w:r w:rsidRPr="00204905">
        <w:drawing>
          <wp:inline distT="0" distB="0" distL="0" distR="0" wp14:anchorId="56F78C0F" wp14:editId="41E09D9D">
            <wp:extent cx="5943600" cy="3672840"/>
            <wp:effectExtent l="0" t="0" r="0" b="3810"/>
            <wp:docPr id="1673266241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6241" name="Picture 1" descr="A graph of blu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8F36" w14:textId="78E3A84C" w:rsidR="00204905" w:rsidRDefault="00204905" w:rsidP="00204905">
      <w:r>
        <w:rPr>
          <w:rStyle w:val="Strong"/>
        </w:rPr>
        <w:t>Frequency Analysis Flow</w:t>
      </w:r>
      <w:r>
        <w:rPr>
          <w:rStyle w:val="Strong"/>
        </w:rPr>
        <w:t>:</w:t>
      </w:r>
    </w:p>
    <w:p w14:paraId="5D5AF92D" w14:textId="3CEB32D9" w:rsidR="00204905" w:rsidRDefault="00204905">
      <w:r w:rsidRPr="00204905">
        <w:drawing>
          <wp:inline distT="0" distB="0" distL="0" distR="0" wp14:anchorId="260A7D82" wp14:editId="602E4A07">
            <wp:extent cx="5943600" cy="2398395"/>
            <wp:effectExtent l="0" t="0" r="0" b="1905"/>
            <wp:docPr id="835755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56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0EC" w14:textId="5CC08F1D" w:rsidR="000A19EC" w:rsidRDefault="000A19EC">
      <w:r>
        <w:t>Frequency Analysis only provides hints or clues about the possible plaintext. To determine the exact keys, we still need manual observation and adjustments.</w:t>
      </w:r>
    </w:p>
    <w:p w14:paraId="13D8CC78" w14:textId="77777777" w:rsidR="00204905" w:rsidRDefault="00204905"/>
    <w:sectPr w:rsidR="0020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8DA"/>
    <w:multiLevelType w:val="hybridMultilevel"/>
    <w:tmpl w:val="6174293C"/>
    <w:lvl w:ilvl="0" w:tplc="FF26D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75005"/>
    <w:multiLevelType w:val="hybridMultilevel"/>
    <w:tmpl w:val="C8C83372"/>
    <w:lvl w:ilvl="0" w:tplc="FF26D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27B82"/>
    <w:multiLevelType w:val="hybridMultilevel"/>
    <w:tmpl w:val="474214B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07849"/>
    <w:multiLevelType w:val="hybridMultilevel"/>
    <w:tmpl w:val="D3A6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063000">
    <w:abstractNumId w:val="3"/>
  </w:num>
  <w:num w:numId="2" w16cid:durableId="390882724">
    <w:abstractNumId w:val="0"/>
  </w:num>
  <w:num w:numId="3" w16cid:durableId="2021538350">
    <w:abstractNumId w:val="1"/>
  </w:num>
  <w:num w:numId="4" w16cid:durableId="1839997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IwNrWwMDQwNbcws7BQ0lEKTi0uzszPAykwrAUAV8wtciwAAAA="/>
  </w:docVars>
  <w:rsids>
    <w:rsidRoot w:val="00A56A54"/>
    <w:rsid w:val="000103E1"/>
    <w:rsid w:val="000A19EC"/>
    <w:rsid w:val="001E4F2C"/>
    <w:rsid w:val="00204905"/>
    <w:rsid w:val="003868D2"/>
    <w:rsid w:val="00440883"/>
    <w:rsid w:val="00463DEA"/>
    <w:rsid w:val="005759DC"/>
    <w:rsid w:val="00A56A54"/>
    <w:rsid w:val="00EE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FD20"/>
  <w15:chartTrackingRefBased/>
  <w15:docId w15:val="{772D0BDC-ACB1-4ED2-BA3E-066E64C8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4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(SP24-BCS-069) MUHAMMAD RIZWAN SHAFIQ</dc:creator>
  <cp:keywords/>
  <dc:description/>
  <cp:lastModifiedBy>(SP24-BCS-069) MUHAMMAD RIZWAN SHAFIQ</cp:lastModifiedBy>
  <cp:revision>3</cp:revision>
  <dcterms:created xsi:type="dcterms:W3CDTF">2025-09-20T09:57:00Z</dcterms:created>
  <dcterms:modified xsi:type="dcterms:W3CDTF">2025-09-20T10:40:00Z</dcterms:modified>
</cp:coreProperties>
</file>