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</w:t>
      </w:r>
      <w:r>
        <w:t xml:space="preserve"> </w:t>
      </w:r>
      <w:r>
        <w:t xml:space="preserve">Timeline</w:t>
      </w:r>
      <w:r>
        <w:t xml:space="preserve"> </w:t>
      </w:r>
      <w:r>
        <w:t xml:space="preserve">—</w:t>
      </w:r>
      <w:r>
        <w:t xml:space="preserve"> </w:t>
      </w:r>
      <w:r>
        <w:t xml:space="preserve">Minorities</w:t>
      </w:r>
      <w:r>
        <w:t xml:space="preserve"> </w:t>
      </w:r>
      <w:r>
        <w:t xml:space="preserve">Early-Warning</w:t>
      </w:r>
      <w:r>
        <w:t xml:space="preserve"> </w:t>
      </w:r>
      <w:r>
        <w:t xml:space="preserve">System</w:t>
      </w:r>
    </w:p>
    <w:p>
      <w:pPr>
        <w:pStyle w:val="Subtitle"/>
      </w:pPr>
      <w:r>
        <w:t xml:space="preserve">Twelve-Week</w:t>
      </w:r>
      <w:r>
        <w:t xml:space="preserve"> </w:t>
      </w:r>
      <w:r>
        <w:t xml:space="preserve">Build</w:t>
      </w:r>
      <w:r>
        <w:t xml:space="preserve"> </w:t>
      </w:r>
      <w:r>
        <w:t xml:space="preserve">Log</w:t>
      </w:r>
      <w:r>
        <w:t xml:space="preserve"> </w:t>
      </w:r>
      <w:r>
        <w:t xml:space="preserve">+</w:t>
      </w:r>
      <w:r>
        <w:t xml:space="preserve"> </w:t>
      </w:r>
      <w:r>
        <w:t xml:space="preserve">What</w:t>
      </w:r>
      <w:r>
        <w:t xml:space="preserve"> </w:t>
      </w:r>
      <w:r>
        <w:t xml:space="preserve">Was</w:t>
      </w:r>
      <w:r>
        <w:t xml:space="preserve"> </w:t>
      </w:r>
      <w:r>
        <w:t xml:space="preserve">Delivered</w:t>
      </w:r>
      <w:r>
        <w:t xml:space="preserve"> </w:t>
      </w:r>
      <w:r>
        <w:t xml:space="preserve">Each</w:t>
      </w:r>
      <w:r>
        <w:t xml:space="preserve"> </w:t>
      </w:r>
      <w:r>
        <w:t xml:space="preserve">Phase</w:t>
      </w:r>
    </w:p>
    <w:p>
      <w:pPr>
        <w:pStyle w:val="Author"/>
      </w:pPr>
      <w:r>
        <w:t xml:space="preserve">Internship</w:t>
      </w:r>
      <w:r>
        <w:t xml:space="preserve"> </w:t>
      </w:r>
      <w:r>
        <w:t xml:space="preserve">Project</w:t>
      </w:r>
      <w:r>
        <w:t xml:space="preserve"> </w:t>
      </w:r>
      <w:r>
        <w:t xml:space="preserve">—</w:t>
      </w:r>
      <w:r>
        <w:t xml:space="preserve"> </w:t>
      </w:r>
      <w:r>
        <w:t xml:space="preserve">Minorities</w:t>
      </w:r>
      <w:r>
        <w:t xml:space="preserve"> </w:t>
      </w:r>
      <w:r>
        <w:t xml:space="preserve">Early-Warning</w:t>
      </w:r>
      <w:r>
        <w:t xml:space="preserve"> </w:t>
      </w:r>
      <w:r>
        <w:t xml:space="preserve">System</w:t>
      </w:r>
    </w:p>
    <w:p>
      <w:pPr>
        <w:pStyle w:val="Date"/>
      </w:pPr>
      <w:r>
        <w:t xml:space="preserve">June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what-this-document-is"/>
      <w:r>
        <w:t xml:space="preserve">What This Document Is</w:t>
      </w:r>
      <w:bookmarkEnd w:id="20"/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</w:rPr>
        <w:t xml:space="preserve">project timeline</w:t>
      </w:r>
      <w:r>
        <w:t xml:space="preserve"> </w:t>
      </w:r>
      <w:r>
        <w:t xml:space="preserve">— a step-by-step record of what was</w:t>
      </w:r>
      <w:r>
        <w:t xml:space="preserve"> </w:t>
      </w:r>
      <w:r>
        <w:t xml:space="preserve">built each week, from kickoff to the final documentation phase. If you</w:t>
      </w:r>
      <w:r>
        <w:t xml:space="preserve"> </w:t>
      </w:r>
      <w:r>
        <w:t xml:space="preserve">are new to project documentation, the timeline serves four purposes: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Tells you the order things happened in.</w:t>
      </w:r>
      <w:r>
        <w:t xml:space="preserve"> </w:t>
      </w:r>
      <w:r>
        <w:t xml:space="preserve">Each week builds on the</w:t>
      </w:r>
      <w:r>
        <w:t xml:space="preserve"> </w:t>
      </w:r>
      <w:r>
        <w:t xml:space="preserve">previous one.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Tells you what was delivered.</w:t>
      </w:r>
      <w:r>
        <w:t xml:space="preserve"> </w:t>
      </w:r>
      <w:r>
        <w:t xml:space="preserve">Every week ends with concrete</w:t>
      </w:r>
      <w:r>
        <w:t xml:space="preserve"> </w:t>
      </w:r>
      <w:r>
        <w:t xml:space="preserve">artifacts you can actually point at (a file, a chart, a table).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Helps anyone repeat the project.</w:t>
      </w:r>
      <w:r>
        <w:t xml:space="preserve"> </w:t>
      </w:r>
      <w:r>
        <w:t xml:space="preserve">Read week-by-week, follow the</w:t>
      </w:r>
      <w:r>
        <w:t xml:space="preserve"> </w:t>
      </w:r>
      <w:r>
        <w:t xml:space="preserve">commands, get the same outputs.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Shows where time was spent.</w:t>
      </w:r>
      <w:r>
        <w:t xml:space="preserve"> </w:t>
      </w:r>
      <w:r>
        <w:t xml:space="preserve">Some weeks needed more work than</w:t>
      </w:r>
      <w:r>
        <w:t xml:space="preserve"> </w:t>
      </w:r>
      <w:r>
        <w:t xml:space="preserve">the plan suggested; others were quicker. This is useful for anyone</w:t>
      </w:r>
      <w:r>
        <w:t xml:space="preserve"> </w:t>
      </w:r>
      <w:r>
        <w:t xml:space="preserve">planning a similar project in the future.</w:t>
      </w:r>
    </w:p>
    <w:p>
      <w:pPr>
        <w:pStyle w:val="FirstParagraph"/>
      </w:pPr>
      <w:r>
        <w:t xml:space="preserve">A 12-week plan from the original PSCA brief was the starting point.</w:t>
      </w:r>
      <w:r>
        <w:t xml:space="preserve"> </w:t>
      </w:r>
      <w:r>
        <w:t xml:space="preserve">This document updates that plan with what was</w:t>
      </w:r>
      <w:r>
        <w:t xml:space="preserve"> </w:t>
      </w:r>
      <w:r>
        <w:rPr>
          <w:i/>
        </w:rPr>
        <w:t xml:space="preserve">actually</w:t>
      </w:r>
      <w:r>
        <w:t xml:space="preserve"> </w:t>
      </w:r>
      <w:r>
        <w:t xml:space="preserve">built.</w:t>
      </w:r>
    </w:p>
    <w:p>
      <w:pPr>
        <w:pStyle w:val="Heading1"/>
      </w:pPr>
      <w:bookmarkStart w:id="21" w:name="quick-calendar-view"/>
      <w:r>
        <w:t xml:space="preserve">Quick Calendar View</w:t>
      </w:r>
      <w:bookmarkEnd w:id="21"/>
    </w:p>
    <w:p>
      <w:pPr>
        <w:pStyle w:val="SourceCode"/>
      </w:pPr>
      <w:r>
        <w:rPr>
          <w:rStyle w:val="VerbatimChar"/>
        </w:rPr>
        <w:t xml:space="preserve">WEEK 1       Data pipeline             ✓ minority_incidents (4,110 rows)</w:t>
      </w:r>
      <w:r>
        <w:br/>
      </w:r>
      <w:r>
        <w:rPr>
          <w:rStyle w:val="VerbatimChar"/>
        </w:rPr>
        <w:t xml:space="preserve">WEEK 2-3     EDA + heatmaps            ✓ 8 figures, district severity, 3 HTML heatmaps</w:t>
      </w:r>
      <w:r>
        <w:br/>
      </w:r>
      <w:r>
        <w:rPr>
          <w:rStyle w:val="VerbatimChar"/>
        </w:rPr>
        <w:t xml:space="preserve">WEEK 5-6     Feature engineering       ✓ 6 feature families, merged 62-column table</w:t>
      </w:r>
      <w:r>
        <w:br/>
      </w:r>
      <w:r>
        <w:rPr>
          <w:rStyle w:val="VerbatimChar"/>
        </w:rPr>
        <w:t xml:space="preserve">WEEK 7-8     Modeling                  ✓ 3 models (per-case classifier, PS-week forecaster, Prophet)</w:t>
      </w:r>
      <w:r>
        <w:br/>
      </w:r>
      <w:r>
        <w:rPr>
          <w:rStyle w:val="VerbatimChar"/>
        </w:rPr>
        <w:t xml:space="preserve">WEEK 9-10    Dashboard                 ✓ HTML dashboard + predictions-first visual rebuild</w:t>
      </w:r>
      <w:r>
        <w:br/>
      </w:r>
      <w:r>
        <w:rPr>
          <w:rStyle w:val="VerbatimChar"/>
        </w:rPr>
        <w:t xml:space="preserve">WEEK 11-12   Documentation + handoff   ✓ 6 deliverables + public Streamlit deployment</w:t>
      </w:r>
    </w:p>
    <w:p>
      <w:pPr>
        <w:pStyle w:val="Heading1"/>
      </w:pPr>
      <w:bookmarkStart w:id="22" w:name="X6db290091054e33a31a50692e37fa9d41246d00"/>
      <w:r>
        <w:t xml:space="preserve">Phase 1 — Week 1 — Building the Data Pipeline</w:t>
      </w:r>
      <w:bookmarkEnd w:id="22"/>
    </w:p>
    <w:p>
      <w:pPr>
        <w:pStyle w:val="Heading2"/>
      </w:pPr>
      <w:bookmarkStart w:id="23" w:name="goal-of-the-phase"/>
      <w:r>
        <w:t xml:space="preserve">Goal of the phase</w:t>
      </w:r>
      <w:bookmarkEnd w:id="23"/>
    </w:p>
    <w:p>
      <w:pPr>
        <w:pStyle w:val="FirstParagraph"/>
      </w:pPr>
      <w:r>
        <w:t xml:space="preserve">Get the data out of PSCA’s</w:t>
      </w:r>
      <w:r>
        <w:t xml:space="preserve"> </w:t>
      </w:r>
      <w:r>
        <w:rPr>
          <w:rStyle w:val="VerbatimChar"/>
        </w:rPr>
        <w:t xml:space="preserve">&lt;source_call_log_table&gt;</w:t>
      </w:r>
      <w:r>
        <w:t xml:space="preserve"> </w:t>
      </w:r>
      <w:r>
        <w:t xml:space="preserve">table (which has 5.7 million</w:t>
      </w:r>
      <w:r>
        <w:t xml:space="preserve"> </w:t>
      </w:r>
      <w:r>
        <w:t xml:space="preserve">rows of every Emergency-15 call) and into a focused working table</w:t>
      </w:r>
      <w:r>
        <w:t xml:space="preserve"> </w:t>
      </w:r>
      <w:r>
        <w:t xml:space="preserve">called</w:t>
      </w:r>
      <w:r>
        <w:t xml:space="preserve"> </w:t>
      </w:r>
      <w:r>
        <w:rPr>
          <w:rStyle w:val="VerbatimChar"/>
        </w:rPr>
        <w:t xml:space="preserve">minority_incidents</w:t>
      </w:r>
      <w:r>
        <w:t xml:space="preserve"> </w:t>
      </w:r>
      <w:r>
        <w:t xml:space="preserve">(which has only the calls that involve a</w:t>
      </w:r>
      <w:r>
        <w:t xml:space="preserve"> </w:t>
      </w:r>
      <w:r>
        <w:t xml:space="preserve">religious minority — about 4,110 rows).</w:t>
      </w:r>
    </w:p>
    <w:p>
      <w:pPr>
        <w:pStyle w:val="Heading2"/>
      </w:pPr>
      <w:bookmarkStart w:id="24" w:name="what-we-did-step-by-step"/>
      <w:r>
        <w:t xml:space="preserve">What we did, step by step</w:t>
      </w:r>
      <w:bookmarkEnd w:id="24"/>
    </w:p>
    <w:p>
      <w:pPr>
        <w:pStyle w:val="Heading3"/>
      </w:pPr>
      <w:bookmarkStart w:id="25" w:name="step-1.1-explored-the-source"/>
      <w:r>
        <w:t xml:space="preserve">Step 1.1 — Explored the source</w:t>
      </w:r>
      <w:bookmarkEnd w:id="25"/>
    </w:p>
    <w:p>
      <w:pPr>
        <w:pStyle w:val="FirstParagraph"/>
      </w:pPr>
      <w:r>
        <w:t xml:space="preserve">We connected to the</w:t>
      </w:r>
      <w:r>
        <w:t xml:space="preserve"> </w:t>
      </w:r>
      <w:r>
        <w:rPr>
          <w:rStyle w:val="VerbatimChar"/>
        </w:rPr>
        <w:t xml:space="preserve">&lt;source_db&gt;</w:t>
      </w:r>
      <w:r>
        <w:t xml:space="preserve"> </w:t>
      </w:r>
      <w:r>
        <w:t xml:space="preserve">database and looked at the columns of</w:t>
      </w:r>
      <w:r>
        <w:t xml:space="preserve"> </w:t>
      </w:r>
      <w:r>
        <w:rPr>
          <w:rStyle w:val="VerbatimChar"/>
        </w:rPr>
        <w:t xml:space="preserve">&lt;source_call_log_table&gt;</w:t>
      </w:r>
      <w:r>
        <w:t xml:space="preserve">. We saw:</w:t>
      </w:r>
      <w:r>
        <w:t xml:space="preserve"> </w:t>
      </w:r>
      <w:r>
        <w:t xml:space="preserve">- A 3-level case-nature hierarchy with a</w:t>
      </w:r>
      <w:r>
        <w:t xml:space="preserve"> </w:t>
      </w:r>
      <w:r>
        <w:rPr>
          <w:rStyle w:val="VerbatimChar"/>
        </w:rPr>
        <w:t xml:space="preserve">Religious Offences</w:t>
      </w:r>
      <w:r>
        <w:t xml:space="preserve"> </w:t>
      </w:r>
      <w:r>
        <w:t xml:space="preserve">Level-2</w:t>
      </w:r>
      <w:r>
        <w:t xml:space="preserve"> </w:t>
      </w:r>
      <w:r>
        <w:t xml:space="preserve">category.</w:t>
      </w:r>
      <w:r>
        <w:t xml:space="preserve"> </w:t>
      </w:r>
      <w:r>
        <w:t xml:space="preserve">- A free-text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field where the caller’s narrative is</w:t>
      </w:r>
      <w:r>
        <w:t xml:space="preserve"> </w:t>
      </w:r>
      <w:r>
        <w:t xml:space="preserve">stored.</w:t>
      </w:r>
      <w:r>
        <w:t xml:space="preserve"> </w:t>
      </w:r>
      <w:r>
        <w:t xml:space="preserve">- Location columns (lat, long).</w:t>
      </w:r>
      <w:r>
        <w:t xml:space="preserve"> </w:t>
      </w:r>
      <w:r>
        <w:t xml:space="preserve">- A 3-year window of data (2024–2026).</w:t>
      </w:r>
    </w:p>
    <w:p>
      <w:pPr>
        <w:pStyle w:val="Heading3"/>
      </w:pPr>
      <w:bookmarkStart w:id="26" w:name="step-1.2-designed-the-filter"/>
      <w:r>
        <w:t xml:space="preserve">Step 1.2 — Designed the filter</w:t>
      </w:r>
      <w:bookmarkEnd w:id="26"/>
    </w:p>
    <w:p>
      <w:pPr>
        <w:pStyle w:val="FirstParagraph"/>
      </w:pPr>
      <w:r>
        <w:t xml:space="preserve">We chose a</w:t>
      </w:r>
      <w:r>
        <w:t xml:space="preserve"> </w:t>
      </w:r>
      <w:r>
        <w:rPr>
          <w:b/>
        </w:rPr>
        <w:t xml:space="preserve">two-clause filter</w:t>
      </w:r>
      <w:r>
        <w:t xml:space="preserve"> </w:t>
      </w:r>
      <w:r>
        <w:t xml:space="preserve">for picking out minority-related</w:t>
      </w:r>
      <w:r>
        <w:t xml:space="preserve"> </w:t>
      </w:r>
      <w:r>
        <w:t xml:space="preserve">calls:</w:t>
      </w:r>
    </w:p>
    <w:p>
      <w:pPr>
        <w:pStyle w:val="BlockText"/>
      </w:pPr>
      <w:r>
        <w:t xml:space="preserve">Keep a call if EITHER:</w:t>
      </w:r>
      <w:r>
        <w:t xml:space="preserve"> </w:t>
      </w:r>
      <w:r>
        <w:t xml:space="preserve">(a) The Level-2 case category is</w:t>
      </w:r>
      <w:r>
        <w:t xml:space="preserve"> </w:t>
      </w:r>
      <w:r>
        <w:rPr>
          <w:rStyle w:val="VerbatimChar"/>
        </w:rPr>
        <w:t xml:space="preserve">Religious Offences</w:t>
      </w:r>
      <w:r>
        <w:t xml:space="preserve">, OR</w:t>
      </w:r>
      <w:r>
        <w:t xml:space="preserve"> </w:t>
      </w:r>
      <w:r>
        <w:t xml:space="preserve">(b) The description text mentions a minority community (Christian,</w:t>
      </w:r>
      <w:r>
        <w:t xml:space="preserve"> </w:t>
      </w:r>
      <w:r>
        <w:t xml:space="preserve">Ahmadi, Hindu, Sikh), a place of worship (church, gurdwara,</w:t>
      </w:r>
      <w:r>
        <w:t xml:space="preserve"> </w:t>
      </w:r>
      <w:r>
        <w:t xml:space="preserve">temple), or blasphemy.</w:t>
      </w:r>
    </w:p>
    <w:p>
      <w:pPr>
        <w:pStyle w:val="FirstParagraph"/>
      </w:pPr>
      <w:r>
        <w:t xml:space="preserve">This is intentionally wide. We’d rather over-collect at this layer</w:t>
      </w:r>
      <w:r>
        <w:t xml:space="preserve"> </w:t>
      </w:r>
      <w:r>
        <w:t xml:space="preserve">than miss real cases.</w:t>
      </w:r>
    </w:p>
    <w:p>
      <w:pPr>
        <w:pStyle w:val="Heading3"/>
      </w:pPr>
      <w:bookmarkStart w:id="27" w:name="step-1.3-wrote-the-build-script"/>
      <w:r>
        <w:t xml:space="preserve">Step 1.3 — Wrote the build script</w:t>
      </w:r>
      <w:bookmarkEnd w:id="27"/>
    </w:p>
    <w:p>
      <w:pPr>
        <w:pStyle w:val="FirstParagraph"/>
      </w:pPr>
      <w:r>
        <w:rPr>
          <w:rStyle w:val="VerbatimChar"/>
        </w:rPr>
        <w:t xml:space="preserve">code_reference/data/build_minority_incidents.py</w:t>
      </w:r>
      <w:r>
        <w:t xml:space="preserve"> </w:t>
      </w:r>
      <w:r>
        <w:t xml:space="preserve">does the following:</w:t>
      </w:r>
    </w:p>
    <w:p>
      <w:pPr>
        <w:numPr>
          <w:ilvl w:val="0"/>
          <w:numId w:val="1002"/>
        </w:numPr>
        <w:pStyle w:val="Compact"/>
      </w:pPr>
      <w:r>
        <w:t xml:space="preserve">Reads from</w:t>
      </w:r>
      <w:r>
        <w:t xml:space="preserve"> </w:t>
      </w:r>
      <w:r>
        <w:rPr>
          <w:rStyle w:val="VerbatimChar"/>
        </w:rPr>
        <w:t xml:space="preserve">&lt;source_call_log_table&gt;</w:t>
      </w:r>
      <w:r>
        <w:t xml:space="preserve"> </w:t>
      </w:r>
      <w:r>
        <w:t xml:space="preserve">with the filter.</w:t>
      </w:r>
    </w:p>
    <w:p>
      <w:pPr>
        <w:numPr>
          <w:ilvl w:val="0"/>
          <w:numId w:val="1002"/>
        </w:numPr>
        <w:pStyle w:val="Compact"/>
      </w:pPr>
      <w:r>
        <w:t xml:space="preserve">Looks up district names from</w:t>
      </w:r>
      <w:r>
        <w:t xml:space="preserve"> </w:t>
      </w:r>
      <w:r>
        <w:rPr>
          <w:rStyle w:val="VerbatimChar"/>
        </w:rPr>
        <w:t xml:space="preserve">&lt;station_boundaries_ref&gt;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Derives extra fields:</w:t>
      </w:r>
      <w:r>
        <w:t xml:space="preserve"> </w:t>
      </w:r>
      <w:r>
        <w:rPr>
          <w:rStyle w:val="VerbatimChar"/>
        </w:rPr>
        <w:t xml:space="preserve">is_lahore</w:t>
      </w:r>
      <w:r>
        <w:t xml:space="preserve">,</w:t>
      </w:r>
      <w:r>
        <w:t xml:space="preserve"> </w:t>
      </w:r>
      <w:r>
        <w:rPr>
          <w:rStyle w:val="VerbatimChar"/>
        </w:rPr>
        <w:t xml:space="preserve">minority_community</w:t>
      </w:r>
      <w:r>
        <w:t xml:space="preserve"> </w:t>
      </w:r>
      <w:r>
        <w:t xml:space="preserve">(from</w:t>
      </w:r>
      <w:r>
        <w:t xml:space="preserve"> </w:t>
      </w:r>
      <w:r>
        <w:t xml:space="preserve">description regex),</w:t>
      </w:r>
      <w:r>
        <w:t xml:space="preserve"> </w:t>
      </w:r>
      <w:r>
        <w:rPr>
          <w:rStyle w:val="VerbatimChar"/>
        </w:rPr>
        <w:t xml:space="preserve">is_minority_targeted</w:t>
      </w:r>
      <w:r>
        <w:t xml:space="preserve"> </w:t>
      </w:r>
      <w:r>
        <w:t xml:space="preserve">(the strict label),</w:t>
      </w:r>
      <w:r>
        <w:t xml:space="preserve"> </w:t>
      </w:r>
      <w:r>
        <w:rPr>
          <w:rStyle w:val="VerbatimChar"/>
        </w:rPr>
        <w:t xml:space="preserve">match_source</w:t>
      </w:r>
      <w:r>
        <w:t xml:space="preserve"> </w:t>
      </w:r>
      <w:r>
        <w:t xml:space="preserve">(which filter clause hit).</w:t>
      </w:r>
    </w:p>
    <w:p>
      <w:pPr>
        <w:numPr>
          <w:ilvl w:val="0"/>
          <w:numId w:val="1002"/>
        </w:numPr>
        <w:pStyle w:val="Compact"/>
      </w:pPr>
      <w:r>
        <w:t xml:space="preserve">Writes the result into</w:t>
      </w:r>
      <w:r>
        <w:t xml:space="preserve"> </w:t>
      </w:r>
      <w:r>
        <w:rPr>
          <w:rStyle w:val="VerbatimChar"/>
        </w:rPr>
        <w:t xml:space="preserve">&lt;analytics_db&gt;.minority_incidents</w:t>
      </w:r>
      <w:r>
        <w:t xml:space="preserve">.</w:t>
      </w:r>
    </w:p>
    <w:p>
      <w:pPr>
        <w:pStyle w:val="Heading3"/>
      </w:pPr>
      <w:bookmarkStart w:id="28" w:name="step-1.4-found-and-fixed-a-critical-bug"/>
      <w:r>
        <w:t xml:space="preserve">Step 1.4 — Found and fixed a critical bug</w:t>
      </w:r>
      <w:bookmarkEnd w:id="28"/>
    </w:p>
    <w:p>
      <w:pPr>
        <w:pStyle w:val="FirstParagraph"/>
      </w:pPr>
      <w:r>
        <w:t xml:space="preserve">Initially the table came out with</w:t>
      </w:r>
      <w:r>
        <w:t xml:space="preserve"> </w:t>
      </w:r>
      <w:r>
        <w:rPr>
          <w:b/>
        </w:rPr>
        <w:t xml:space="preserve">every</w:t>
      </w:r>
      <w:r>
        <w:rPr>
          <w:b/>
        </w:rPr>
        <w:t xml:space="preserve"> </w:t>
      </w:r>
      <w:r>
        <w:rPr>
          <w:rStyle w:val="VerbatimChar"/>
          <w:b/>
        </w:rPr>
        <w:t xml:space="preserve">incident_date</w:t>
      </w:r>
      <w:r>
        <w:rPr>
          <w:b/>
        </w:rPr>
        <w:t xml:space="preserve"> </w:t>
      </w:r>
      <w:r>
        <w:rPr>
          <w:b/>
        </w:rPr>
        <w:t xml:space="preserve">and</w:t>
      </w:r>
      <w:r>
        <w:rPr>
          <w:b/>
        </w:rPr>
        <w:t xml:space="preserve"> </w:t>
      </w:r>
      <w:r>
        <w:rPr>
          <w:rStyle w:val="VerbatimChar"/>
          <w:b/>
        </w:rPr>
        <w:t xml:space="preserve">&lt;received_time&gt;</w:t>
      </w:r>
      <w:r>
        <w:rPr>
          <w:b/>
        </w:rPr>
        <w:t xml:space="preserve"> </w:t>
      </w:r>
      <w:r>
        <w:rPr>
          <w:b/>
        </w:rPr>
        <w:t xml:space="preserve">set to NULL</w:t>
      </w:r>
      <w:r>
        <w:t xml:space="preserve">. The bug was that the source columns are</w:t>
      </w:r>
      <w:r>
        <w:t xml:space="preserve"> </w:t>
      </w:r>
      <w:r>
        <w:t xml:space="preserve">text strings, not native dates, and the Python</w:t>
      </w:r>
      <w:r>
        <w:t xml:space="preserve"> </w:t>
      </w:r>
      <w:r>
        <w:rPr>
          <w:rStyle w:val="VerbatimChar"/>
        </w:rPr>
        <w:t xml:space="preserve">try/except</w:t>
      </w:r>
      <w:r>
        <w:t xml:space="preserve"> </w:t>
      </w:r>
      <w:r>
        <w:t xml:space="preserve">block</w:t>
      </w:r>
      <w:r>
        <w:t xml:space="preserve"> </w:t>
      </w:r>
      <w:r>
        <w:t xml:space="preserve">swallowed the parse error.</w:t>
      </w:r>
    </w:p>
    <w:p>
      <w:pPr>
        <w:pStyle w:val="BodyText"/>
      </w:pPr>
      <w:r>
        <w:t xml:space="preserve">We fixed it by replacing the brittle date conversion with an explicit</w:t>
      </w:r>
      <w:r>
        <w:t xml:space="preserve"> </w:t>
      </w:r>
      <w:r>
        <w:rPr>
          <w:rStyle w:val="VerbatimChar"/>
        </w:rPr>
        <w:t xml:space="preserve">datetime.strptime</w:t>
      </w:r>
      <w:r>
        <w:t xml:space="preserve"> </w:t>
      </w:r>
      <w:r>
        <w:t xml:space="preserve">that tries multiple known formats. Counts didn’t</w:t>
      </w:r>
      <w:r>
        <w:t xml:space="preserve"> </w:t>
      </w:r>
      <w:r>
        <w:t xml:space="preserve">change (still 4,110 rows), but the date columns now work correctly,</w:t>
      </w:r>
      <w:r>
        <w:t xml:space="preserve"> </w:t>
      </w:r>
      <w:r>
        <w:t xml:space="preserve">which unblocks all the downstream feature work.</w:t>
      </w:r>
    </w:p>
    <w:p>
      <w:pPr>
        <w:pStyle w:val="Heading3"/>
      </w:pPr>
      <w:bookmarkStart w:id="29" w:name="step-1.5-documented"/>
      <w:r>
        <w:t xml:space="preserve">Step 1.5 — Documented</w:t>
      </w:r>
      <w:bookmarkEnd w:id="29"/>
    </w:p>
    <w:p>
      <w:pPr>
        <w:pStyle w:val="FirstParagraph"/>
      </w:pPr>
      <w:r>
        <w:t xml:space="preserve">Created two documentation files: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&lt;see project phase docs&gt;</w:t>
      </w:r>
      <w:r>
        <w:t xml:space="preserve"> </w:t>
      </w:r>
      <w:r>
        <w:t xml:space="preserve">— every column explained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&lt;see project phase docs&gt;</w:t>
      </w:r>
      <w:r>
        <w:t xml:space="preserve"> </w:t>
      </w:r>
      <w:r>
        <w:t xml:space="preserve">— what the build does and why</w:t>
      </w:r>
    </w:p>
    <w:p>
      <w:pPr>
        <w:pStyle w:val="Heading2"/>
      </w:pPr>
      <w:bookmarkStart w:id="30" w:name="what-was-delivered"/>
      <w:r>
        <w:t xml:space="preserve">What was delivered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Artifact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 table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minority_incidents</w:t>
            </w:r>
            <w:r>
              <w:t xml:space="preserve"> </w:t>
            </w:r>
            <w:r>
              <w:t xml:space="preserve">— 4,110 rows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Schema file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code_reference/data/schema.sql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Build script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code_reference/data/build_minority_incidents.py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&lt;see project phase docs&gt;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&lt;see project phase docs&gt;</w:t>
            </w:r>
          </w:p>
        </w:tc>
      </w:tr>
    </w:tbl>
    <w:p>
      <w:pPr>
        <w:pStyle w:val="Heading2"/>
      </w:pPr>
      <w:bookmarkStart w:id="31" w:name="headline-number-from-this-phase"/>
      <w:r>
        <w:t xml:space="preserve">Headline number from this phase</w:t>
      </w:r>
      <w:bookmarkEnd w:id="31"/>
    </w:p>
    <w:p>
      <w:pPr>
        <w:pStyle w:val="FirstParagraph"/>
      </w:pPr>
      <w:r>
        <w:rPr>
          <w:b/>
        </w:rPr>
        <w:t xml:space="preserve">4,110 minority-related Emergency-15 cases identified across Punjab,</w:t>
      </w:r>
      <w:r>
        <w:rPr>
          <w:b/>
        </w:rPr>
        <w:t xml:space="preserve"> </w:t>
      </w:r>
      <w:r>
        <w:rPr>
          <w:b/>
        </w:rPr>
        <w:t xml:space="preserve">of which 928 (22.6%) are in Lahore and 312 (7.6%) are strict-label</w:t>
      </w:r>
      <w:r>
        <w:rPr>
          <w:b/>
        </w:rPr>
        <w:t xml:space="preserve"> </w:t>
      </w:r>
      <w:r>
        <w:rPr>
          <w:b/>
        </w:rPr>
        <w:t xml:space="preserve">minority-targeted.</w:t>
      </w:r>
    </w:p>
    <w:p>
      <w:pPr>
        <w:pStyle w:val="Heading1"/>
      </w:pPr>
      <w:bookmarkStart w:id="32" w:name="Xb5558666d1dcd8b811cf712da523adfaa42a972"/>
      <w:r>
        <w:t xml:space="preserve">Phase 2 — Weeks 2–3 — Exploratory Data Analysis (EDA)</w:t>
      </w:r>
      <w:bookmarkEnd w:id="32"/>
    </w:p>
    <w:p>
      <w:pPr>
        <w:pStyle w:val="Heading2"/>
      </w:pPr>
      <w:bookmarkStart w:id="33" w:name="goal-of-the-phase-1"/>
      <w:r>
        <w:t xml:space="preserve">Goal of the phase</w:t>
      </w:r>
      <w:bookmarkEnd w:id="33"/>
    </w:p>
    <w:p>
      <w:pPr>
        <w:pStyle w:val="FirstParagraph"/>
      </w:pPr>
      <w:r>
        <w:t xml:space="preserve">Before building any prediction model, understand what the data</w:t>
      </w:r>
      <w:r>
        <w:t xml:space="preserve"> </w:t>
      </w:r>
      <w:r>
        <w:t xml:space="preserve">actually looks like. How does it distribute over time? Across</w:t>
      </w:r>
      <w:r>
        <w:t xml:space="preserve"> </w:t>
      </w:r>
      <w:r>
        <w:t xml:space="preserve">districts? Across communities? Are there obvious patterns? Any data-</w:t>
      </w:r>
      <w:r>
        <w:t xml:space="preserve"> </w:t>
      </w:r>
      <w:r>
        <w:t xml:space="preserve">quality issues?</w:t>
      </w:r>
    </w:p>
    <w:p>
      <w:pPr>
        <w:pStyle w:val="Heading2"/>
      </w:pPr>
      <w:bookmarkStart w:id="34" w:name="what-we-did"/>
      <w:r>
        <w:t xml:space="preserve">What we did</w:t>
      </w:r>
      <w:bookmarkEnd w:id="34"/>
    </w:p>
    <w:p>
      <w:pPr>
        <w:pStyle w:val="Heading3"/>
      </w:pPr>
      <w:bookmarkStart w:id="35" w:name="step-2.1-ran-a-standard-eda-script"/>
      <w:r>
        <w:t xml:space="preserve">Step 2.1 — Ran a standard EDA script</w:t>
      </w:r>
      <w:bookmarkEnd w:id="35"/>
    </w:p>
    <w:p>
      <w:pPr>
        <w:pStyle w:val="FirstParagraph"/>
      </w:pPr>
      <w:r>
        <w:rPr>
          <w:rStyle w:val="VerbatimChar"/>
        </w:rPr>
        <w:t xml:space="preserve">code_reference/data/run_eda.py</w:t>
      </w:r>
      <w:r>
        <w:t xml:space="preserve"> </w:t>
      </w:r>
      <w:r>
        <w:t xml:space="preserve">produces: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Cases-per-month chart</w:t>
      </w:r>
      <w:r>
        <w:t xml:space="preserve"> </w:t>
      </w:r>
      <w:r>
        <w:t xml:space="preserve">— total and per-community. Reveals</w:t>
      </w:r>
      <w:r>
        <w:t xml:space="preserve"> </w:t>
      </w:r>
      <w:r>
        <w:t xml:space="preserve">monthly patterns, year-over-year growth, and one-off spikes.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Top districts bar chart</w:t>
      </w:r>
      <w:r>
        <w:t xml:space="preserve"> </w:t>
      </w:r>
      <w:r>
        <w:t xml:space="preserve">— visual ranking of districts by case</w:t>
      </w:r>
      <w:r>
        <w:t xml:space="preserve"> </w:t>
      </w:r>
      <w:r>
        <w:t xml:space="preserve">count. Lahore on top with 22.6%.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Top Level-3 categories chart</w:t>
      </w:r>
      <w:r>
        <w:t xml:space="preserve"> </w:t>
      </w:r>
      <w:r>
        <w:t xml:space="preserve">— most calls fall into</w:t>
      </w:r>
      <w:r>
        <w:t xml:space="preserve"> </w:t>
      </w:r>
      <w:r>
        <w:t xml:space="preserve">“</w:t>
      </w:r>
      <w:r>
        <w:t xml:space="preserve">Any Other</w:t>
      </w:r>
      <w:r>
        <w:t xml:space="preserve"> </w:t>
      </w:r>
      <w:r>
        <w:t xml:space="preserve">Religious Issue</w:t>
      </w:r>
      <w:r>
        <w:t xml:space="preserve">”</w:t>
      </w:r>
      <w:r>
        <w:t xml:space="preserve"> </w:t>
      </w:r>
      <w:r>
        <w:t xml:space="preserve">(a catch-all), but the more specific sub-categories</w:t>
      </w:r>
      <w:r>
        <w:t xml:space="preserve"> </w:t>
      </w:r>
      <w:r>
        <w:t xml:space="preserve">(</w:t>
      </w:r>
      <w:r>
        <w:t xml:space="preserve">“</w:t>
      </w:r>
      <w:r>
        <w:t xml:space="preserve">Defiling of Holy Book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Hate Speech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Attack on Religious</w:t>
      </w:r>
      <w:r>
        <w:t xml:space="preserve"> </w:t>
      </w:r>
      <w:r>
        <w:t xml:space="preserve">Places</w:t>
      </w:r>
      <w:r>
        <w:t xml:space="preserve">”</w:t>
      </w:r>
      <w:r>
        <w:t xml:space="preserve">) give a flavor of the variety.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Community pie chart</w:t>
      </w:r>
      <w:r>
        <w:t xml:space="preserve"> </w:t>
      </w:r>
      <w:r>
        <w:t xml:space="preserve">— christian dominates the named-community</w:t>
      </w:r>
      <w:r>
        <w:t xml:space="preserve"> </w:t>
      </w:r>
      <w:r>
        <w:t xml:space="preserve">set; unspecified is the largest overall bucket.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Lahore top police stations bar</w:t>
      </w:r>
      <w:r>
        <w:t xml:space="preserve"> </w:t>
      </w:r>
      <w:r>
        <w:t xml:space="preserve">— Mughalpura, Garhi Shahu,</w:t>
      </w:r>
      <w:r>
        <w:t xml:space="preserve"> </w:t>
      </w:r>
      <w:r>
        <w:t xml:space="preserve">Quaid-e-Azam Industrial Estate, Town Ship dominate.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Match source bar</w:t>
      </w:r>
      <w:r>
        <w:t xml:space="preserve"> </w:t>
      </w:r>
      <w:r>
        <w:t xml:space="preserve">— how each row qualified (religious tag,</w:t>
      </w:r>
      <w:r>
        <w:t xml:space="preserve"> </w:t>
      </w:r>
      <w:r>
        <w:t xml:space="preserve">description keyword, both).</w:t>
      </w:r>
    </w:p>
    <w:p>
      <w:pPr>
        <w:pStyle w:val="Heading3"/>
      </w:pPr>
      <w:bookmarkStart w:id="36" w:name="step-2.2-built-the-district-severity-csv"/>
      <w:r>
        <w:t xml:space="preserve">Step 2.2 — Built the district severity CSV</w:t>
      </w:r>
      <w:bookmarkEnd w:id="36"/>
    </w:p>
    <w:p>
      <w:pPr>
        <w:pStyle w:val="FirstParagraph"/>
      </w:pPr>
      <w:r>
        <w:t xml:space="preserve">Following the original Data Dictionary Report’s specification, we</w:t>
      </w:r>
      <w:r>
        <w:t xml:space="preserve"> </w:t>
      </w:r>
      <w:r>
        <w:t xml:space="preserve">classify each district by case-count band: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Cases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0–50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51–150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151–300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300+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</w:tbl>
    <w:p>
      <w:pPr>
        <w:pStyle w:val="BodyText"/>
      </w:pPr>
      <w:r>
        <w:t xml:space="preserve">Result: Lahore and Faisalabad are Critical; Sheikhupura, Sialkot,</w:t>
      </w:r>
      <w:r>
        <w:t xml:space="preserve"> </w:t>
      </w:r>
      <w:r>
        <w:t xml:space="preserve">Gujranwala are High; the rest spread across Medium / Low.</w:t>
      </w:r>
    </w:p>
    <w:p>
      <w:pPr>
        <w:pStyle w:val="Heading3"/>
      </w:pPr>
      <w:bookmarkStart w:id="37" w:name="step-2.3-documented-findings"/>
      <w:r>
        <w:t xml:space="preserve">Step 2.3 — Documented findings</w:t>
      </w:r>
      <w:bookmarkEnd w:id="37"/>
    </w:p>
    <w:p>
      <w:pPr>
        <w:pStyle w:val="FirstParagraph"/>
      </w:pPr>
      <w:r>
        <w:rPr>
          <w:rStyle w:val="VerbatimChar"/>
        </w:rPr>
        <w:t xml:space="preserve">&lt;see project phase docs&gt;</w:t>
      </w:r>
      <w:r>
        <w:t xml:space="preserve"> </w:t>
      </w:r>
      <w:r>
        <w:t xml:space="preserve">writes up everything found in this phase</w:t>
      </w:r>
      <w:r>
        <w:t xml:space="preserve"> </w:t>
      </w:r>
      <w:r>
        <w:t xml:space="preserve">with embedded figures and tables.</w:t>
      </w:r>
    </w:p>
    <w:p>
      <w:pPr>
        <w:pStyle w:val="Heading2"/>
      </w:pPr>
      <w:bookmarkStart w:id="38" w:name="what-was-delivered-1"/>
      <w:r>
        <w:t xml:space="preserve">What was delivered</w:t>
      </w:r>
      <w:bookmarkEnd w:id="3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Artifact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EDA script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code_reference/data/run_eda.py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 figures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&lt;see project figures&gt;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District severity CSV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&lt;see project intermediate data&gt;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Sample-for-review CSV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&lt;see project intermediate data&gt;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Summary JSON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&lt;see project intermediate data&gt;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&lt;see project phase docs&gt;</w:t>
            </w:r>
          </w:p>
        </w:tc>
      </w:tr>
    </w:tbl>
    <w:p>
      <w:pPr>
        <w:pStyle w:val="Heading2"/>
      </w:pPr>
      <w:bookmarkStart w:id="39" w:name="headline-finding"/>
      <w:r>
        <w:t xml:space="preserve">Headline finding</w:t>
      </w:r>
      <w:bookmarkEnd w:id="39"/>
    </w:p>
    <w:p>
      <w:pPr>
        <w:pStyle w:val="FirstParagraph"/>
      </w:pPr>
      <w:r>
        <w:t xml:space="preserve">The data shows clear</w:t>
      </w:r>
      <w:r>
        <w:t xml:space="preserve"> </w:t>
      </w:r>
      <w:r>
        <w:rPr>
          <w:b/>
        </w:rPr>
        <w:t xml:space="preserve">year-on-year growth (1,450 → 2,117 → 525 YTD)</w:t>
      </w:r>
      <w:r>
        <w:t xml:space="preserve"> </w:t>
      </w:r>
      <w:r>
        <w:t xml:space="preserve">and clear</w:t>
      </w:r>
      <w:r>
        <w:t xml:space="preserve"> </w:t>
      </w:r>
      <w:r>
        <w:rPr>
          <w:b/>
        </w:rPr>
        <w:t xml:space="preserve">geographic concentration</w:t>
      </w:r>
      <w:r>
        <w:t xml:space="preserve"> </w:t>
      </w:r>
      <w:r>
        <w:t xml:space="preserve">— 5 districts account for the</w:t>
      </w:r>
      <w:r>
        <w:t xml:space="preserve"> </w:t>
      </w:r>
      <w:r>
        <w:t xml:space="preserve">bulk of cases, and within Lahore, 5 police stations account for ~25%</w:t>
      </w:r>
      <w:r>
        <w:t xml:space="preserve"> </w:t>
      </w:r>
      <w:r>
        <w:t xml:space="preserve">of city cases.</w:t>
      </w:r>
    </w:p>
    <w:p>
      <w:pPr>
        <w:pStyle w:val="Heading1"/>
      </w:pPr>
      <w:bookmarkStart w:id="40" w:name="phase-3-weeks-34-interactive-heatmaps"/>
      <w:r>
        <w:t xml:space="preserve">Phase 3 — Weeks 3–4 — Interactive Heatmaps</w:t>
      </w:r>
      <w:bookmarkEnd w:id="40"/>
    </w:p>
    <w:p>
      <w:pPr>
        <w:pStyle w:val="Heading2"/>
      </w:pPr>
      <w:bookmarkStart w:id="41" w:name="goal-of-the-phase-2"/>
      <w:r>
        <w:t xml:space="preserve">Goal of the phase</w:t>
      </w:r>
      <w:bookmarkEnd w:id="41"/>
    </w:p>
    <w:p>
      <w:pPr>
        <w:pStyle w:val="FirstParagraph"/>
      </w:pPr>
      <w:r>
        <w:t xml:space="preserve">Build the</w:t>
      </w:r>
      <w:r>
        <w:t xml:space="preserve"> </w:t>
      </w:r>
      <w:r>
        <w:rPr>
          <w:b/>
        </w:rPr>
        <w:t xml:space="preserve">headline visualization</w:t>
      </w:r>
      <w:r>
        <w:t xml:space="preserve"> </w:t>
      </w:r>
      <w:r>
        <w:t xml:space="preserve">the Research Design Report</w:t>
      </w:r>
      <w:r>
        <w:t xml:space="preserve"> </w:t>
      </w:r>
      <w:r>
        <w:t xml:space="preserve">specifically asks for: a yellow → red heatmap of cases across Punjab,</w:t>
      </w:r>
      <w:r>
        <w:t xml:space="preserve"> </w:t>
      </w:r>
      <w:r>
        <w:t xml:space="preserve">with the densest areas in red.</w:t>
      </w:r>
    </w:p>
    <w:p>
      <w:pPr>
        <w:pStyle w:val="Heading2"/>
      </w:pPr>
      <w:bookmarkStart w:id="42" w:name="what-we-did-1"/>
      <w:r>
        <w:t xml:space="preserve">What we did</w:t>
      </w:r>
      <w:bookmarkEnd w:id="42"/>
    </w:p>
    <w:p>
      <w:pPr>
        <w:pStyle w:val="Heading3"/>
      </w:pPr>
      <w:bookmarkStart w:id="43" w:name="step-3.1-chose-a-tech-stack"/>
      <w:r>
        <w:t xml:space="preserve">Step 3.1 — Chose a tech stack</w:t>
      </w:r>
      <w:bookmarkEnd w:id="43"/>
    </w:p>
    <w:p>
      <w:pPr>
        <w:pStyle w:val="FirstParagraph"/>
      </w:pPr>
      <w:r>
        <w:t xml:space="preserve">The original plan said</w:t>
      </w:r>
      <w:r>
        <w:t xml:space="preserve"> </w:t>
      </w:r>
      <w:r>
        <w:rPr>
          <w:i/>
        </w:rPr>
        <w:t xml:space="preserve">Folium</w:t>
      </w:r>
      <w:r>
        <w:t xml:space="preserve"> </w:t>
      </w:r>
      <w:r>
        <w:t xml:space="preserve">(a Python library that wraps</w:t>
      </w:r>
      <w:r>
        <w:t xml:space="preserve"> </w:t>
      </w:r>
      <w:r>
        <w:t xml:space="preserve">Leaflet.js). Folium turned out to not be installed in our environment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pip install</w:t>
      </w:r>
      <w:r>
        <w:t xml:space="preserve"> </w:t>
      </w:r>
      <w:r>
        <w:t xml:space="preserve">was blocked by network proxy. We pivoted to a</w:t>
      </w:r>
      <w:r>
        <w:t xml:space="preserve"> </w:t>
      </w:r>
      <w:r>
        <w:rPr>
          <w:b/>
        </w:rPr>
        <w:t xml:space="preserve">self-contained Leaflet HTML pattern</w:t>
      </w:r>
      <w:r>
        <w:t xml:space="preserve"> </w:t>
      </w:r>
      <w:r>
        <w:t xml:space="preserve">— same end result, no Python</w:t>
      </w:r>
      <w:r>
        <w:t xml:space="preserve"> </w:t>
      </w:r>
      <w:r>
        <w:t xml:space="preserve">dependency, the HTML file can be opened directly in any browser.</w:t>
      </w:r>
    </w:p>
    <w:p>
      <w:pPr>
        <w:pStyle w:val="Heading3"/>
      </w:pPr>
      <w:bookmarkStart w:id="44" w:name="X34113062610e2b6aa1e4ea83fbc5346541cc460"/>
      <w:r>
        <w:t xml:space="preserve">Step 3.2 — Wrote</w:t>
      </w:r>
      <w:r>
        <w:t xml:space="preserve"> </w:t>
      </w:r>
      <w:r>
        <w:rPr>
          <w:rStyle w:val="VerbatimChar"/>
        </w:rPr>
        <w:t xml:space="preserve">code_reference/viz/heatmap.py</w:t>
      </w:r>
      <w:bookmarkEnd w:id="44"/>
    </w:p>
    <w:p>
      <w:pPr>
        <w:pStyle w:val="FirstParagraph"/>
      </w:pPr>
      <w:r>
        <w:t xml:space="preserve">The script reads from</w:t>
      </w:r>
      <w:r>
        <w:t xml:space="preserve"> </w:t>
      </w:r>
      <w:r>
        <w:rPr>
          <w:rStyle w:val="VerbatimChar"/>
        </w:rPr>
        <w:t xml:space="preserve">minority_incidents</w:t>
      </w:r>
      <w:r>
        <w:t xml:space="preserve"> </w:t>
      </w:r>
      <w:r>
        <w:t xml:space="preserve">and produces three HTML</w:t>
      </w:r>
      <w:r>
        <w:t xml:space="preserve"> </w:t>
      </w:r>
      <w:r>
        <w:t xml:space="preserve">files: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heatmap_lahore.html</w:t>
      </w:r>
      <w:r>
        <w:t xml:space="preserve"> </w:t>
      </w:r>
      <w:r>
        <w:t xml:space="preserve">— Lahore-only view (749 mappable cases)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heatmap_punjab.html</w:t>
      </w:r>
      <w:r>
        <w:t xml:space="preserve"> </w:t>
      </w:r>
      <w:r>
        <w:t xml:space="preserve">— All Punjab (3,281 mappable cases)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heatmap_strict.html</w:t>
      </w:r>
      <w:r>
        <w:t xml:space="preserve"> </w:t>
      </w:r>
      <w:r>
        <w:t xml:space="preserve">— Just the 266 strict-label cases that have</w:t>
      </w:r>
      <w:r>
        <w:t xml:space="preserve"> </w:t>
      </w:r>
      <w:r>
        <w:t xml:space="preserve">GPS</w:t>
      </w:r>
    </w:p>
    <w:p>
      <w:pPr>
        <w:pStyle w:val="FirstParagraph"/>
      </w:pPr>
      <w:r>
        <w:t xml:space="preserve">Each HTML file:</w:t>
      </w:r>
      <w:r>
        <w:t xml:space="preserve"> </w:t>
      </w:r>
      <w:r>
        <w:t xml:space="preserve">- Embeds the data inline (so it works offline)</w:t>
      </w:r>
      <w:r>
        <w:t xml:space="preserve"> </w:t>
      </w:r>
      <w:r>
        <w:t xml:space="preserve">- Loads Leaflet + Leaflet.heat from CDN (one-time fetch)</w:t>
      </w:r>
      <w:r>
        <w:t xml:space="preserve"> </w:t>
      </w:r>
      <w:r>
        <w:t xml:space="preserve">- Has community-color sub-toggles</w:t>
      </w:r>
      <w:r>
        <w:t xml:space="preserve"> </w:t>
      </w:r>
      <w:r>
        <w:t xml:space="preserve">- Includes a legend</w:t>
      </w:r>
    </w:p>
    <w:p>
      <w:pPr>
        <w:pStyle w:val="Heading2"/>
      </w:pPr>
      <w:bookmarkStart w:id="45" w:name="what-was-delivered-2"/>
      <w:r>
        <w:t xml:space="preserve">What was delivered</w:t>
      </w:r>
      <w:bookmarkEnd w:id="45"/>
    </w:p>
    <w:p>
      <w:pPr>
        <w:pStyle w:val="FirstParagraph"/>
      </w:pPr>
      <w:r>
        <w:t xml:space="preserve">3 self-contained interactive HTML heatmaps in</w:t>
      </w:r>
      <w:r>
        <w:t xml:space="preserve"> </w:t>
      </w:r>
      <w:r>
        <w:rPr>
          <w:rStyle w:val="VerbatimChar"/>
        </w:rPr>
        <w:t xml:space="preserve">&lt;see project figures&gt;</w:t>
      </w:r>
      <w:r>
        <w:t xml:space="preserve">.</w:t>
      </w:r>
    </w:p>
    <w:p>
      <w:pPr>
        <w:pStyle w:val="Heading1"/>
      </w:pPr>
      <w:bookmarkStart w:id="46" w:name="phase-4-weeks-56-feature-engineering"/>
      <w:r>
        <w:t xml:space="preserve">Phase 4 — Weeks 5–6 — Feature Engineering</w:t>
      </w:r>
      <w:bookmarkEnd w:id="46"/>
    </w:p>
    <w:p>
      <w:pPr>
        <w:pStyle w:val="Heading2"/>
      </w:pPr>
      <w:bookmarkStart w:id="47" w:name="goal-of-the-phase-3"/>
      <w:r>
        <w:t xml:space="preserve">Goal of the phase</w:t>
      </w:r>
      <w:bookmarkEnd w:id="47"/>
    </w:p>
    <w:p>
      <w:pPr>
        <w:pStyle w:val="FirstParagraph"/>
      </w:pPr>
      <w:r>
        <w:t xml:space="preserve">For each of the 4,110 cases, compute a set of</w:t>
      </w:r>
      <w:r>
        <w:t xml:space="preserve"> </w:t>
      </w:r>
      <w:r>
        <w:rPr>
          <w:i/>
        </w:rPr>
        <w:t xml:space="preserve">features</w:t>
      </w:r>
      <w:r>
        <w:t xml:space="preserve"> </w:t>
      </w:r>
      <w:r>
        <w:t xml:space="preserve">(measurable</w:t>
      </w:r>
      <w:r>
        <w:t xml:space="preserve"> </w:t>
      </w:r>
      <w:r>
        <w:t xml:space="preserve">quantities) that might help predict whether the case is minority-</w:t>
      </w:r>
      <w:r>
        <w:t xml:space="preserve"> </w:t>
      </w:r>
      <w:r>
        <w:t xml:space="preserve">targeted. The methodology specified 6 families of features.</w:t>
      </w:r>
    </w:p>
    <w:p>
      <w:pPr>
        <w:pStyle w:val="Heading2"/>
      </w:pPr>
      <w:bookmarkStart w:id="48" w:name="what-we-did-2"/>
      <w:r>
        <w:t xml:space="preserve">What we did</w:t>
      </w:r>
      <w:bookmarkEnd w:id="48"/>
    </w:p>
    <w:p>
      <w:pPr>
        <w:pStyle w:val="Heading3"/>
      </w:pPr>
      <w:bookmarkStart w:id="49" w:name="step-4.1-built-each-family-one-at-a-time"/>
      <w:r>
        <w:t xml:space="preserve">Step 4.1 — Built each family one at a time</w:t>
      </w:r>
      <w:bookmarkEnd w:id="49"/>
    </w:p>
    <w:p>
      <w:pPr>
        <w:pStyle w:val="FirstParagraph"/>
      </w:pPr>
      <w:r>
        <w:t xml:space="preserve">For each family, we:</w:t>
      </w:r>
    </w:p>
    <w:p>
      <w:pPr>
        <w:numPr>
          <w:ilvl w:val="0"/>
          <w:numId w:val="1006"/>
        </w:numPr>
        <w:pStyle w:val="Compact"/>
      </w:pPr>
      <w:r>
        <w:t xml:space="preserve">Created a database schema file (</w:t>
      </w:r>
      <w:r>
        <w:rPr>
          <w:rStyle w:val="VerbatimChar"/>
        </w:rPr>
        <w:t xml:space="preserve">code_reference/features/schema_*.sql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t xml:space="preserve">Wrote a builder script (</w:t>
      </w:r>
      <w:r>
        <w:rPr>
          <w:rStyle w:val="VerbatimChar"/>
        </w:rPr>
        <w:t xml:space="preserve">code_reference/features/*.py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t xml:space="preserve">Ran it and verified the numbers.</w:t>
      </w:r>
    </w:p>
    <w:p>
      <w:pPr>
        <w:numPr>
          <w:ilvl w:val="0"/>
          <w:numId w:val="1006"/>
        </w:numPr>
        <w:pStyle w:val="Compact"/>
      </w:pPr>
      <w:r>
        <w:t xml:space="preserve">Documented it in</w:t>
      </w:r>
      <w:r>
        <w:t xml:space="preserve"> </w:t>
      </w:r>
      <w:r>
        <w:rPr>
          <w:rStyle w:val="VerbatimChar"/>
        </w:rPr>
        <w:t xml:space="preserve">&lt;see project phase docs&gt;</w:t>
      </w:r>
      <w:r>
        <w:t xml:space="preserve">.</w:t>
      </w:r>
    </w:p>
    <w:p>
      <w:pPr>
        <w:pStyle w:val="Heading3"/>
      </w:pPr>
      <w:bookmarkStart w:id="50" w:name="the-six-feature-families"/>
      <w:r>
        <w:t xml:space="preserve">The six feature families</w:t>
      </w:r>
      <w:bookmarkEnd w:id="50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Cols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 Prior incident density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Self-contained from minority_incidents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 Religious calendar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reference_data/religious_calendar.csv</w:t>
            </w:r>
            <w:r>
              <w:t xml:space="preserve"> </w:t>
            </w:r>
            <w:r>
              <w:t xml:space="preserve">(51 events)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 Political calendar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reference_data/political_calendar.csv</w:t>
            </w:r>
            <w:r>
              <w:t xml:space="preserve"> </w:t>
            </w:r>
            <w:r>
              <w:t xml:space="preserve">(19 events)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 Misinformation events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reference_data/misinformation_events.csv</w:t>
            </w:r>
            <w:r>
              <w:t xml:space="preserve"> </w:t>
            </w:r>
            <w:r>
              <w:t xml:space="preserve">(9 events)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 Police responsiveness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Pulled from</w:t>
            </w:r>
            <w:r>
              <w:t xml:space="preserve"> </w:t>
            </w:r>
            <w:r>
              <w:rPr>
                <w:rStyle w:val="VerbatimChar"/>
              </w:rPr>
              <w:t xml:space="preserve">&lt;source_call_log_table&gt;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6. Social-media sentiment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Placeholder — no live feed</w:t>
            </w:r>
          </w:p>
        </w:tc>
      </w:tr>
    </w:tbl>
    <w:p>
      <w:pPr>
        <w:pStyle w:val="Heading3"/>
      </w:pPr>
      <w:bookmarkStart w:id="51" w:name="step-4.2-wrote-the-merge-script"/>
      <w:r>
        <w:t xml:space="preserve">Step 4.2 — Wrote the merge script</w:t>
      </w:r>
      <w:bookmarkEnd w:id="51"/>
    </w:p>
    <w:p>
      <w:pPr>
        <w:pStyle w:val="FirstParagraph"/>
      </w:pPr>
      <w:r>
        <w:rPr>
          <w:rStyle w:val="VerbatimChar"/>
        </w:rPr>
        <w:t xml:space="preserve">code_reference/features/build_features.py</w:t>
      </w:r>
      <w:r>
        <w:t xml:space="preserve"> </w:t>
      </w:r>
      <w:r>
        <w:t xml:space="preserve">joins all six feature tables on</w:t>
      </w:r>
      <w:r>
        <w:t xml:space="preserve"> </w:t>
      </w:r>
      <w:r>
        <w:rPr>
          <w:rStyle w:val="VerbatimChar"/>
        </w:rPr>
        <w:t xml:space="preserve">case_id</w:t>
      </w:r>
      <w:r>
        <w:t xml:space="preserve"> </w:t>
      </w:r>
      <w:r>
        <w:t xml:space="preserve">and writes the result to</w:t>
      </w:r>
      <w:r>
        <w:t xml:space="preserve"> </w:t>
      </w:r>
      <w:r>
        <w:rPr>
          <w:rStyle w:val="VerbatimChar"/>
        </w:rPr>
        <w:t xml:space="preserve">minority_features_merged</w:t>
      </w:r>
      <w:r>
        <w:t xml:space="preserve"> </w:t>
      </w:r>
      <w:r>
        <w:t xml:space="preserve">— a single 62-column training-ready table</w:t>
      </w:r>
      <w:r>
        <w:t xml:space="preserve"> </w:t>
      </w:r>
      <w:r>
        <w:t xml:space="preserve">with 4,110 rows.</w:t>
      </w:r>
    </w:p>
    <w:p>
      <w:pPr>
        <w:pStyle w:val="Heading2"/>
      </w:pPr>
      <w:bookmarkStart w:id="52" w:name="headline-findings-from-this-phase"/>
      <w:r>
        <w:t xml:space="preserve">Headline findings from this phase</w:t>
      </w:r>
      <w:bookmarkEnd w:id="52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18.9% of cases happen within ±1 day of a major religious event.</w:t>
      </w:r>
      <w:r>
        <w:t xml:space="preserve"> </w:t>
      </w:r>
      <w:r>
        <w:t xml:space="preserve">This is the empirical basis for keeping the religious-calendar</w:t>
      </w:r>
      <w:r>
        <w:t xml:space="preserve"> </w:t>
      </w:r>
      <w:r>
        <w:t xml:space="preserve">predictor in the model. About 1 in 5 incidents are calendar-driven.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The top-5 PSes by max prior-30d case count exactly include the</w:t>
      </w:r>
      <w:r>
        <w:rPr>
          <w:b/>
        </w:rPr>
        <w:t xml:space="preserve"> </w:t>
      </w:r>
      <w:r>
        <w:rPr>
          <w:b/>
        </w:rPr>
        <w:t xml:space="preserve">historical clusters from the Research Design Report</w:t>
      </w:r>
      <w:r>
        <w:t xml:space="preserve"> </w:t>
      </w:r>
      <w:r>
        <w:t xml:space="preserve">(Sialkot-Moutra</w:t>
      </w:r>
      <w:r>
        <w:t xml:space="preserve"> </w:t>
      </w:r>
      <w:r>
        <w:t xml:space="preserve">and Faisalabad-Dijkot). Prior incident density is a real signal.</w:t>
      </w:r>
    </w:p>
    <w:p>
      <w:pPr>
        <w:pStyle w:val="Heading1"/>
      </w:pPr>
      <w:bookmarkStart w:id="53" w:name="phase-5-weeks-78-prediction-models"/>
      <w:r>
        <w:t xml:space="preserve">Phase 5 — Weeks 7–8 — Prediction Models</w:t>
      </w:r>
      <w:bookmarkEnd w:id="53"/>
    </w:p>
    <w:p>
      <w:pPr>
        <w:pStyle w:val="Heading2"/>
      </w:pPr>
      <w:bookmarkStart w:id="54" w:name="goal-of-the-phase-4"/>
      <w:r>
        <w:t xml:space="preserve">Goal of the phase</w:t>
      </w:r>
      <w:bookmarkEnd w:id="54"/>
    </w:p>
    <w:p>
      <w:pPr>
        <w:pStyle w:val="FirstParagraph"/>
      </w:pPr>
      <w:r>
        <w:t xml:space="preserve">Train computer models that can use the 62 features to predict whether</w:t>
      </w:r>
      <w:r>
        <w:t xml:space="preserve"> </w:t>
      </w:r>
      <w:r>
        <w:t xml:space="preserve">a case (or a place × time) is minority-targeted.</w:t>
      </w:r>
    </w:p>
    <w:p>
      <w:pPr>
        <w:pStyle w:val="Heading2"/>
      </w:pPr>
      <w:bookmarkStart w:id="55" w:name="what-we-built-three-models"/>
      <w:r>
        <w:t xml:space="preserve">What we built — three models</w:t>
      </w:r>
      <w:bookmarkEnd w:id="55"/>
    </w:p>
    <w:p>
      <w:pPr>
        <w:pStyle w:val="Heading3"/>
      </w:pPr>
      <w:bookmarkStart w:id="56" w:name="model-1-per-case-classifier-lr-rf"/>
      <w:r>
        <w:t xml:space="preserve">Model 1 — Per-case classifier (LR + RF)</w:t>
      </w:r>
      <w:bookmarkEnd w:id="56"/>
    </w:p>
    <w:p>
      <w:pPr>
        <w:pStyle w:val="FirstParagraph"/>
      </w:pPr>
      <w:r>
        <w:t xml:space="preserve">Question: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Is this incident, just reported, minority-targeted?</w:t>
      </w:r>
      <w:r>
        <w:rPr>
          <w:i/>
        </w:rP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Trained on 2024–2025 (3,576 cases). Tested on 2026 (534 cases).</w:t>
      </w:r>
    </w:p>
    <w:p>
      <w:pPr>
        <w:numPr>
          <w:ilvl w:val="0"/>
          <w:numId w:val="1008"/>
        </w:numPr>
        <w:pStyle w:val="Compact"/>
      </w:pPr>
      <w:r>
        <w:t xml:space="preserve">Logistic Regression:</w:t>
      </w:r>
      <w:r>
        <w:t xml:space="preserve"> </w:t>
      </w:r>
      <w:r>
        <w:rPr>
          <w:b/>
        </w:rPr>
        <w:t xml:space="preserve">ROC AUC 0.841</w:t>
      </w:r>
    </w:p>
    <w:p>
      <w:pPr>
        <w:numPr>
          <w:ilvl w:val="0"/>
          <w:numId w:val="1008"/>
        </w:numPr>
        <w:pStyle w:val="Compact"/>
      </w:pPr>
      <w:r>
        <w:t xml:space="preserve">Random Forest:</w:t>
      </w:r>
      <w:r>
        <w:t xml:space="preserve"> </w:t>
      </w:r>
      <w:r>
        <w:rPr>
          <w:b/>
        </w:rPr>
        <w:t xml:space="preserve">ROC AUC 0.814, Precision@20 0.35</w:t>
      </w:r>
    </w:p>
    <w:p>
      <w:pPr>
        <w:numPr>
          <w:ilvl w:val="0"/>
          <w:numId w:val="1008"/>
        </w:numPr>
        <w:pStyle w:val="Compact"/>
      </w:pPr>
      <w:r>
        <w:t xml:space="preserve">Both meet the methodology’s success thresholds.</w:t>
      </w:r>
    </w:p>
    <w:p>
      <w:pPr>
        <w:numPr>
          <w:ilvl w:val="0"/>
          <w:numId w:val="1008"/>
        </w:numPr>
        <w:pStyle w:val="Compact"/>
      </w:pPr>
      <w:r>
        <w:t xml:space="preserve">All 4,110 cases scored and written to</w:t>
      </w:r>
      <w:r>
        <w:t xml:space="preserve"> </w:t>
      </w:r>
      <w:r>
        <w:rPr>
          <w:rStyle w:val="VerbatimChar"/>
        </w:rPr>
        <w:t xml:space="preserve">minority_predictions</w:t>
      </w:r>
      <w:r>
        <w:t xml:space="preserve"> </w:t>
      </w:r>
      <w:r>
        <w:t xml:space="preserve">table.</w:t>
      </w:r>
    </w:p>
    <w:p>
      <w:pPr>
        <w:numPr>
          <w:ilvl w:val="0"/>
          <w:numId w:val="1008"/>
        </w:numPr>
        <w:pStyle w:val="Compact"/>
      </w:pPr>
      <w:r>
        <w:t xml:space="preserve">Model cards:</w:t>
      </w:r>
      <w:r>
        <w:t xml:space="preserve"> </w:t>
      </w:r>
      <w:r>
        <w:rPr>
          <w:rStyle w:val="VerbatimChar"/>
        </w:rPr>
        <w:t xml:space="preserve">&lt;see project reports&gt;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_rf.md</w:t>
      </w:r>
      <w:r>
        <w:t xml:space="preserve">.</w:t>
      </w:r>
    </w:p>
    <w:p>
      <w:pPr>
        <w:pStyle w:val="Heading3"/>
      </w:pPr>
      <w:bookmarkStart w:id="57" w:name="model-2-ps-week-forecaster-lr"/>
      <w:r>
        <w:t xml:space="preserve">Model 2 — PS-week forecaster (LR)</w:t>
      </w:r>
      <w:bookmarkEnd w:id="57"/>
    </w:p>
    <w:p>
      <w:pPr>
        <w:pStyle w:val="FirstParagraph"/>
      </w:pPr>
      <w:r>
        <w:t xml:space="preserve">Question: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For each police-station area, will a strict-targeted</w:t>
      </w:r>
      <w:r>
        <w:rPr>
          <w:i/>
        </w:rPr>
        <w:t xml:space="preserve"> </w:t>
      </w:r>
      <w:r>
        <w:rPr>
          <w:i/>
        </w:rPr>
        <w:t xml:space="preserve">incident happen there in the next 30 days?</w:t>
      </w:r>
      <w:r>
        <w:rPr>
          <w:i/>
        </w:rP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82,000 (PS × week) rows. Trained on 2024–2025, tested on 2026.</w:t>
      </w:r>
    </w:p>
    <w:p>
      <w:pPr>
        <w:numPr>
          <w:ilvl w:val="0"/>
          <w:numId w:val="1009"/>
        </w:numPr>
        <w:pStyle w:val="Compact"/>
      </w:pPr>
      <w:r>
        <w:t xml:space="preserve">LR wins (RF couldn’t handle the sparse positive class).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ROC AUC 0.7154</w:t>
      </w:r>
      <w:r>
        <w:t xml:space="preserve"> </w:t>
      </w:r>
      <w:r>
        <w:t xml:space="preserve">on the test set.</w:t>
      </w:r>
    </w:p>
    <w:p>
      <w:pPr>
        <w:numPr>
          <w:ilvl w:val="0"/>
          <w:numId w:val="1009"/>
        </w:numPr>
        <w:pStyle w:val="Compact"/>
      </w:pPr>
      <w:r>
        <w:t xml:space="preserve">Top-50 predictions get 7 correct (Precision 14%, vs base rate 0.75%</w:t>
      </w:r>
      <w:r>
        <w:t xml:space="preserve"> </w:t>
      </w:r>
      <w:r>
        <w:t xml:space="preserve">=</w:t>
      </w:r>
      <w:r>
        <w:t xml:space="preserve"> </w:t>
      </w:r>
      <w:r>
        <w:rPr>
          <w:b/>
        </w:rPr>
        <w:t xml:space="preserve">18.5× better than random</w:t>
      </w:r>
      <w:r>
        <w:t xml:space="preserve">).</w:t>
      </w:r>
    </w:p>
    <w:p>
      <w:pPr>
        <w:numPr>
          <w:ilvl w:val="0"/>
          <w:numId w:val="1009"/>
        </w:numPr>
        <w:pStyle w:val="Compact"/>
      </w:pPr>
      <w:r>
        <w:t xml:space="preserve">Forward predictions for the next 30 days written to</w:t>
      </w:r>
      <w:r>
        <w:t xml:space="preserve"> </w:t>
      </w:r>
      <w:r>
        <w:rPr>
          <w:rStyle w:val="VerbatimChar"/>
        </w:rPr>
        <w:t xml:space="preserve">minority_psweek_forward</w:t>
      </w:r>
      <w:r>
        <w:t xml:space="preserve"> </w:t>
      </w:r>
      <w:r>
        <w:t xml:space="preserve">— 656 PSes scored.</w:t>
      </w:r>
    </w:p>
    <w:p>
      <w:pPr>
        <w:numPr>
          <w:ilvl w:val="0"/>
          <w:numId w:val="1009"/>
        </w:numPr>
        <w:pStyle w:val="Compact"/>
      </w:pPr>
      <w:r>
        <w:t xml:space="preserve">This is the</w:t>
      </w:r>
      <w:r>
        <w:t xml:space="preserve"> </w:t>
      </w:r>
      <w:r>
        <w:rPr>
          <w:b/>
        </w:rPr>
        <w:t xml:space="preserve">actual early-warning model</w:t>
      </w:r>
      <w:r>
        <w:t xml:space="preserve">.</w:t>
      </w:r>
    </w:p>
    <w:p>
      <w:pPr>
        <w:pStyle w:val="Heading3"/>
      </w:pPr>
      <w:bookmarkStart w:id="58" w:name="model-3-volume-forecaster-prophet"/>
      <w:r>
        <w:t xml:space="preserve">Model 3 — Volume forecaster (Prophet)</w:t>
      </w:r>
      <w:bookmarkEnd w:id="58"/>
    </w:p>
    <w:p>
      <w:pPr>
        <w:pStyle w:val="FirstParagraph"/>
      </w:pPr>
      <w:r>
        <w:t xml:space="preserve">Question: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How many total minority-related cases should we expect in</w:t>
      </w:r>
      <w:r>
        <w:rPr>
          <w:i/>
        </w:rPr>
        <w:t xml:space="preserve"> </w:t>
      </w:r>
      <w:r>
        <w:rPr>
          <w:i/>
        </w:rPr>
        <w:t xml:space="preserve">Punjab next month? In Lahore?</w:t>
      </w:r>
      <w:r>
        <w:rPr>
          <w:i/>
        </w:rPr>
        <w:t xml:space="preserve">”</w:t>
      </w:r>
    </w:p>
    <w:p>
      <w:pPr>
        <w:numPr>
          <w:ilvl w:val="0"/>
          <w:numId w:val="1010"/>
        </w:numPr>
        <w:pStyle w:val="Compact"/>
      </w:pPr>
      <w:r>
        <w:t xml:space="preserve">Facebook Prophet time-series library.</w:t>
      </w:r>
    </w:p>
    <w:p>
      <w:pPr>
        <w:numPr>
          <w:ilvl w:val="0"/>
          <w:numId w:val="1010"/>
        </w:numPr>
        <w:pStyle w:val="Compact"/>
      </w:pPr>
      <w:r>
        <w:t xml:space="preserve">Trained on the post-October-2025 stable window (we detected a regime</w:t>
      </w:r>
      <w:r>
        <w:t xml:space="preserve"> </w:t>
      </w:r>
      <w:r>
        <w:t xml:space="preserve">shift in the data — case volume dropped from ~200/mo to ~90/mo around</w:t>
      </w:r>
      <w:r>
        <w:t xml:space="preserve"> </w:t>
      </w:r>
      <w:r>
        <w:t xml:space="preserve">Oct 2025 — and decided not to over-extrapolate the trend).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Punjab: 9.54% MAPE</w:t>
      </w:r>
      <w:r>
        <w:t xml:space="preserve"> </w:t>
      </w:r>
      <w:r>
        <w:t xml:space="preserve">on validation — the best precision of the</w:t>
      </w:r>
      <w:r>
        <w:t xml:space="preserve"> </w:t>
      </w:r>
      <w:r>
        <w:t xml:space="preserve">three models.</w:t>
      </w:r>
    </w:p>
    <w:p>
      <w:pPr>
        <w:numPr>
          <w:ilvl w:val="0"/>
          <w:numId w:val="1010"/>
        </w:numPr>
        <w:pStyle w:val="Compact"/>
      </w:pPr>
      <w:r>
        <w:t xml:space="preserve">Lahore: 26.31% MAPE (lower precision because of small absolute</w:t>
      </w:r>
      <w:r>
        <w:t xml:space="preserve"> </w:t>
      </w:r>
      <w:r>
        <w:t xml:space="preserve">numbers).</w:t>
      </w:r>
    </w:p>
    <w:p>
      <w:pPr>
        <w:numPr>
          <w:ilvl w:val="0"/>
          <w:numId w:val="1010"/>
        </w:numPr>
        <w:pStyle w:val="Compact"/>
      </w:pPr>
      <w:r>
        <w:t xml:space="preserve">Forecast for next 3 months: ~98 cases/mo Punjab, ~23 cases/mo Lahore.</w:t>
      </w:r>
    </w:p>
    <w:p>
      <w:pPr>
        <w:numPr>
          <w:ilvl w:val="0"/>
          <w:numId w:val="1010"/>
        </w:numPr>
        <w:pStyle w:val="Compact"/>
      </w:pPr>
      <w:r>
        <w:t xml:space="preserve">Model card:</w:t>
      </w:r>
      <w:r>
        <w:t xml:space="preserve"> </w:t>
      </w:r>
      <w:r>
        <w:rPr>
          <w:rStyle w:val="VerbatimChar"/>
        </w:rPr>
        <w:t xml:space="preserve">&lt;see project reports&gt;</w:t>
      </w:r>
      <w:r>
        <w:t xml:space="preserve">.</w:t>
      </w:r>
    </w:p>
    <w:p>
      <w:pPr>
        <w:pStyle w:val="Heading2"/>
      </w:pPr>
      <w:bookmarkStart w:id="59" w:name="what-was-delivered-3"/>
      <w:r>
        <w:t xml:space="preserve">What was delivered</w:t>
      </w:r>
      <w:bookmarkEnd w:id="59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Artifact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 trained models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&lt;project models folder&gt;</w:t>
            </w:r>
            <w:r>
              <w:t xml:space="preserve"> </w:t>
            </w:r>
            <w:r>
              <w:t xml:space="preserve">— LR + RF (per-case) and PS-week LR + Prophet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Metrics JSON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&lt;project reports folder&gt;</w:t>
            </w:r>
            <w:r>
              <w:t xml:space="preserve"> </w:t>
            </w:r>
            <w:r>
              <w:t xml:space="preserve">— one JSON per model with test-set metrics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 cards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&lt;see project reports&gt;{lr,rf,prophet}.md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Per-case predictions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minority_predictions</w:t>
            </w:r>
            <w:r>
              <w:t xml:space="preserve"> </w:t>
            </w:r>
            <w:r>
              <w:t xml:space="preserve">(4,110 rows)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Forward predictions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minority_psweek_forward</w:t>
            </w:r>
            <w:r>
              <w:t xml:space="preserve"> </w:t>
            </w:r>
            <w:r>
              <w:t xml:space="preserve">(656 rows)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Volume forecast CSVs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&lt;see project intermediate data&gt;{punjab,lahore}.csv</w:t>
            </w:r>
          </w:p>
        </w:tc>
      </w:tr>
    </w:tbl>
    <w:p>
      <w:pPr>
        <w:pStyle w:val="Heading1"/>
      </w:pPr>
      <w:bookmarkStart w:id="60" w:name="phase-6-weeks-910-the-dashboard"/>
      <w:r>
        <w:t xml:space="preserve">Phase 6 — Weeks 9–10 — The Dashboard</w:t>
      </w:r>
      <w:bookmarkEnd w:id="60"/>
    </w:p>
    <w:p>
      <w:pPr>
        <w:pStyle w:val="Heading2"/>
      </w:pPr>
      <w:bookmarkStart w:id="61" w:name="goal-of-the-phase-5"/>
      <w:r>
        <w:t xml:space="preserve">Goal of the phase</w:t>
      </w:r>
      <w:bookmarkEnd w:id="61"/>
    </w:p>
    <w:p>
      <w:pPr>
        <w:pStyle w:val="FirstParagraph"/>
      </w:pPr>
      <w:r>
        <w:t xml:space="preserve">Make a tool a human can actually use. Take all the data and model</w:t>
      </w:r>
      <w:r>
        <w:t xml:space="preserve"> </w:t>
      </w:r>
      <w:r>
        <w:t xml:space="preserve">output and put it behind a clickable interface that shows the right</w:t>
      </w:r>
      <w:r>
        <w:t xml:space="preserve"> </w:t>
      </w:r>
      <w:r>
        <w:t xml:space="preserve">information at the right time.</w:t>
      </w:r>
    </w:p>
    <w:p>
      <w:pPr>
        <w:pStyle w:val="Heading2"/>
      </w:pPr>
      <w:bookmarkStart w:id="62" w:name="what-we-built-two-versions"/>
      <w:r>
        <w:t xml:space="preserve">What we built — two versions</w:t>
      </w:r>
      <w:bookmarkEnd w:id="62"/>
    </w:p>
    <w:p>
      <w:pPr>
        <w:pStyle w:val="Heading3"/>
      </w:pPr>
      <w:bookmarkStart w:id="63" w:name="version-1-self-contained-html"/>
      <w:r>
        <w:t xml:space="preserve">Version 1 — Self-contained HTML</w:t>
      </w:r>
      <w:bookmarkEnd w:id="63"/>
    </w:p>
    <w:p>
      <w:pPr>
        <w:pStyle w:val="FirstParagraph"/>
      </w:pPr>
      <w:r>
        <w:rPr>
          <w:rStyle w:val="VerbatimChar"/>
        </w:rPr>
        <w:t xml:space="preserve">app/dashboard.html</w:t>
      </w:r>
      <w:r>
        <w:t xml:space="preserve"> </w:t>
      </w:r>
      <w:r>
        <w:t xml:space="preserve">is a single file you can open in</w:t>
      </w:r>
      <w:r>
        <w:t xml:space="preserve"> </w:t>
      </w:r>
      <w:r>
        <w:t xml:space="preserve">any browser. No setup required. It uses: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Leaflet</w:t>
      </w:r>
      <w:r>
        <w:t xml:space="preserve"> </w:t>
      </w:r>
      <w:r>
        <w:t xml:space="preserve">for the map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Chart.js</w:t>
      </w:r>
      <w:r>
        <w:t xml:space="preserve"> </w:t>
      </w:r>
      <w:r>
        <w:t xml:space="preserve">for the bottom-row charts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Embedded JSON data</w:t>
      </w:r>
      <w:r>
        <w:t xml:space="preserve"> </w:t>
      </w:r>
      <w:r>
        <w:t xml:space="preserve">(all 3,257 cases with model scores)</w:t>
      </w:r>
    </w:p>
    <w:p>
      <w:pPr>
        <w:pStyle w:val="FirstParagraph"/>
      </w:pPr>
      <w:r>
        <w:t xml:space="preserve">Features:</w:t>
      </w:r>
      <w:r>
        <w:t xml:space="preserve"> </w:t>
      </w:r>
      <w:r>
        <w:t xml:space="preserve">- Risk-weighted heatmap (default ON)</w:t>
      </w:r>
      <w:r>
        <w:t xml:space="preserve"> </w:t>
      </w:r>
      <w:r>
        <w:t xml:space="preserve">- Top-100 RF-flagged cases as red dots</w:t>
      </w:r>
      <w:r>
        <w:t xml:space="preserve"> </w:t>
      </w:r>
      <w:r>
        <w:t xml:space="preserve">- Click anywhere → popup with nearest cases</w:t>
      </w:r>
      <w:r>
        <w:t xml:space="preserve"> </w:t>
      </w:r>
      <w:r>
        <w:t xml:space="preserve">- 🔮</w:t>
      </w:r>
      <w:r>
        <w:t xml:space="preserve"> </w:t>
      </w:r>
      <w:r>
        <w:rPr>
          <w:b/>
        </w:rPr>
        <w:t xml:space="preserve">Early Warning panel</w:t>
      </w:r>
      <w:r>
        <w:t xml:space="preserve"> </w:t>
      </w:r>
      <w:r>
        <w:t xml:space="preserve">showing top-15 PSes for the next 30 days</w:t>
      </w:r>
      <w:r>
        <w:t xml:space="preserve"> </w:t>
      </w:r>
      <w:r>
        <w:t xml:space="preserve">- ⚡</w:t>
      </w:r>
      <w:r>
        <w:t xml:space="preserve"> </w:t>
      </w:r>
      <w:r>
        <w:rPr>
          <w:b/>
        </w:rPr>
        <w:t xml:space="preserve">Per-case triage panel</w:t>
      </w:r>
      <w:r>
        <w:t xml:space="preserve"> </w:t>
      </w:r>
      <w:r>
        <w:t xml:space="preserve">with KPI boxes + top-10 cases list</w:t>
      </w:r>
      <w:r>
        <w:t xml:space="preserve"> </w:t>
      </w:r>
      <w:r>
        <w:t xml:space="preserve">- Top-25 PSes by mean RF score (live-recomputing)</w:t>
      </w:r>
      <w:r>
        <w:t xml:space="preserve"> </w:t>
      </w:r>
      <w:r>
        <w:t xml:space="preserve">- Monthly trend chart, community split chart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Privacy toggle</w:t>
      </w:r>
      <w:r>
        <w:t xml:space="preserve"> </w:t>
      </w:r>
      <w:r>
        <w:t xml:space="preserve">for showing descriptions (defaults OFF)</w:t>
      </w:r>
    </w:p>
    <w:p>
      <w:pPr>
        <w:pStyle w:val="Heading3"/>
      </w:pPr>
      <w:bookmarkStart w:id="64" w:name="Xda18666e519df63acfe8809f631de7528d475fd"/>
      <w:r>
        <w:t xml:space="preserve">Version 2 — Streamlit web app (public deployment)</w:t>
      </w:r>
      <w:bookmarkEnd w:id="64"/>
    </w:p>
    <w:p>
      <w:pPr>
        <w:pStyle w:val="FirstParagraph"/>
      </w:pPr>
      <w:r>
        <w:t xml:space="preserve">The Streamlit version sits at</w:t>
      </w:r>
      <w:r>
        <w:t xml:space="preserve"> </w:t>
      </w:r>
      <w:r>
        <w:rPr>
          <w:rStyle w:val="VerbatimChar"/>
        </w:rPr>
        <w:t xml:space="preserve">app/app.py</w:t>
      </w:r>
      <w:r>
        <w:t xml:space="preserve"> </w:t>
      </w:r>
      <w:r>
        <w:t xml:space="preserve">in the intern handoff</w:t>
      </w:r>
      <w:r>
        <w:t xml:space="preserve"> </w:t>
      </w:r>
      <w:r>
        <w:t xml:space="preserve">bundle. It’s a deliberately thin wrapper around the HTML dashboard:</w:t>
      </w:r>
    </w:p>
    <w:p>
      <w:pPr>
        <w:numPr>
          <w:ilvl w:val="0"/>
          <w:numId w:val="1012"/>
        </w:numPr>
        <w:pStyle w:val="Compact"/>
      </w:pPr>
      <w:r>
        <w:t xml:space="preserve">Shows a username + password login screen.</w:t>
      </w:r>
    </w:p>
    <w:p>
      <w:pPr>
        <w:numPr>
          <w:ilvl w:val="0"/>
          <w:numId w:val="1012"/>
        </w:numPr>
        <w:pStyle w:val="Compact"/>
      </w:pPr>
      <w:r>
        <w:t xml:space="preserve">Checks credentials against an encrypted</w:t>
      </w:r>
      <w:r>
        <w:t xml:space="preserve"> </w:t>
      </w:r>
      <w:r>
        <w:rPr>
          <w:rStyle w:val="VerbatimChar"/>
        </w:rPr>
        <w:t xml:space="preserve">secrets.toml</w:t>
      </w:r>
      <w:r>
        <w:t xml:space="preserve"> </w:t>
      </w:r>
      <w:r>
        <w:t xml:space="preserve">(which is</w:t>
      </w:r>
      <w:r>
        <w:t xml:space="preserve"> </w:t>
      </w:r>
      <w:r>
        <w:t xml:space="preserve">never committed to git).</w:t>
      </w:r>
    </w:p>
    <w:p>
      <w:pPr>
        <w:numPr>
          <w:ilvl w:val="0"/>
          <w:numId w:val="1012"/>
        </w:numPr>
        <w:pStyle w:val="Compact"/>
      </w:pPr>
      <w:r>
        <w:t xml:space="preserve">After login, embeds the sanitized HTML dashboard inside the page.</w:t>
      </w:r>
    </w:p>
    <w:p>
      <w:pPr>
        <w:pStyle w:val="FirstParagraph"/>
      </w:pPr>
      <w:r>
        <w:t xml:space="preserve">We picked this architecture (embed the HTML rather than re-implement</w:t>
      </w:r>
      <w:r>
        <w:t xml:space="preserve"> </w:t>
      </w:r>
      <w:r>
        <w:t xml:space="preserve">in Python) for three reasons: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One source of truth.</w:t>
      </w:r>
      <w:r>
        <w:t xml:space="preserve"> </w:t>
      </w:r>
      <w:r>
        <w:t xml:space="preserve">The same</w:t>
      </w:r>
      <w:r>
        <w:t xml:space="preserve"> </w:t>
      </w:r>
      <w:r>
        <w:rPr>
          <w:rStyle w:val="VerbatimChar"/>
        </w:rPr>
        <w:t xml:space="preserve">dashboard.html</w:t>
      </w:r>
      <w:r>
        <w:t xml:space="preserve"> </w:t>
      </w:r>
      <w:r>
        <w:t xml:space="preserve">is used for</w:t>
      </w:r>
      <w:r>
        <w:t xml:space="preserve"> </w:t>
      </w:r>
      <w:r>
        <w:t xml:space="preserve">offline review and for public hosting. Edits to the dashboard’s</w:t>
      </w:r>
      <w:r>
        <w:t xml:space="preserve"> </w:t>
      </w:r>
      <w:r>
        <w:t xml:space="preserve">look-and-feel happen in one place.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Single runtime dependency.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has only one</w:t>
      </w:r>
      <w:r>
        <w:t xml:space="preserve"> </w:t>
      </w:r>
      <w:r>
        <w:t xml:space="preserve">line:</w:t>
      </w:r>
      <w:r>
        <w:t xml:space="preserve"> </w:t>
      </w:r>
      <w:r>
        <w:rPr>
          <w:rStyle w:val="VerbatimChar"/>
        </w:rPr>
        <w:t xml:space="preserve">streamlit</w:t>
      </w:r>
      <w:r>
        <w:t xml:space="preserve">. Easier for an intern to spin up.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Free hosting fits.</w:t>
      </w:r>
      <w:r>
        <w:t xml:space="preserve"> </w:t>
      </w:r>
      <w:r>
        <w:t xml:space="preserve">Streamlit Community Cloud reads the repo,</w:t>
      </w:r>
      <w:r>
        <w:t xml:space="preserve"> </w:t>
      </w:r>
      <w:r>
        <w:t xml:space="preserve">installs Streamlit, and serves the app on a</w:t>
      </w:r>
      <w:r>
        <w:t xml:space="preserve"> </w:t>
      </w:r>
      <w:r>
        <w:rPr>
          <w:rStyle w:val="VerbatimChar"/>
        </w:rPr>
        <w:t xml:space="preserve">*.streamlit.app</w:t>
      </w:r>
      <w:r>
        <w:t xml:space="preserve"> </w:t>
      </w:r>
      <w:r>
        <w:t xml:space="preserve">URL.</w:t>
      </w:r>
      <w:r>
        <w:t xml:space="preserve"> </w:t>
      </w:r>
      <w:r>
        <w:t xml:space="preserve">Total monthly cost: $0.</w:t>
      </w:r>
    </w:p>
    <w:p>
      <w:pPr>
        <w:pStyle w:val="Heading3"/>
      </w:pPr>
      <w:bookmarkStart w:id="65" w:name="Xecb4ed735e790652e7f4c83a62e2487cba6d222"/>
      <w:r>
        <w:t xml:space="preserve">Version 3 — The</w:t>
      </w:r>
      <w:r>
        <w:t xml:space="preserve"> </w:t>
      </w:r>
      <w:r>
        <w:t xml:space="preserve">“</w:t>
      </w:r>
      <w:r>
        <w:t xml:space="preserve">predictions-first</w:t>
      </w:r>
      <w:r>
        <w:t xml:space="preserve">”</w:t>
      </w:r>
      <w:r>
        <w:t xml:space="preserve"> </w:t>
      </w:r>
      <w:r>
        <w:t xml:space="preserve">visual rebuild</w:t>
      </w:r>
      <w:bookmarkEnd w:id="65"/>
    </w:p>
    <w:p>
      <w:pPr>
        <w:pStyle w:val="FirstParagraph"/>
      </w:pPr>
      <w:r>
        <w:t xml:space="preserve">Late in Phase 6 we did a small but high-impact visual rework, after a</w:t>
      </w:r>
      <w:r>
        <w:t xml:space="preserve"> </w:t>
      </w:r>
      <w:r>
        <w:t xml:space="preserve">review where stakeholders described the dashboard as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a map of past</w:t>
      </w:r>
      <w:r>
        <w:rPr>
          <w:i/>
        </w:rPr>
        <w:t xml:space="preserve"> </w:t>
      </w:r>
      <w:r>
        <w:rPr>
          <w:i/>
        </w:rPr>
        <w:t xml:space="preserve">incidents with stats on the side.</w:t>
      </w:r>
      <w:r>
        <w:rPr>
          <w:i/>
        </w:rPr>
        <w:t xml:space="preserve">”</w:t>
      </w:r>
      <w:r>
        <w:t xml:space="preserve"> </w:t>
      </w:r>
      <w:r>
        <w:t xml:space="preserve">— the opposite of what an</w:t>
      </w:r>
      <w:r>
        <w:t xml:space="preserve"> </w:t>
      </w:r>
      <w:r>
        <w:rPr>
          <w:i/>
        </w:rPr>
        <w:t xml:space="preserve">early-warning</w:t>
      </w:r>
      <w:r>
        <w:t xml:space="preserve"> </w:t>
      </w:r>
      <w:r>
        <w:t xml:space="preserve">system should look like. The fix: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New header KPI.</w:t>
      </w:r>
      <w:r>
        <w:t xml:space="preserve"> </w:t>
      </w:r>
      <w:r>
        <w:t xml:space="preserve">Replaced the technical</w:t>
      </w:r>
      <w:r>
        <w:t xml:space="preserve"> </w:t>
      </w:r>
      <w:r>
        <w:t xml:space="preserve">“</w:t>
      </w:r>
      <w:r>
        <w:t xml:space="preserve">RF flagged ≥0.5: N</w:t>
      </w:r>
      <w:r>
        <w:t xml:space="preserve">”</w:t>
      </w:r>
      <w:r>
        <w:t xml:space="preserve"> </w:t>
      </w:r>
      <w:r>
        <w:t xml:space="preserve">badge with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🔮 N police-stations flagged for the next 30 days ·</w:t>
      </w:r>
      <w:r>
        <w:rPr>
          <w:i/>
        </w:rPr>
        <w:t xml:space="preserve"> </w:t>
      </w:r>
      <w:r>
        <w:rPr>
          <w:i/>
        </w:rPr>
        <w:t xml:space="preserve">Top:</w:t>
      </w:r>
      <w:r>
        <w:rPr>
          <w:i/>
        </w:rPr>
        <w:t xml:space="preserve"> </w:t>
      </w:r>
      <w:r>
        <w:rPr>
          <w:i/>
        </w:rPr>
        <w:t xml:space="preserve"> </w:t>
      </w:r>
      <w:r>
        <w:rPr>
          <w:i/>
        </w:rPr>
        <w:t xml:space="preserve">· score X.XX</w:t>
      </w:r>
      <w:r>
        <w:rPr>
          <w:i/>
        </w:rPr>
        <w:t xml:space="preserve">”</w:t>
      </w:r>
      <w:r>
        <w:t xml:space="preserve">. The first thing the eye reads is</w:t>
      </w:r>
      <w:r>
        <w:t xml:space="preserve"> </w:t>
      </w:r>
      <w:r>
        <w:t xml:space="preserve">forward-looking.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Forecast layer on the map.</w:t>
      </w:r>
      <w:r>
        <w:t xml:space="preserve"> </w:t>
      </w:r>
      <w:r>
        <w:t xml:space="preserve">Top-15 forecast police stations now</w:t>
      </w:r>
      <w:r>
        <w:t xml:space="preserve"> </w:t>
      </w:r>
      <w:r>
        <w:t xml:space="preserve">draw as orange highlighted circles</w:t>
      </w:r>
      <w:r>
        <w:t xml:space="preserve"> </w:t>
      </w:r>
      <w:r>
        <w:rPr>
          <w:i/>
        </w:rPr>
        <w:t xml:space="preserve">above</w:t>
      </w:r>
      <w:r>
        <w:t xml:space="preserve"> </w:t>
      </w:r>
      <w:r>
        <w:t xml:space="preserve">the historical heatmap.</w:t>
      </w:r>
      <w:r>
        <w:t xml:space="preserve"> </w:t>
      </w:r>
      <w:r>
        <w:t xml:space="preserve">The map itself tells the forecast story.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One-sentence subtitle</w:t>
      </w:r>
      <w:r>
        <w:t xml:space="preserve"> </w:t>
      </w:r>
      <w:r>
        <w:t xml:space="preserve">under the title: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Forecasts where</w:t>
      </w:r>
      <w:r>
        <w:rPr>
          <w:i/>
        </w:rPr>
        <w:t xml:space="preserve"> </w:t>
      </w:r>
      <w:r>
        <w:rPr>
          <w:i/>
        </w:rPr>
        <w:t xml:space="preserve">minority-targeted incidents are most likely in the next 30 days.</w:t>
      </w:r>
      <w:r>
        <w:rPr>
          <w:i/>
        </w:rPr>
        <w:t xml:space="preserve">”</w:t>
      </w:r>
    </w:p>
    <w:p>
      <w:pPr>
        <w:pStyle w:val="FirstParagraph"/>
      </w:pPr>
      <w:r>
        <w:t xml:space="preserve">The dashboard’s visual hierarchy now says</w:t>
      </w:r>
      <w:r>
        <w:t xml:space="preserve"> </w:t>
      </w:r>
      <w:r>
        <w:t xml:space="preserve">“</w:t>
      </w:r>
      <w:r>
        <w:t xml:space="preserve">forecast</w:t>
      </w:r>
      <w:r>
        <w:t xml:space="preserve">”</w:t>
      </w:r>
      <w:r>
        <w:t xml:space="preserve"> </w:t>
      </w:r>
      <w:r>
        <w:t xml:space="preserve">at every level a</w:t>
      </w:r>
      <w:r>
        <w:t xml:space="preserve"> </w:t>
      </w:r>
      <w:r>
        <w:t xml:space="preserve">stakeholder’s eye lands. Historical data is the supporting layer.</w:t>
      </w:r>
    </w:p>
    <w:p>
      <w:pPr>
        <w:pStyle w:val="Heading1"/>
      </w:pPr>
      <w:bookmarkStart w:id="66" w:name="X94c24524326ac537e3c37241967a418f14b5244"/>
      <w:r>
        <w:t xml:space="preserve">Phase 7 — Weeks 11–12 — Documentation + Delivery</w:t>
      </w:r>
      <w:bookmarkEnd w:id="66"/>
    </w:p>
    <w:p>
      <w:pPr>
        <w:pStyle w:val="Heading2"/>
      </w:pPr>
      <w:bookmarkStart w:id="67" w:name="goal-of-the-phase-6"/>
      <w:r>
        <w:t xml:space="preserve">Goal of the phase</w:t>
      </w:r>
      <w:bookmarkEnd w:id="67"/>
    </w:p>
    <w:p>
      <w:pPr>
        <w:pStyle w:val="FirstParagraph"/>
      </w:pPr>
      <w:r>
        <w:t xml:space="preserve">Turn the working system into a</w:t>
      </w:r>
      <w:r>
        <w:t xml:space="preserve"> </w:t>
      </w:r>
      <w:r>
        <w:rPr>
          <w:i/>
        </w:rPr>
        <w:t xml:space="preserve">deliverable</w:t>
      </w:r>
      <w:r>
        <w:t xml:space="preserve">. Anyone receiving this</w:t>
      </w:r>
      <w:r>
        <w:t xml:space="preserve"> </w:t>
      </w:r>
      <w:r>
        <w:t xml:space="preserve">folder — whether technical or not — should be able to (a) understand</w:t>
      </w:r>
      <w:r>
        <w:t xml:space="preserve"> </w:t>
      </w:r>
      <w:r>
        <w:t xml:space="preserve">what it is, (b) run it, and (c) trust what it says.</w:t>
      </w:r>
    </w:p>
    <w:p>
      <w:pPr>
        <w:pStyle w:val="Heading2"/>
      </w:pPr>
      <w:bookmarkStart w:id="68" w:name="what-we-did-3"/>
      <w:r>
        <w:t xml:space="preserve">What we did</w:t>
      </w:r>
      <w:bookmarkEnd w:id="68"/>
    </w:p>
    <w:p>
      <w:pPr>
        <w:pStyle w:val="Heading3"/>
      </w:pPr>
      <w:bookmarkStart w:id="69" w:name="step-7.1-system-audit"/>
      <w:r>
        <w:t xml:space="preserve">Step 7.1 — System audit</w:t>
      </w:r>
      <w:bookmarkEnd w:id="69"/>
    </w:p>
    <w:p>
      <w:pPr>
        <w:pStyle w:val="FirstParagraph"/>
      </w:pPr>
      <w:r>
        <w:t xml:space="preserve">Wrote</w:t>
      </w:r>
      <w:r>
        <w:t xml:space="preserve"> </w:t>
      </w:r>
      <w:r>
        <w:rPr>
          <w:rStyle w:val="VerbatimChar"/>
        </w:rPr>
        <w:t xml:space="preserve">&lt;see project audit doc&gt;</w:t>
      </w:r>
      <w:r>
        <w:t xml:space="preserve"> </w:t>
      </w:r>
      <w:r>
        <w:t xml:space="preserve">— 12-section verification document. Every</w:t>
      </w:r>
      <w:r>
        <w:t xml:space="preserve"> </w:t>
      </w:r>
      <w:r>
        <w:t xml:space="preserve">file existence, DB table row count, model metric, privacy property,</w:t>
      </w:r>
      <w:r>
        <w:t xml:space="preserve"> </w:t>
      </w:r>
      <w:r>
        <w:t xml:space="preserve">and reproducibility check. Result: clean GO for external presentation.</w:t>
      </w:r>
    </w:p>
    <w:p>
      <w:pPr>
        <w:pStyle w:val="Heading3"/>
      </w:pPr>
      <w:bookmarkStart w:id="70" w:name="step-7.2-privacy-hardening"/>
      <w:r>
        <w:t xml:space="preserve">Step 7.2 — Privacy hardening</w:t>
      </w:r>
      <w:bookmarkEnd w:id="70"/>
    </w:p>
    <w:p>
      <w:pPr>
        <w:pStyle w:val="FirstParagraph"/>
      </w:pPr>
      <w:r>
        <w:t xml:space="preserve">Reviewed every dashboard view. Identified that descriptions contained</w:t>
      </w:r>
      <w:r>
        <w:t xml:space="preserve"> </w:t>
      </w:r>
      <w:r>
        <w:t xml:space="preserve">phone numbers, addresses, names, and call-center metadata. Built an</w:t>
      </w:r>
      <w:r>
        <w:t xml:space="preserve"> </w:t>
      </w:r>
      <w:r>
        <w:t xml:space="preserve">auto-redactor that strips:</w:t>
      </w:r>
      <w:r>
        <w:t xml:space="preserve"> </w:t>
      </w:r>
      <w:r>
        <w:t xml:space="preserve">- Phone numbers (Pakistan formats)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Contact No:</w:t>
      </w:r>
      <w:r>
        <w:t xml:space="preserve">”</w:t>
      </w:r>
      <w:r>
        <w:t xml:space="preserve"> </w:t>
      </w:r>
      <w:r>
        <w:t xml:space="preserve">fields</w:t>
      </w:r>
      <w:r>
        <w:t xml:space="preserve"> </w:t>
      </w:r>
      <w:r>
        <w:t xml:space="preserve">- CNICs (13-digit IDs)</w:t>
      </w:r>
      <w:r>
        <w:t xml:space="preserve"> </w:t>
      </w:r>
      <w:r>
        <w:t xml:space="preserve">- House numbers (</w:t>
      </w:r>
      <w:r>
        <w:rPr>
          <w:rStyle w:val="VerbatimChar"/>
        </w:rPr>
        <w:t xml:space="preserve">H#363</w:t>
      </w:r>
      <w:r>
        <w:t xml:space="preserve">)</w:t>
      </w:r>
      <w:r>
        <w:t xml:space="preserve"> </w:t>
      </w:r>
      <w:r>
        <w:t xml:space="preserve">- Street numbers (</w:t>
      </w:r>
      <w:r>
        <w:rPr>
          <w:rStyle w:val="VerbatimChar"/>
        </w:rPr>
        <w:t xml:space="preserve">ST#8</w:t>
      </w:r>
      <w:r>
        <w:t xml:space="preserve">)</w:t>
      </w:r>
      <w:r>
        <w:t xml:space="preserve"> </w:t>
      </w:r>
      <w:r>
        <w:t xml:space="preserve">- SCC call-center metadata blocks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Name:</w:t>
      </w:r>
      <w:r>
        <w:t xml:space="preserve"> </w:t>
      </w:r>
      <w:r>
        <w:t xml:space="preserve">field</w:t>
      </w:r>
    </w:p>
    <w:p>
      <w:pPr>
        <w:pStyle w:val="BodyText"/>
      </w:pPr>
      <w:r>
        <w:t xml:space="preserve">Added a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Show description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toggle</w:t>
      </w:r>
      <w:r>
        <w:t xml:space="preserve"> </w:t>
      </w:r>
      <w:r>
        <w:t xml:space="preserve">to the dashboard that defaults</w:t>
      </w:r>
      <w:r>
        <w:t xml:space="preserve"> </w:t>
      </w:r>
      <w:r>
        <w:t xml:space="preserve">OFF for external presentations.</w:t>
      </w:r>
    </w:p>
    <w:p>
      <w:pPr>
        <w:pStyle w:val="Heading3"/>
      </w:pPr>
      <w:bookmarkStart w:id="71" w:name="step-7.3-portable-bundle"/>
      <w:r>
        <w:t xml:space="preserve">Step 7.3 — Portable bundle</w:t>
      </w:r>
      <w:bookmarkEnd w:id="71"/>
    </w:p>
    <w:p>
      <w:pPr>
        <w:pStyle w:val="FirstParagraph"/>
      </w:pPr>
      <w:r>
        <w:t xml:space="preserve">Wrote</w:t>
      </w:r>
      <w:r>
        <w:t xml:space="preserve"> </w:t>
      </w:r>
      <w:r>
        <w:rPr>
          <w:rStyle w:val="VerbatimChar"/>
        </w:rPr>
        <w:t xml:space="preserve">OFFLINE.md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QUICKSTART.md</w:t>
      </w:r>
      <w:r>
        <w:t xml:space="preserve"> </w:t>
      </w:r>
      <w:r>
        <w:t xml:space="preserve">explaining how to run the</w:t>
      </w:r>
      <w:r>
        <w:t xml:space="preserve"> </w:t>
      </w:r>
      <w:r>
        <w:t xml:space="preserve">project on any laptop. Wrote</w:t>
      </w:r>
      <w:r>
        <w:t xml:space="preserve"> </w:t>
      </w:r>
      <w:r>
        <w:rPr>
          <w:rStyle w:val="VerbatimChar"/>
        </w:rPr>
        <w:t xml:space="preserve">code_reference/data/export_snapshot.py</w:t>
      </w:r>
      <w:r>
        <w:t xml:space="preserve"> </w:t>
      </w:r>
      <w:r>
        <w:t xml:space="preserve">to dump</w:t>
      </w:r>
      <w:r>
        <w:t xml:space="preserve"> </w:t>
      </w:r>
      <w:r>
        <w:t xml:space="preserve">all 11 DB tables to CSV (</w:t>
      </w:r>
      <w:r>
        <w:rPr>
          <w:rStyle w:val="VerbatimChar"/>
        </w:rPr>
        <w:t xml:space="preserve">&lt;see project CSV exports&gt;</w:t>
      </w:r>
      <w:r>
        <w:t xml:space="preserve">). Packaged</w:t>
      </w:r>
      <w:r>
        <w:t xml:space="preserve"> </w:t>
      </w:r>
      <w:r>
        <w:t xml:space="preserve">everything into</w:t>
      </w:r>
      <w:r>
        <w:t xml:space="preserve"> </w:t>
      </w:r>
      <w:r>
        <w:rPr>
          <w:rStyle w:val="VerbatimChar"/>
        </w:rPr>
        <w:t xml:space="preserve">the full project archive</w:t>
      </w:r>
      <w:r>
        <w:t xml:space="preserve"> </w:t>
      </w:r>
      <w:r>
        <w:t xml:space="preserve">(25 MB).</w:t>
      </w:r>
    </w:p>
    <w:p>
      <w:pPr>
        <w:pStyle w:val="Heading3"/>
      </w:pPr>
      <w:bookmarkStart w:id="72" w:name="X4d3c460954a4ceb898f113863531ae1bacaf3c2"/>
      <w:r>
        <w:t xml:space="preserve">Step 7.4a — Public deployment + intern handoff</w:t>
      </w:r>
      <w:bookmarkEnd w:id="72"/>
    </w:p>
    <w:p>
      <w:pPr>
        <w:pStyle w:val="FirstParagraph"/>
      </w:pPr>
      <w:r>
        <w:t xml:space="preserve">Built a separate, slimmer artifact aimed at the intern continuing the</w:t>
      </w:r>
      <w:r>
        <w:t xml:space="preserve"> </w:t>
      </w:r>
      <w:r>
        <w:t xml:space="preserve">project, called</w:t>
      </w:r>
      <w:r>
        <w:t xml:space="preserve"> </w:t>
      </w:r>
      <w:r>
        <w:rPr>
          <w:rStyle w:val="VerbatimChar"/>
        </w:rPr>
        <w:t xml:space="preserve">minorities_ews_intern_handoff/</w:t>
      </w:r>
      <w:r>
        <w:t xml:space="preserve">. It is a clean</w:t>
      </w:r>
      <w:r>
        <w:t xml:space="preserve"> </w:t>
      </w:r>
      <w:r>
        <w:t xml:space="preserve">GitHub-ready folder structured around three top-level subfolders: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app/</w:t>
      </w:r>
      <w:r>
        <w:t xml:space="preserve"> </w:t>
      </w:r>
      <w:r>
        <w:t xml:space="preserve">— the Streamlit dashboard (sanitised),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,</w:t>
      </w:r>
      <w:r>
        <w:t xml:space="preserve"> </w:t>
      </w:r>
      <w:r>
        <w:t xml:space="preserve">deploy guide, login secrets template, sanitise script.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docs/</w:t>
      </w:r>
      <w:r>
        <w:t xml:space="preserve"> </w:t>
      </w:r>
      <w:r>
        <w:t xml:space="preserve">— the six final deliverables in</w:t>
      </w:r>
      <w:r>
        <w:t xml:space="preserve"> </w:t>
      </w:r>
      <w:r>
        <w:rPr>
          <w:rStyle w:val="VerbatimChar"/>
        </w:rPr>
        <w:t xml:space="preserve">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.pdf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code_reference/</w:t>
      </w:r>
      <w:r>
        <w:t xml:space="preserve"> </w:t>
      </w:r>
      <w:r>
        <w:t xml:space="preserve">— the original Python source for study (no DB</w:t>
      </w:r>
      <w:r>
        <w:t xml:space="preserve"> </w:t>
      </w:r>
      <w:r>
        <w:t xml:space="preserve">credentials, no raw data).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scripts/sanitize.py</w:t>
      </w:r>
      <w:r>
        <w:t xml:space="preserve"> </w:t>
      </w:r>
      <w:r>
        <w:t xml:space="preserve">script does two passes on the source HTML</w:t>
      </w:r>
      <w:r>
        <w:t xml:space="preserve"> </w:t>
      </w:r>
      <w:r>
        <w:t xml:space="preserve">dashboard: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PII pass.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"desc":"..."</w:t>
      </w:r>
      <w:r>
        <w:t xml:space="preserve"> </w:t>
      </w:r>
      <w:r>
        <w:t xml:space="preserve">field in the embedded JSON is</w:t>
      </w:r>
      <w:r>
        <w:t xml:space="preserve"> </w:t>
      </w:r>
      <w:r>
        <w:t xml:space="preserve">replaced with a placeholder. Result: zero caller free-text in the</w:t>
      </w:r>
      <w:r>
        <w:t xml:space="preserve"> </w:t>
      </w:r>
      <w:r>
        <w:t xml:space="preserve">public build.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Polish pass.</w:t>
      </w:r>
      <w:r>
        <w:t xml:space="preserve"> </w:t>
      </w:r>
      <w:r>
        <w:t xml:space="preserve">Strips raw row-count totals and technical model-</w:t>
      </w:r>
      <w:r>
        <w:t xml:space="preserve"> </w:t>
      </w:r>
      <w:r>
        <w:t xml:space="preserve">metric captions from the header (these are correct in the report</w:t>
      </w:r>
      <w:r>
        <w:t xml:space="preserve"> </w:t>
      </w:r>
      <w:r>
        <w:t xml:space="preserve">but noisy in a live demo). Adds the forecast subtitle, the</w:t>
      </w:r>
      <w:r>
        <w:t xml:space="preserve"> </w:t>
      </w:r>
      <w:r>
        <w:t xml:space="preserve">forecast-focused header KPI, and the forecast map layer.</w:t>
      </w:r>
    </w:p>
    <w:p>
      <w:pPr>
        <w:pStyle w:val="FirstParagraph"/>
      </w:pPr>
      <w:r>
        <w:t xml:space="preserve">The handoff folder is designed so a student can</w:t>
      </w:r>
      <w:r>
        <w:t xml:space="preserve"> </w:t>
      </w:r>
      <w:r>
        <w:rPr>
          <w:rStyle w:val="VerbatimChar"/>
        </w:rPr>
        <w:t xml:space="preserve">git init</w:t>
      </w:r>
      <w:r>
        <w:t xml:space="preserve">, push to</w:t>
      </w:r>
      <w:r>
        <w:t xml:space="preserve"> </w:t>
      </w:r>
      <w:r>
        <w:t xml:space="preserve">GitHub, point Streamlit Community Cloud at</w:t>
      </w:r>
      <w:r>
        <w:t xml:space="preserve"> </w:t>
      </w:r>
      <w:r>
        <w:rPr>
          <w:rStyle w:val="VerbatimChar"/>
        </w:rPr>
        <w:t xml:space="preserve">app/app.py</w:t>
      </w:r>
      <w:r>
        <w:t xml:space="preserve">, set a</w:t>
      </w:r>
      <w:r>
        <w:t xml:space="preserve"> </w:t>
      </w:r>
      <w:r>
        <w:t xml:space="preserve">password in the Secrets pane, and have a live public URL in under</w:t>
      </w:r>
      <w:r>
        <w:t xml:space="preserve"> </w:t>
      </w:r>
      <w:r>
        <w:t xml:space="preserve">ten minutes.</w:t>
      </w:r>
    </w:p>
    <w:p>
      <w:pPr>
        <w:pStyle w:val="Heading3"/>
      </w:pPr>
      <w:bookmarkStart w:id="73" w:name="step-7.4-five-formal-deliverables"/>
      <w:r>
        <w:t xml:space="preserve">Step 7.4 — Five formal deliverables</w:t>
      </w:r>
      <w:bookmarkEnd w:id="73"/>
    </w:p>
    <w:p>
      <w:pPr>
        <w:pStyle w:val="FirstParagraph"/>
      </w:pPr>
      <w:r>
        <w:t xml:space="preserve">This document is one of the five. The full set: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Length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Audience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Policy Brief</w:t>
            </w:r>
          </w:p>
        </w:tc>
        <w:tc>
          <w:p>
            <w:pPr>
              <w:pStyle w:val="Compact"/>
              <w:jc w:val="left"/>
            </w:pPr>
            <w:r>
              <w:t xml:space="preserve">2 pages</w:t>
            </w:r>
          </w:p>
        </w:tc>
        <w:tc>
          <w:p>
            <w:pPr>
              <w:pStyle w:val="Compact"/>
              <w:jc w:val="left"/>
            </w:pPr>
            <w:r>
              <w:t xml:space="preserve">Senior leadership, stakeholders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Detailed Report</w:t>
            </w:r>
          </w:p>
        </w:tc>
        <w:tc>
          <w:p>
            <w:pPr>
              <w:pStyle w:val="Compact"/>
              <w:jc w:val="left"/>
            </w:pPr>
            <w:r>
              <w:t xml:space="preserve">10–15 pages</w:t>
            </w:r>
          </w:p>
        </w:tc>
        <w:tc>
          <w:p>
            <w:pPr>
              <w:pStyle w:val="Compact"/>
              <w:jc w:val="left"/>
            </w:pPr>
            <w:r>
              <w:t xml:space="preserve">Academic, technical reviewer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Research Design Report (updated)</w:t>
            </w:r>
          </w:p>
        </w:tc>
        <w:tc>
          <w:p>
            <w:pPr>
              <w:pStyle w:val="Compact"/>
              <w:jc w:val="left"/>
            </w:pPr>
            <w:r>
              <w:t xml:space="preserve">~7 pages</w:t>
            </w:r>
          </w:p>
        </w:tc>
        <w:tc>
          <w:p>
            <w:pPr>
              <w:pStyle w:val="Compact"/>
              <w:jc w:val="left"/>
            </w:pPr>
            <w:r>
              <w:t xml:space="preserve">Methodologists, researchers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Data Dictionary</w:t>
            </w:r>
          </w:p>
        </w:tc>
        <w:tc>
          <w:p>
            <w:pPr>
              <w:pStyle w:val="Compact"/>
              <w:jc w:val="left"/>
            </w:pPr>
            <w:r>
              <w:t xml:space="preserve">~6 pages</w:t>
            </w:r>
          </w:p>
        </w:tc>
        <w:tc>
          <w:p>
            <w:pPr>
              <w:pStyle w:val="Compact"/>
              <w:jc w:val="left"/>
            </w:pPr>
            <w:r>
              <w:t xml:space="preserve">Database administrators, analysts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Project Timeline (this document)</w:t>
            </w:r>
          </w:p>
        </w:tc>
        <w:tc>
          <w:p>
            <w:pPr>
              <w:pStyle w:val="Compact"/>
              <w:jc w:val="left"/>
            </w:pPr>
            <w:r>
              <w:t xml:space="preserve">~5 pages</w:t>
            </w:r>
          </w:p>
        </w:tc>
        <w:tc>
          <w:p>
            <w:pPr>
              <w:pStyle w:val="Compact"/>
              <w:jc w:val="left"/>
            </w:pPr>
            <w:r>
              <w:t xml:space="preserve">Reviewers, future implementers</w:t>
            </w:r>
          </w:p>
        </w:tc>
      </w:tr>
    </w:tbl>
    <w:p>
      <w:pPr>
        <w:pStyle w:val="BodyText"/>
      </w:pPr>
      <w:r>
        <w:t xml:space="preserve">Each is delivered in</w:t>
      </w:r>
      <w:r>
        <w:t xml:space="preserve"> </w:t>
      </w:r>
      <w:r>
        <w:rPr>
          <w:b/>
        </w:rPr>
        <w:t xml:space="preserve">three formats</w:t>
      </w:r>
      <w:r>
        <w:t xml:space="preserve">:</w:t>
      </w:r>
      <w:r>
        <w:t xml:space="preserve"> </w:t>
      </w:r>
      <w:r>
        <w:t xml:space="preserve">- Markdown (</w:t>
      </w:r>
      <w:r>
        <w:rPr>
          <w:rStyle w:val="VerbatimChar"/>
        </w:rPr>
        <w:t xml:space="preserve">.md</w:t>
      </w:r>
      <w:r>
        <w:t xml:space="preserve">) — editable, version-controllable</w:t>
      </w:r>
      <w:r>
        <w:t xml:space="preserve"> </w:t>
      </w:r>
      <w:r>
        <w:t xml:space="preserve">- Microsoft Word (</w:t>
      </w:r>
      <w:r>
        <w:rPr>
          <w:rStyle w:val="VerbatimChar"/>
        </w:rPr>
        <w:t xml:space="preserve">.docx</w:t>
      </w:r>
      <w:r>
        <w:t xml:space="preserve">) — editable in Word / Google Docs</w:t>
      </w:r>
      <w:r>
        <w:t xml:space="preserve"> </w:t>
      </w:r>
      <w:r>
        <w:t xml:space="preserve">- PDF (</w:t>
      </w:r>
      <w:r>
        <w:rPr>
          <w:rStyle w:val="VerbatimChar"/>
        </w:rPr>
        <w:t xml:space="preserve">.pdf</w:t>
      </w:r>
      <w:r>
        <w:t xml:space="preserve">) — print-ready, shareable</w:t>
      </w:r>
    </w:p>
    <w:p>
      <w:pPr>
        <w:pStyle w:val="BodyText"/>
      </w:pPr>
      <w:r>
        <w:t xml:space="preserve">All five are in</w:t>
      </w:r>
      <w:r>
        <w:t xml:space="preserve"> </w:t>
      </w:r>
      <w:r>
        <w:rPr>
          <w:rStyle w:val="VerbatimChar"/>
        </w:rPr>
        <w:t xml:space="preserve">outputs/deliverables/</w:t>
      </w:r>
      <w:r>
        <w:t xml:space="preserve">.</w:t>
      </w:r>
    </w:p>
    <w:p>
      <w:pPr>
        <w:pStyle w:val="Heading2"/>
      </w:pPr>
      <w:bookmarkStart w:id="74" w:name="what-was-delivered-4"/>
      <w:r>
        <w:t xml:space="preserve">What was delivered</w:t>
      </w:r>
      <w:bookmarkEnd w:id="7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Artifact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 audit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&lt;see project audit doc&gt;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Privacy hardening</w:t>
            </w:r>
          </w:p>
        </w:tc>
        <w:tc>
          <w:p>
            <w:pPr>
              <w:pStyle w:val="Compact"/>
              <w:jc w:val="left"/>
            </w:pPr>
            <w:r>
              <w:t xml:space="preserve">Updated</w:t>
            </w:r>
            <w:r>
              <w:t xml:space="preserve"> </w:t>
            </w:r>
            <w:r>
              <w:rPr>
                <w:rStyle w:val="VerbatimChar"/>
              </w:rPr>
              <w:t xml:space="preserve">code_reference/viz/dashboard.py</w:t>
            </w:r>
            <w:r>
              <w:t xml:space="preserve"> </w:t>
            </w:r>
            <w:r>
              <w:t xml:space="preserve">+ dashboard with toggle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Bundle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 full project archive</w:t>
            </w:r>
            <w:r>
              <w:t xml:space="preserve"> </w:t>
            </w:r>
            <w:r>
              <w:t xml:space="preserve">(28 MB, 142 files)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 deliverables × 3 formats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outputs/deliverables/*.md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.pdf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Offline guide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OFFLINE.md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Quickstart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QUICKSTART.md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Claude context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(for future Claude sessions)</w:t>
            </w:r>
          </w:p>
        </w:tc>
      </w:tr>
    </w:tbl>
    <w:p>
      <w:pPr>
        <w:pStyle w:val="Heading1"/>
      </w:pPr>
      <w:bookmarkStart w:id="75" w:name="Xecb5480006afdf005da95462924848404805fd6"/>
      <w:r>
        <w:t xml:space="preserve">Cross-Reference — What File Came From Which Phase</w:t>
      </w:r>
      <w:bookmarkEnd w:id="7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If you want to know about…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Read this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 base 4,110-case table</w:t>
            </w:r>
          </w:p>
        </w:tc>
        <w:tc>
          <w:p>
            <w:pPr>
              <w:pStyle w:val="Compact"/>
              <w:jc w:val="left"/>
            </w:pPr>
            <w:r>
              <w:t xml:space="preserve">Phase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What the data looks like in aggregate</w:t>
            </w:r>
          </w:p>
        </w:tc>
        <w:tc>
          <w:p>
            <w:pPr>
              <w:pStyle w:val="Compact"/>
              <w:jc w:val="left"/>
            </w:pPr>
            <w:r>
              <w:t xml:space="preserve">Phase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Maps + visual exploration</w:t>
            </w:r>
          </w:p>
        </w:tc>
        <w:tc>
          <w:p>
            <w:pPr>
              <w:pStyle w:val="Compact"/>
              <w:jc w:val="left"/>
            </w:pPr>
            <w:r>
              <w:t xml:space="preserve">Phase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Feature engineering</w:t>
            </w:r>
          </w:p>
        </w:tc>
        <w:tc>
          <w:p>
            <w:pPr>
              <w:pStyle w:val="Compact"/>
              <w:jc w:val="left"/>
            </w:pPr>
            <w:r>
              <w:t xml:space="preserve">Phase 4 (Weeks 5–6)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 three prediction models</w:t>
            </w:r>
          </w:p>
        </w:tc>
        <w:tc>
          <w:p>
            <w:pPr>
              <w:pStyle w:val="Compact"/>
              <w:jc w:val="left"/>
            </w:pPr>
            <w:r>
              <w:t xml:space="preserve">Phase 5 (Weeks 7–8)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 dashboard you click on</w:t>
            </w:r>
          </w:p>
        </w:tc>
        <w:tc>
          <w:p>
            <w:pPr>
              <w:pStyle w:val="Compact"/>
              <w:jc w:val="left"/>
            </w:pPr>
            <w:r>
              <w:t xml:space="preserve">Phase 6 (Weeks 9–10)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Privacy + delivery + this document</w:t>
            </w:r>
          </w:p>
        </w:tc>
        <w:tc>
          <w:p>
            <w:pPr>
              <w:pStyle w:val="Compact"/>
              <w:jc w:val="left"/>
            </w:pPr>
            <w:r>
              <w:t xml:space="preserve">Phase 7 (Weeks 11–12)</w:t>
            </w:r>
          </w:p>
        </w:tc>
      </w:tr>
    </w:tbl>
    <w:p>
      <w:pPr>
        <w:pStyle w:val="Heading1"/>
      </w:pPr>
      <w:bookmarkStart w:id="76" w:name="whats-been-delivered"/>
      <w:r>
        <w:t xml:space="preserve">What’s Been Delivered</w:t>
      </w:r>
      <w:bookmarkEnd w:id="76"/>
    </w:p>
    <w:p>
      <w:pPr>
        <w:pStyle w:val="FirstParagraph"/>
      </w:pPr>
      <w:r>
        <w:t xml:space="preserve">Every item below is a concrete artifact produced during the project: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4,110 cases</w:t>
      </w:r>
      <w:r>
        <w:t xml:space="preserve"> </w:t>
      </w:r>
      <w:r>
        <w:t xml:space="preserve">in the working incidents table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62 features</w:t>
      </w:r>
      <w:r>
        <w:t xml:space="preserve"> </w:t>
      </w:r>
      <w:r>
        <w:t xml:space="preserve">in the merged training table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3 models</w:t>
      </w:r>
      <w:r>
        <w:t xml:space="preserve"> </w:t>
      </w:r>
      <w:r>
        <w:t xml:space="preserve">trained — per-case classifier, PS-week forecaster,</w:t>
      </w:r>
      <w:r>
        <w:t xml:space="preserve"> </w:t>
      </w:r>
      <w:r>
        <w:t xml:space="preserve">Prophet volume forecaster — each meeting its success threshold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Interactive dashboard</w:t>
      </w:r>
      <w:r>
        <w:t xml:space="preserve"> </w:t>
      </w:r>
      <w:r>
        <w:t xml:space="preserve">in both self-contained HTML and gated</w:t>
      </w:r>
      <w:r>
        <w:t xml:space="preserve"> </w:t>
      </w:r>
      <w:r>
        <w:t xml:space="preserve">Streamlit forms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Six deliverable documents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formats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Portable project archive</w:t>
      </w:r>
      <w:r>
        <w:t xml:space="preserve"> </w:t>
      </w:r>
      <w:r>
        <w:t xml:space="preserve">ready for handover</w:t>
      </w:r>
    </w:p>
    <w:p>
      <w:pPr>
        <w:pStyle w:val="FirstParagraph"/>
      </w:pPr>
      <w:r>
        <w:t xml:space="preserve">Every number cited in this document traces back to a verified script</w:t>
      </w:r>
      <w:r>
        <w:t xml:space="preserve"> </w:t>
      </w:r>
      <w:r>
        <w:t xml:space="preserve">output or database query.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This document is the updated edition of the original Timeline plan,</w:t>
      </w:r>
      <w:r>
        <w:rPr>
          <w:i/>
        </w:rPr>
        <w:t xml:space="preserve"> </w:t>
      </w:r>
      <w:r>
        <w:rPr>
          <w:i/>
        </w:rPr>
        <w:t xml:space="preserve">with each phase now backed by concrete artifacts. For the rest of the</w:t>
      </w:r>
      <w:r>
        <w:rPr>
          <w:i/>
        </w:rPr>
        <w:t xml:space="preserve"> </w:t>
      </w:r>
      <w:r>
        <w:rPr>
          <w:i/>
        </w:rPr>
        <w:t xml:space="preserve">project, start with the handoff</w:t>
      </w:r>
      <w:r>
        <w:rPr>
          <w:i/>
        </w:rPr>
        <w:t xml:space="preserve"> </w:t>
      </w:r>
      <w:r>
        <w:rPr>
          <w:rStyle w:val="VerbatimChar"/>
          <w:i/>
        </w:rPr>
        <w:t xml:space="preserve">README.md</w:t>
      </w:r>
      <w:r>
        <w:rPr>
          <w:i/>
        </w:rP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Timeline — Minorities Early-Warning System</dc:title>
  <dc:creator>Internship Project — Minorities Early-Warning System</dc:creator>
  <cp:keywords/>
  <dcterms:created xsi:type="dcterms:W3CDTF">2026-06-29T10:36:10Z</dcterms:created>
  <dcterms:modified xsi:type="dcterms:W3CDTF">2026-06-29T10:36:10Z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June 2026</vt:lpwstr>
  </property>
  <property fmtid="{D5CDD505-2E9C-101B-9397-08002B2CF9AE}" pid="3" name="fontsize">
    <vt:lpwstr>11pt</vt:lpwstr>
  </property>
  <property fmtid="{D5CDD505-2E9C-101B-9397-08002B2CF9AE}" pid="4" name="geometry">
    <vt:lpwstr>margin=2cm</vt:lpwstr>
  </property>
  <property fmtid="{D5CDD505-2E9C-101B-9397-08002B2CF9AE}" pid="5" name="subtitle">
    <vt:lpwstr>Twelve-Week Build Log + What Was Delivered Each Phase</vt:lpwstr>
  </property>
  <property fmtid="{D5CDD505-2E9C-101B-9397-08002B2CF9AE}" pid="6" name="toc">
    <vt:lpwstr>True</vt:lpwstr>
  </property>
</Properties>
</file>