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XML Reflection</w:t>
      </w:r>
    </w:p>
    <w:p>
      <w:r>
        <w:t>Reflection on XML Validation</w:t>
        <w:br/>
        <w:br/>
        <w:t>In this activity, I learned the importance of following proper XML syntax rules such as having a single root element, properly nested tags, and correctly closed elements. I realized that XML’s strict structure helps ensure data consistency and makes it easier for different systems to exchange and interpret information. Using an online validator helped me understand how even small syntax errors can prevent XML files from being read properly. Overall, this hands-on experience improved my understanding of how XML ensures interoperability in data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