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840" w:rsidRDefault="00797161">
      <w:pPr>
        <w:spacing w:after="492" w:line="259" w:lineRule="auto"/>
        <w:ind w:left="62" w:hanging="10"/>
        <w:jc w:val="center"/>
      </w:pPr>
      <w:r>
        <w:rPr>
          <w:sz w:val="54"/>
        </w:rPr>
        <w:t>ALX Project</w:t>
      </w:r>
    </w:p>
    <w:p w:rsidR="00684840" w:rsidRDefault="00797161">
      <w:pPr>
        <w:pStyle w:val="Heading1"/>
      </w:pPr>
      <w:r>
        <w:t>Web infrastructure design</w:t>
      </w:r>
    </w:p>
    <w:p w:rsidR="00684840" w:rsidRDefault="00797161">
      <w:pPr>
        <w:spacing w:after="2" w:line="259" w:lineRule="auto"/>
        <w:ind w:left="-5" w:hanging="10"/>
      </w:pPr>
      <w:r>
        <w:rPr>
          <w:color w:val="000000"/>
          <w:sz w:val="28"/>
          <w:u w:val="single" w:color="000000"/>
        </w:rPr>
        <w:t>Task 0.</w:t>
      </w:r>
    </w:p>
    <w:p w:rsidR="00684840" w:rsidRDefault="00797161">
      <w:pPr>
        <w:spacing w:after="2" w:line="259" w:lineRule="auto"/>
        <w:ind w:left="-5" w:hanging="10"/>
      </w:pPr>
      <w:r>
        <w:rPr>
          <w:color w:val="000000"/>
          <w:sz w:val="28"/>
          <w:u w:val="single" w:color="000000"/>
        </w:rPr>
        <w:t>Definitions and Explanations.</w:t>
      </w:r>
    </w:p>
    <w:p w:rsidR="00684840" w:rsidRDefault="00797161">
      <w:pPr>
        <w:numPr>
          <w:ilvl w:val="0"/>
          <w:numId w:val="1"/>
        </w:numPr>
        <w:ind w:hanging="360"/>
      </w:pPr>
      <w:r>
        <w:rPr>
          <w:b/>
        </w:rPr>
        <w:t>What is a server</w:t>
      </w:r>
      <w:r>
        <w:t>; A server is a device, a virtual device</w:t>
      </w:r>
      <w:r w:rsidR="000C5FEE">
        <w:t>,</w:t>
      </w:r>
      <w:r>
        <w:t xml:space="preserve"> or </w:t>
      </w:r>
      <w:r w:rsidR="000C5FEE">
        <w:t xml:space="preserve">a </w:t>
      </w:r>
      <w:r>
        <w:t xml:space="preserve">computer program </w:t>
      </w:r>
      <w:r>
        <w:t>providing functionality for other programs or devices, called “clients”</w:t>
      </w:r>
      <w:r w:rsidR="000C5FEE">
        <w:t>.</w:t>
      </w:r>
    </w:p>
    <w:p w:rsidR="00684840" w:rsidRDefault="00797161">
      <w:pPr>
        <w:numPr>
          <w:ilvl w:val="0"/>
          <w:numId w:val="1"/>
        </w:numPr>
        <w:ind w:hanging="360"/>
      </w:pPr>
      <w:r>
        <w:rPr>
          <w:b/>
        </w:rPr>
        <w:t>What is the role of a domain name</w:t>
      </w:r>
      <w:r>
        <w:t>; A domain name serves to identify Internet resources, such as computers, networks, and services with a text-based label that is easier to memorize than numerical addresses (IP addresses).</w:t>
      </w:r>
    </w:p>
    <w:p w:rsidR="00684840" w:rsidRDefault="00797161">
      <w:pPr>
        <w:numPr>
          <w:ilvl w:val="0"/>
          <w:numId w:val="1"/>
        </w:numPr>
        <w:spacing w:after="55" w:line="259" w:lineRule="auto"/>
        <w:ind w:hanging="36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simplePos x="0" y="0"/>
                <wp:positionH relativeFrom="column">
                  <wp:posOffset>2064953</wp:posOffset>
                </wp:positionH>
                <wp:positionV relativeFrom="paragraph">
                  <wp:posOffset>-41048</wp:posOffset>
                </wp:positionV>
                <wp:extent cx="1604084" cy="161311"/>
                <wp:effectExtent l="0" t="0" r="0" b="0"/>
                <wp:wrapNone/>
                <wp:docPr id="938" name="Group 938"/>
                <wp:cNvGraphicFramePr/>
                <a:graphic xmlns:a="http://schemas.openxmlformats.org/drawingml/2006/main">
                  <a:graphicData uri="http://schemas.microsoft.com/office/word/2010/wordprocessingGroup">
                    <wpg:wgp>
                      <wpg:cNvGrpSpPr/>
                      <wpg:grpSpPr>
                        <a:xfrm>
                          <a:off x="0" y="0"/>
                          <a:ext cx="1604084" cy="161311"/>
                          <a:chOff x="0" y="0"/>
                          <a:chExt cx="1604084" cy="161311"/>
                        </a:xfrm>
                      </wpg:grpSpPr>
                      <wps:wsp>
                        <wps:cNvPr id="1152" name="Shape 1152"/>
                        <wps:cNvSpPr/>
                        <wps:spPr>
                          <a:xfrm>
                            <a:off x="0" y="0"/>
                            <a:ext cx="222921" cy="161311"/>
                          </a:xfrm>
                          <a:custGeom>
                            <a:avLst/>
                            <a:gdLst/>
                            <a:ahLst/>
                            <a:cxnLst/>
                            <a:rect l="0" t="0" r="0" b="0"/>
                            <a:pathLst>
                              <a:path w="222921" h="161311">
                                <a:moveTo>
                                  <a:pt x="0" y="0"/>
                                </a:moveTo>
                                <a:lnTo>
                                  <a:pt x="222921" y="0"/>
                                </a:lnTo>
                                <a:lnTo>
                                  <a:pt x="222921" y="161311"/>
                                </a:lnTo>
                                <a:lnTo>
                                  <a:pt x="0" y="161311"/>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s:wsp>
                        <wps:cNvPr id="1153" name="Shape 1153"/>
                        <wps:cNvSpPr/>
                        <wps:spPr>
                          <a:xfrm>
                            <a:off x="222921" y="0"/>
                            <a:ext cx="340863" cy="161311"/>
                          </a:xfrm>
                          <a:custGeom>
                            <a:avLst/>
                            <a:gdLst/>
                            <a:ahLst/>
                            <a:cxnLst/>
                            <a:rect l="0" t="0" r="0" b="0"/>
                            <a:pathLst>
                              <a:path w="340863" h="161311">
                                <a:moveTo>
                                  <a:pt x="0" y="0"/>
                                </a:moveTo>
                                <a:lnTo>
                                  <a:pt x="340863" y="0"/>
                                </a:lnTo>
                                <a:lnTo>
                                  <a:pt x="340863" y="161311"/>
                                </a:lnTo>
                                <a:lnTo>
                                  <a:pt x="0" y="1613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 name="Shape 1154"/>
                        <wps:cNvSpPr/>
                        <wps:spPr>
                          <a:xfrm>
                            <a:off x="563784" y="0"/>
                            <a:ext cx="1040299" cy="161311"/>
                          </a:xfrm>
                          <a:custGeom>
                            <a:avLst/>
                            <a:gdLst/>
                            <a:ahLst/>
                            <a:cxnLst/>
                            <a:rect l="0" t="0" r="0" b="0"/>
                            <a:pathLst>
                              <a:path w="1040299" h="161311">
                                <a:moveTo>
                                  <a:pt x="0" y="0"/>
                                </a:moveTo>
                                <a:lnTo>
                                  <a:pt x="1040299" y="0"/>
                                </a:lnTo>
                                <a:lnTo>
                                  <a:pt x="1040299" y="161311"/>
                                </a:lnTo>
                                <a:lnTo>
                                  <a:pt x="0" y="161311"/>
                                </a:lnTo>
                                <a:lnTo>
                                  <a:pt x="0" y="0"/>
                                </a:lnTo>
                              </a:path>
                            </a:pathLst>
                          </a:custGeom>
                          <a:ln w="0" cap="flat">
                            <a:miter lim="127000"/>
                          </a:ln>
                        </wps:spPr>
                        <wps:style>
                          <a:lnRef idx="0">
                            <a:srgbClr val="000000">
                              <a:alpha val="0"/>
                            </a:srgbClr>
                          </a:lnRef>
                          <a:fillRef idx="1">
                            <a:srgbClr val="F9F2F4"/>
                          </a:fillRef>
                          <a:effectRef idx="0">
                            <a:scrgbClr r="0" g="0" b="0"/>
                          </a:effectRef>
                          <a:fontRef idx="none"/>
                        </wps:style>
                        <wps:bodyPr/>
                      </wps:wsp>
                    </wpg:wgp>
                  </a:graphicData>
                </a:graphic>
              </wp:anchor>
            </w:drawing>
          </mc:Choice>
          <mc:Fallback xmlns:a="http://schemas.openxmlformats.org/drawingml/2006/main">
            <w:pict>
              <v:group id="Group 938" style="width:126.306pt;height:12.7017pt;position:absolute;z-index:-2147483611;mso-position-horizontal-relative:text;mso-position-horizontal:absolute;margin-left:162.595pt;mso-position-vertical-relative:text;margin-top:-3.23224pt;" coordsize="16040,1613">
                <v:shape id="Shape 1155" style="position:absolute;width:2229;height:1613;left:0;top:0;" coordsize="222921,161311" path="m0,0l222921,0l222921,161311l0,161311l0,0">
                  <v:stroke weight="0pt" endcap="flat" joinstyle="miter" miterlimit="10" on="false" color="#000000" opacity="0"/>
                  <v:fill on="true" color="#f9f2f4"/>
                </v:shape>
                <v:shape id="Shape 1156" style="position:absolute;width:3408;height:1613;left:2229;top:0;" coordsize="340863,161311" path="m0,0l340863,0l340863,161311l0,161311l0,0">
                  <v:stroke weight="0pt" endcap="flat" joinstyle="miter" miterlimit="10" on="false" color="#000000" opacity="0"/>
                  <v:fill on="true" color="#ffffff"/>
                </v:shape>
                <v:shape id="Shape 1157" style="position:absolute;width:10402;height:1613;left:5637;top:0;" coordsize="1040299,161311" path="m0,0l1040299,0l1040299,161311l0,161311l0,0">
                  <v:stroke weight="0pt" endcap="flat" joinstyle="miter" miterlimit="10" on="false" color="#000000" opacity="0"/>
                  <v:fill on="true" color="#f9f2f4"/>
                </v:shape>
              </v:group>
            </w:pict>
          </mc:Fallback>
        </mc:AlternateContent>
      </w:r>
      <w:r>
        <w:rPr>
          <w:b/>
        </w:rPr>
        <w:t xml:space="preserve">What type of DNS record is </w:t>
      </w:r>
      <w:r>
        <w:rPr>
          <w:rFonts w:ascii="Courier New" w:eastAsia="Courier New" w:hAnsi="Courier New" w:cs="Courier New"/>
          <w:color w:val="C7254E"/>
          <w:sz w:val="19"/>
        </w:rPr>
        <w:t xml:space="preserve">www </w:t>
      </w:r>
      <w:r>
        <w:rPr>
          <w:b/>
        </w:rPr>
        <w:t>in</w:t>
      </w:r>
      <w:r>
        <w:rPr>
          <w:b/>
        </w:rPr>
        <w:t xml:space="preserve"> </w:t>
      </w:r>
      <w:hyperlink r:id="rId5" w:history="1">
        <w:r w:rsidR="000C5FEE" w:rsidRPr="00D56D60">
          <w:rPr>
            <w:rStyle w:val="Hyperlink"/>
            <w:rFonts w:ascii="Courier New" w:eastAsia="Courier New" w:hAnsi="Courier New" w:cs="Courier New"/>
            <w:sz w:val="19"/>
          </w:rPr>
          <w:t>www.foo</w:t>
        </w:r>
        <w:bookmarkStart w:id="0" w:name="_GoBack"/>
        <w:bookmarkEnd w:id="0"/>
        <w:r w:rsidR="000C5FEE" w:rsidRPr="00D56D60">
          <w:rPr>
            <w:rStyle w:val="Hyperlink"/>
            <w:rFonts w:ascii="Courier New" w:eastAsia="Courier New" w:hAnsi="Courier New" w:cs="Courier New"/>
            <w:sz w:val="19"/>
          </w:rPr>
          <w:t>bar.com</w:t>
        </w:r>
      </w:hyperlink>
      <w:r>
        <w:rPr>
          <w:rFonts w:ascii="Courier New" w:eastAsia="Courier New" w:hAnsi="Courier New" w:cs="Courier New"/>
          <w:sz w:val="19"/>
        </w:rPr>
        <w:t>;</w:t>
      </w:r>
      <w:r w:rsidR="000C5FEE">
        <w:rPr>
          <w:rFonts w:ascii="Courier New" w:eastAsia="Courier New" w:hAnsi="Courier New" w:cs="Courier New"/>
          <w:sz w:val="19"/>
        </w:rPr>
        <w:t xml:space="preserve"> The specific DNS record associated with the “www” subdomain is usually a CNAME (Canonical</w:t>
      </w:r>
      <w:r>
        <w:rPr>
          <w:rFonts w:ascii="Courier New" w:eastAsia="Courier New" w:hAnsi="Courier New" w:cs="Courier New"/>
          <w:sz w:val="19"/>
        </w:rPr>
        <w:t xml:space="preserve"> </w:t>
      </w:r>
      <w:r w:rsidR="000C5FEE">
        <w:rPr>
          <w:rFonts w:ascii="Courier New" w:eastAsia="Courier New" w:hAnsi="Courier New" w:cs="Courier New"/>
          <w:sz w:val="19"/>
        </w:rPr>
        <w:t>Name)</w:t>
      </w:r>
      <w:r>
        <w:rPr>
          <w:rFonts w:ascii="Courier New" w:eastAsia="Courier New" w:hAnsi="Courier New" w:cs="Courier New"/>
          <w:sz w:val="19"/>
        </w:rPr>
        <w:t xml:space="preserve"> </w:t>
      </w:r>
      <w:r w:rsidR="000C5FEE">
        <w:rPr>
          <w:rFonts w:ascii="Courier New" w:eastAsia="Courier New" w:hAnsi="Courier New" w:cs="Courier New"/>
          <w:sz w:val="19"/>
        </w:rPr>
        <w:t>record</w:t>
      </w:r>
      <w:r>
        <w:rPr>
          <w:rFonts w:ascii="Courier New" w:eastAsia="Courier New" w:hAnsi="Courier New" w:cs="Courier New"/>
          <w:sz w:val="19"/>
        </w:rPr>
        <w:t>.</w:t>
      </w:r>
    </w:p>
    <w:p w:rsidR="00684840" w:rsidRDefault="00797161">
      <w:pPr>
        <w:numPr>
          <w:ilvl w:val="0"/>
          <w:numId w:val="1"/>
        </w:numPr>
        <w:spacing w:after="37"/>
        <w:ind w:hanging="360"/>
      </w:pPr>
      <w:r>
        <w:rPr>
          <w:b/>
        </w:rPr>
        <w:t>What is the role of the Web Server</w:t>
      </w:r>
      <w:r>
        <w:t>; The role of a Web Server is to store, process and display website contents (codebase); deliver web pages to users (basically HTML and CSS) over the protocol HTTP.</w:t>
      </w:r>
    </w:p>
    <w:p w:rsidR="00684840" w:rsidRDefault="00797161">
      <w:pPr>
        <w:numPr>
          <w:ilvl w:val="0"/>
          <w:numId w:val="1"/>
        </w:numPr>
        <w:spacing w:after="0" w:line="280" w:lineRule="auto"/>
        <w:ind w:hanging="360"/>
      </w:pPr>
      <w:r>
        <w:rPr>
          <w:b/>
        </w:rPr>
        <w:t>What is the role of the</w:t>
      </w:r>
      <w:r>
        <w:rPr>
          <w:b/>
        </w:rPr>
        <w:t xml:space="preserve"> application server</w:t>
      </w:r>
      <w:r>
        <w:t xml:space="preserve">; </w:t>
      </w:r>
      <w:r>
        <w:rPr>
          <w:color w:val="232629"/>
          <w:sz w:val="23"/>
        </w:rPr>
        <w:t xml:space="preserve">The role of the application server is to generate dynamic </w:t>
      </w:r>
      <w:r w:rsidR="000C5FEE">
        <w:rPr>
          <w:color w:val="232629"/>
          <w:sz w:val="23"/>
        </w:rPr>
        <w:t>content</w:t>
      </w:r>
      <w:r>
        <w:rPr>
          <w:color w:val="232629"/>
          <w:sz w:val="23"/>
        </w:rPr>
        <w:t xml:space="preserve"> by executing server-side code such as JSP, Ajax, PHP, etc.</w:t>
      </w:r>
    </w:p>
    <w:p w:rsidR="00684840" w:rsidRDefault="00797161">
      <w:pPr>
        <w:numPr>
          <w:ilvl w:val="0"/>
          <w:numId w:val="1"/>
        </w:numPr>
        <w:ind w:hanging="360"/>
      </w:pPr>
      <w:r>
        <w:rPr>
          <w:b/>
        </w:rPr>
        <w:t>What is the role of the database</w:t>
      </w:r>
      <w:r>
        <w:t xml:space="preserve">; The role </w:t>
      </w:r>
      <w:r w:rsidRPr="00797161">
        <w:t>is to manage data systematically and efficiently in a well-organized manner, allowing</w:t>
      </w:r>
      <w:r>
        <w:t xml:space="preserve"> data to be easily added, accessed, updated, managed, and deleted.</w:t>
      </w:r>
    </w:p>
    <w:p w:rsidR="00684840" w:rsidRDefault="00797161">
      <w:pPr>
        <w:numPr>
          <w:ilvl w:val="0"/>
          <w:numId w:val="1"/>
        </w:numPr>
        <w:spacing w:after="371" w:line="259" w:lineRule="auto"/>
        <w:ind w:hanging="360"/>
      </w:pPr>
      <w:r>
        <w:rPr>
          <w:b/>
        </w:rPr>
        <w:t>What is the server using to communicate with the computer of the user requesting the website</w:t>
      </w:r>
      <w:r>
        <w:t>; The server communicates through HTTP protocol.</w:t>
      </w:r>
    </w:p>
    <w:p w:rsidR="00684840" w:rsidRDefault="00797161">
      <w:pPr>
        <w:pStyle w:val="Heading2"/>
      </w:pPr>
      <w:r>
        <w:t>Issues</w:t>
      </w:r>
    </w:p>
    <w:p w:rsidR="00684840" w:rsidRDefault="00797161">
      <w:pPr>
        <w:numPr>
          <w:ilvl w:val="0"/>
          <w:numId w:val="2"/>
        </w:numPr>
        <w:ind w:hanging="360"/>
      </w:pPr>
      <w:r>
        <w:rPr>
          <w:b/>
        </w:rPr>
        <w:t xml:space="preserve">SPOF </w:t>
      </w:r>
      <w:r>
        <w:rPr>
          <w:b/>
        </w:rPr>
        <w:t xml:space="preserve">(Single Point </w:t>
      </w:r>
      <w:proofErr w:type="gramStart"/>
      <w:r>
        <w:rPr>
          <w:b/>
        </w:rPr>
        <w:t>Of</w:t>
      </w:r>
      <w:proofErr w:type="gramEnd"/>
      <w:r>
        <w:rPr>
          <w:b/>
        </w:rPr>
        <w:t xml:space="preserve"> Failure)</w:t>
      </w:r>
      <w:r>
        <w:t xml:space="preserve">; There are a lot of single points of </w:t>
      </w:r>
      <w:r w:rsidR="000C5FEE">
        <w:t>failure</w:t>
      </w:r>
      <w:r>
        <w:t xml:space="preserve"> starting from having one server that contains only one web server, application server, and database. A </w:t>
      </w:r>
      <w:r>
        <w:rPr>
          <w:b/>
        </w:rPr>
        <w:t xml:space="preserve">single point of failure </w:t>
      </w:r>
      <w:r>
        <w:t xml:space="preserve">is </w:t>
      </w:r>
      <w:r>
        <w:t xml:space="preserve">part of a system that, if it </w:t>
      </w:r>
      <w:hyperlink r:id="rId6">
        <w:r>
          <w:t>fails</w:t>
        </w:r>
      </w:hyperlink>
      <w:r>
        <w:t xml:space="preserve">, will </w:t>
      </w:r>
      <w:hyperlink r:id="rId7">
        <w:r>
          <w:t xml:space="preserve">stop the entire system </w:t>
        </w:r>
      </w:hyperlink>
      <w:hyperlink r:id="rId8">
        <w:r>
          <w:t>from working</w:t>
        </w:r>
      </w:hyperlink>
      <w:r>
        <w:t>.</w:t>
      </w:r>
    </w:p>
    <w:p w:rsidR="00684840" w:rsidRDefault="00797161">
      <w:pPr>
        <w:numPr>
          <w:ilvl w:val="0"/>
          <w:numId w:val="2"/>
        </w:numPr>
        <w:ind w:hanging="360"/>
      </w:pPr>
      <w:r>
        <w:rPr>
          <w:b/>
        </w:rPr>
        <w:t>Downtime when maintenance is needed (li</w:t>
      </w:r>
      <w:r>
        <w:rPr>
          <w:b/>
        </w:rPr>
        <w:t>ke deploying a new code web server needs to be restarted)</w:t>
      </w:r>
      <w:r>
        <w:t xml:space="preserve">; The downtime period might be longer than expected because the server is dependent on one code base which at that moment, isn’t available. Users will therefore not be able to access the website and </w:t>
      </w:r>
      <w:r>
        <w:t>its contents</w:t>
      </w:r>
      <w:r w:rsidR="000C5FEE" w:rsidRPr="000C5FEE">
        <w:t>, resulting in a bad user experience and traffic loss</w:t>
      </w:r>
      <w:r>
        <w:t>.</w:t>
      </w:r>
    </w:p>
    <w:p w:rsidR="00684840" w:rsidRDefault="00797161">
      <w:pPr>
        <w:numPr>
          <w:ilvl w:val="0"/>
          <w:numId w:val="2"/>
        </w:numPr>
        <w:ind w:hanging="360"/>
      </w:pPr>
      <w:r>
        <w:rPr>
          <w:b/>
        </w:rPr>
        <w:t>Cannot scale if too much incoming traffic</w:t>
      </w:r>
      <w:r>
        <w:t xml:space="preserve">; The domain name points directly at the server </w:t>
      </w:r>
      <w:r w:rsidR="000C5FEE" w:rsidRPr="000C5FEE">
        <w:t>and hence doesn’t contain a load balancer, making</w:t>
      </w:r>
      <w:r>
        <w:t xml:space="preserve"> handling increased loads easier. This poses</w:t>
      </w:r>
      <w:r>
        <w:t xml:space="preserve"> an issue to the volume of users trying to access the website’s content and can lead to poor user experience or rather set a limit to the number of users the website will be able to accommodate.</w:t>
      </w:r>
    </w:p>
    <w:sectPr w:rsidR="00684840">
      <w:pgSz w:w="11920" w:h="16840"/>
      <w:pgMar w:top="1440" w:right="150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41043"/>
    <w:multiLevelType w:val="hybridMultilevel"/>
    <w:tmpl w:val="20CA4884"/>
    <w:lvl w:ilvl="0" w:tplc="5964C668">
      <w:start w:val="1"/>
      <w:numFmt w:val="decimal"/>
      <w:lvlText w:val="%1."/>
      <w:lvlJc w:val="left"/>
      <w:pPr>
        <w:ind w:left="705"/>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1E10C3F6">
      <w:start w:val="1"/>
      <w:numFmt w:val="lowerLetter"/>
      <w:lvlText w:val="%2"/>
      <w:lvlJc w:val="left"/>
      <w:pPr>
        <w:ind w:left="14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3C1A1E2C">
      <w:start w:val="1"/>
      <w:numFmt w:val="lowerRoman"/>
      <w:lvlText w:val="%3"/>
      <w:lvlJc w:val="left"/>
      <w:pPr>
        <w:ind w:left="21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E0E0A994">
      <w:start w:val="1"/>
      <w:numFmt w:val="decimal"/>
      <w:lvlText w:val="%4"/>
      <w:lvlJc w:val="left"/>
      <w:pPr>
        <w:ind w:left="28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3690C048">
      <w:start w:val="1"/>
      <w:numFmt w:val="lowerLetter"/>
      <w:lvlText w:val="%5"/>
      <w:lvlJc w:val="left"/>
      <w:pPr>
        <w:ind w:left="36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2E6A1A98">
      <w:start w:val="1"/>
      <w:numFmt w:val="lowerRoman"/>
      <w:lvlText w:val="%6"/>
      <w:lvlJc w:val="left"/>
      <w:pPr>
        <w:ind w:left="43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D86512">
      <w:start w:val="1"/>
      <w:numFmt w:val="decimal"/>
      <w:lvlText w:val="%7"/>
      <w:lvlJc w:val="left"/>
      <w:pPr>
        <w:ind w:left="50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E564EAE0">
      <w:start w:val="1"/>
      <w:numFmt w:val="lowerLetter"/>
      <w:lvlText w:val="%8"/>
      <w:lvlJc w:val="left"/>
      <w:pPr>
        <w:ind w:left="57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1B34FB9A">
      <w:start w:val="1"/>
      <w:numFmt w:val="lowerRoman"/>
      <w:lvlText w:val="%9"/>
      <w:lvlJc w:val="left"/>
      <w:pPr>
        <w:ind w:left="64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75DE1B45"/>
    <w:multiLevelType w:val="hybridMultilevel"/>
    <w:tmpl w:val="CE562ED2"/>
    <w:lvl w:ilvl="0" w:tplc="78AE335A">
      <w:start w:val="1"/>
      <w:numFmt w:val="upperLetter"/>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EC0FD3E">
      <w:start w:val="1"/>
      <w:numFmt w:val="lowerLetter"/>
      <w:lvlText w:val="%2"/>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7849CFC">
      <w:start w:val="1"/>
      <w:numFmt w:val="lowerRoman"/>
      <w:lvlText w:val="%3"/>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F8C6A34">
      <w:start w:val="1"/>
      <w:numFmt w:val="decimal"/>
      <w:lvlText w:val="%4"/>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934BE6E">
      <w:start w:val="1"/>
      <w:numFmt w:val="lowerLetter"/>
      <w:lvlText w:val="%5"/>
      <w:lvlJc w:val="left"/>
      <w:pPr>
        <w:ind w:left="36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F3EA0ABA">
      <w:start w:val="1"/>
      <w:numFmt w:val="lowerRoman"/>
      <w:lvlText w:val="%6"/>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EE166472">
      <w:start w:val="1"/>
      <w:numFmt w:val="decimal"/>
      <w:lvlText w:val="%7"/>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5484C70">
      <w:start w:val="1"/>
      <w:numFmt w:val="lowerLetter"/>
      <w:lvlText w:val="%8"/>
      <w:lvlJc w:val="left"/>
      <w:pPr>
        <w:ind w:left="57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E348DF2E">
      <w:start w:val="1"/>
      <w:numFmt w:val="lowerRoman"/>
      <w:lvlText w:val="%9"/>
      <w:lvlJc w:val="left"/>
      <w:pPr>
        <w:ind w:left="6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4840"/>
    <w:rsid w:val="000C5FEE"/>
    <w:rsid w:val="00684840"/>
    <w:rsid w:val="0079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3CF72"/>
  <w15:docId w15:val="{868F724F-BF4A-47A7-A8C2-B084BC51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 w:line="286" w:lineRule="auto"/>
      <w:ind w:left="730" w:hanging="370"/>
    </w:pPr>
    <w:rPr>
      <w:rFonts w:ascii="Arial" w:eastAsia="Arial" w:hAnsi="Arial" w:cs="Arial"/>
      <w:color w:val="333333"/>
      <w:sz w:val="21"/>
    </w:rPr>
  </w:style>
  <w:style w:type="paragraph" w:styleId="Heading1">
    <w:name w:val="heading 1"/>
    <w:next w:val="Normal"/>
    <w:link w:val="Heading1Char"/>
    <w:uiPriority w:val="9"/>
    <w:qFormat/>
    <w:pPr>
      <w:keepNext/>
      <w:keepLines/>
      <w:spacing w:after="0"/>
      <w:ind w:left="62" w:hanging="10"/>
      <w:jc w:val="center"/>
      <w:outlineLvl w:val="0"/>
    </w:pPr>
    <w:rPr>
      <w:rFonts w:ascii="Arial" w:eastAsia="Arial" w:hAnsi="Arial" w:cs="Arial"/>
      <w:color w:val="333333"/>
      <w:sz w:val="54"/>
    </w:rPr>
  </w:style>
  <w:style w:type="paragraph" w:styleId="Heading2">
    <w:name w:val="heading 2"/>
    <w:next w:val="Normal"/>
    <w:link w:val="Heading2Char"/>
    <w:uiPriority w:val="9"/>
    <w:unhideWhenUsed/>
    <w:qFormat/>
    <w:pPr>
      <w:keepNext/>
      <w:keepLines/>
      <w:spacing w:after="0"/>
      <w:outlineLvl w:val="1"/>
    </w:pPr>
    <w:rPr>
      <w:rFonts w:ascii="Arial" w:eastAsia="Arial" w:hAnsi="Arial" w:cs="Arial"/>
      <w:color w:val="333333"/>
      <w:sz w:val="29"/>
      <w:u w:val="single" w:color="3333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333333"/>
      <w:sz w:val="29"/>
      <w:u w:val="single" w:color="333333"/>
    </w:rPr>
  </w:style>
  <w:style w:type="character" w:customStyle="1" w:styleId="Heading1Char">
    <w:name w:val="Heading 1 Char"/>
    <w:link w:val="Heading1"/>
    <w:rPr>
      <w:rFonts w:ascii="Arial" w:eastAsia="Arial" w:hAnsi="Arial" w:cs="Arial"/>
      <w:color w:val="333333"/>
      <w:sz w:val="54"/>
    </w:rPr>
  </w:style>
  <w:style w:type="character" w:styleId="Hyperlink">
    <w:name w:val="Hyperlink"/>
    <w:basedOn w:val="DefaultParagraphFont"/>
    <w:uiPriority w:val="99"/>
    <w:unhideWhenUsed/>
    <w:rsid w:val="000C5FEE"/>
    <w:rPr>
      <w:color w:val="0563C1" w:themeColor="hyperlink"/>
      <w:u w:val="single"/>
    </w:rPr>
  </w:style>
  <w:style w:type="character" w:styleId="UnresolvedMention">
    <w:name w:val="Unresolved Mention"/>
    <w:basedOn w:val="DefaultParagraphFont"/>
    <w:uiPriority w:val="99"/>
    <w:semiHidden/>
    <w:unhideWhenUsed/>
    <w:rsid w:val="000C5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n.wikipedia.org/wiki/Cascading_failure" TargetMode="External"/><Relationship Id="rId3" Type="http://schemas.openxmlformats.org/officeDocument/2006/relationships/settings" Target="settings.xml"/><Relationship Id="rId7" Type="http://schemas.openxmlformats.org/officeDocument/2006/relationships/hyperlink" Target="https://en.wikipedia.org/wiki/Cascading_fail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ailure" TargetMode="External"/><Relationship Id="rId5" Type="http://schemas.openxmlformats.org/officeDocument/2006/relationships/hyperlink" Target="http://www.fooba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442</Words>
  <Characters>2127</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0-simple_web_stack</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0-simple_web_stack</dc:title>
  <dc:subject/>
  <dc:creator>Admin</dc:creator>
  <cp:keywords/>
  <cp:lastModifiedBy>Admin</cp:lastModifiedBy>
  <cp:revision>2</cp:revision>
  <dcterms:created xsi:type="dcterms:W3CDTF">2023-05-30T07:08:00Z</dcterms:created>
  <dcterms:modified xsi:type="dcterms:W3CDTF">2023-05-30T07:08:00Z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9302889cddcf1244f7efc64a9649e3f18b706d6a847edc9b7d0016e71244f0f3</vt:lpwstr>
  </property>
</Properties>
</file>