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BAA" w:rsidRDefault="003F0BAA" w:rsidP="000C3D16">
      <w:pPr>
        <w:spacing w:after="0" w:line="480" w:lineRule="auto"/>
        <w:jc w:val="center"/>
        <w:rPr>
          <w:rFonts w:ascii="Times New Roman" w:hAnsi="Times New Roman" w:cs="Times New Roman"/>
          <w:b/>
          <w:sz w:val="24"/>
        </w:rPr>
      </w:pPr>
    </w:p>
    <w:p w:rsidR="003F0BAA" w:rsidRDefault="003F0BAA" w:rsidP="000C3D16">
      <w:pPr>
        <w:spacing w:after="0" w:line="480" w:lineRule="auto"/>
        <w:jc w:val="center"/>
        <w:rPr>
          <w:rFonts w:ascii="Times New Roman" w:hAnsi="Times New Roman" w:cs="Times New Roman"/>
          <w:b/>
          <w:sz w:val="24"/>
        </w:rPr>
      </w:pPr>
    </w:p>
    <w:p w:rsidR="003F0BAA" w:rsidRDefault="003F0BAA" w:rsidP="000C3D16">
      <w:pPr>
        <w:spacing w:after="0" w:line="480" w:lineRule="auto"/>
        <w:jc w:val="center"/>
        <w:rPr>
          <w:rFonts w:ascii="Times New Roman" w:hAnsi="Times New Roman" w:cs="Times New Roman"/>
          <w:b/>
          <w:sz w:val="24"/>
        </w:rPr>
      </w:pPr>
    </w:p>
    <w:p w:rsidR="00020159" w:rsidRDefault="00020159" w:rsidP="00020159">
      <w:pPr>
        <w:spacing w:after="0" w:line="480" w:lineRule="auto"/>
        <w:jc w:val="center"/>
        <w:rPr>
          <w:rFonts w:ascii="Times New Roman" w:hAnsi="Times New Roman" w:cs="Times New Roman"/>
          <w:b/>
          <w:sz w:val="24"/>
        </w:rPr>
      </w:pPr>
    </w:p>
    <w:p w:rsidR="00020159" w:rsidRDefault="00020159" w:rsidP="00020159">
      <w:pPr>
        <w:spacing w:after="0" w:line="480" w:lineRule="auto"/>
        <w:jc w:val="center"/>
        <w:rPr>
          <w:rFonts w:ascii="Times New Roman" w:hAnsi="Times New Roman" w:cs="Times New Roman"/>
          <w:b/>
          <w:sz w:val="24"/>
        </w:rPr>
      </w:pPr>
    </w:p>
    <w:p w:rsidR="00020159" w:rsidRDefault="00020159" w:rsidP="00020159">
      <w:pPr>
        <w:spacing w:after="0" w:line="480" w:lineRule="auto"/>
        <w:jc w:val="center"/>
        <w:rPr>
          <w:rFonts w:ascii="Times New Roman" w:hAnsi="Times New Roman" w:cs="Times New Roman"/>
          <w:b/>
          <w:sz w:val="24"/>
        </w:rPr>
      </w:pPr>
    </w:p>
    <w:p w:rsidR="00020159" w:rsidRDefault="00020159" w:rsidP="00020159">
      <w:pPr>
        <w:spacing w:after="0" w:line="480" w:lineRule="auto"/>
        <w:jc w:val="center"/>
        <w:rPr>
          <w:rFonts w:ascii="Times New Roman" w:hAnsi="Times New Roman" w:cs="Times New Roman"/>
          <w:b/>
          <w:sz w:val="24"/>
        </w:rPr>
      </w:pPr>
    </w:p>
    <w:p w:rsidR="00020159" w:rsidRDefault="00020159" w:rsidP="00020159">
      <w:pPr>
        <w:spacing w:after="0" w:line="480" w:lineRule="auto"/>
        <w:jc w:val="center"/>
        <w:rPr>
          <w:rFonts w:ascii="Times New Roman" w:hAnsi="Times New Roman" w:cs="Times New Roman"/>
          <w:b/>
          <w:sz w:val="24"/>
        </w:rPr>
      </w:pPr>
    </w:p>
    <w:p w:rsidR="00020159" w:rsidRDefault="00020159" w:rsidP="00020159">
      <w:pPr>
        <w:spacing w:after="0" w:line="480" w:lineRule="auto"/>
        <w:jc w:val="center"/>
        <w:rPr>
          <w:rFonts w:ascii="Times New Roman" w:hAnsi="Times New Roman" w:cs="Times New Roman"/>
          <w:b/>
          <w:sz w:val="24"/>
        </w:rPr>
      </w:pPr>
    </w:p>
    <w:p w:rsidR="00020159" w:rsidRPr="00020159" w:rsidRDefault="00020159" w:rsidP="00020159">
      <w:pPr>
        <w:spacing w:after="0" w:line="480" w:lineRule="auto"/>
        <w:jc w:val="center"/>
        <w:rPr>
          <w:rFonts w:ascii="Times New Roman" w:hAnsi="Times New Roman" w:cs="Times New Roman"/>
          <w:b/>
          <w:sz w:val="24"/>
        </w:rPr>
      </w:pPr>
      <w:r>
        <w:rPr>
          <w:rFonts w:ascii="Times New Roman" w:hAnsi="Times New Roman" w:cs="Times New Roman"/>
          <w:b/>
          <w:sz w:val="24"/>
        </w:rPr>
        <w:t xml:space="preserve">Module </w:t>
      </w:r>
      <w:r w:rsidR="001B2AE1">
        <w:rPr>
          <w:rFonts w:ascii="Times New Roman" w:hAnsi="Times New Roman" w:cs="Times New Roman"/>
          <w:b/>
          <w:sz w:val="24"/>
        </w:rPr>
        <w:t>7</w:t>
      </w:r>
      <w:r>
        <w:rPr>
          <w:rFonts w:ascii="Times New Roman" w:hAnsi="Times New Roman" w:cs="Times New Roman"/>
          <w:b/>
          <w:sz w:val="24"/>
        </w:rPr>
        <w:t xml:space="preserve">: </w:t>
      </w:r>
      <w:r w:rsidR="001B2AE1">
        <w:rPr>
          <w:rFonts w:ascii="Times New Roman" w:hAnsi="Times New Roman" w:cs="Times New Roman"/>
          <w:b/>
          <w:sz w:val="24"/>
        </w:rPr>
        <w:t>Portfolio Milestone</w:t>
      </w:r>
      <w:r>
        <w:rPr>
          <w:rFonts w:ascii="Times New Roman" w:hAnsi="Times New Roman" w:cs="Times New Roman"/>
          <w:b/>
          <w:sz w:val="24"/>
        </w:rPr>
        <w:t>:</w:t>
      </w:r>
      <w:r w:rsidRPr="00020159">
        <w:rPr>
          <w:rFonts w:ascii="Times New Roman" w:hAnsi="Times New Roman" w:cs="Times New Roman"/>
          <w:b/>
          <w:sz w:val="24"/>
        </w:rPr>
        <w:t xml:space="preserve"> Final Research Paper</w:t>
      </w:r>
    </w:p>
    <w:p w:rsidR="000C3D16" w:rsidRDefault="000C3D16" w:rsidP="000C3D16">
      <w:pPr>
        <w:spacing w:after="0" w:line="480" w:lineRule="auto"/>
        <w:jc w:val="center"/>
        <w:rPr>
          <w:rFonts w:ascii="Times New Roman" w:hAnsi="Times New Roman" w:cs="Times New Roman"/>
          <w:sz w:val="24"/>
        </w:rPr>
      </w:pPr>
      <w:r>
        <w:rPr>
          <w:rFonts w:ascii="Times New Roman" w:hAnsi="Times New Roman" w:cs="Times New Roman"/>
          <w:sz w:val="24"/>
        </w:rPr>
        <w:t>Carley Rizzo</w:t>
      </w:r>
    </w:p>
    <w:p w:rsidR="000C3D16" w:rsidRDefault="000C3D16" w:rsidP="000C3D16">
      <w:pPr>
        <w:spacing w:after="0" w:line="480" w:lineRule="auto"/>
        <w:jc w:val="center"/>
        <w:rPr>
          <w:rFonts w:ascii="Times New Roman" w:hAnsi="Times New Roman" w:cs="Times New Roman"/>
          <w:sz w:val="24"/>
        </w:rPr>
      </w:pPr>
      <w:r>
        <w:rPr>
          <w:rFonts w:ascii="Times New Roman" w:hAnsi="Times New Roman" w:cs="Times New Roman"/>
          <w:sz w:val="24"/>
        </w:rPr>
        <w:t>Colorado State University Global</w:t>
      </w:r>
    </w:p>
    <w:p w:rsidR="000C3D16" w:rsidRPr="0069495C" w:rsidRDefault="000C3D16" w:rsidP="000C3D16">
      <w:pPr>
        <w:spacing w:after="0" w:line="480" w:lineRule="auto"/>
        <w:jc w:val="center"/>
        <w:rPr>
          <w:rFonts w:ascii="Times New Roman" w:hAnsi="Times New Roman" w:cs="Times New Roman"/>
          <w:sz w:val="24"/>
        </w:rPr>
      </w:pPr>
      <w:r>
        <w:rPr>
          <w:rFonts w:ascii="Times New Roman" w:hAnsi="Times New Roman" w:cs="Times New Roman"/>
          <w:sz w:val="24"/>
        </w:rPr>
        <w:t xml:space="preserve">MIS581: Capstone – Business Intelligence and Data Analytics </w:t>
      </w:r>
    </w:p>
    <w:p w:rsidR="000C3D16" w:rsidRPr="0069495C" w:rsidRDefault="000C3D16" w:rsidP="000C3D16">
      <w:pPr>
        <w:spacing w:after="0" w:line="480" w:lineRule="auto"/>
        <w:jc w:val="center"/>
        <w:rPr>
          <w:rFonts w:ascii="Times New Roman" w:hAnsi="Times New Roman" w:cs="Times New Roman"/>
          <w:sz w:val="24"/>
        </w:rPr>
      </w:pPr>
      <w:r w:rsidRPr="0069495C">
        <w:rPr>
          <w:rFonts w:ascii="Times New Roman" w:hAnsi="Times New Roman" w:cs="Times New Roman"/>
          <w:sz w:val="24"/>
        </w:rPr>
        <w:t xml:space="preserve">Dr. </w:t>
      </w:r>
      <w:r>
        <w:rPr>
          <w:rFonts w:ascii="Times New Roman" w:hAnsi="Times New Roman" w:cs="Times New Roman"/>
          <w:sz w:val="24"/>
        </w:rPr>
        <w:t>Lisa Bryan</w:t>
      </w:r>
    </w:p>
    <w:p w:rsidR="000C3D16" w:rsidRDefault="000C3D16" w:rsidP="000C3D16">
      <w:pPr>
        <w:spacing w:after="0" w:line="480" w:lineRule="auto"/>
        <w:jc w:val="center"/>
        <w:rPr>
          <w:rFonts w:ascii="Times New Roman" w:hAnsi="Times New Roman" w:cs="Times New Roman"/>
          <w:sz w:val="24"/>
        </w:rPr>
      </w:pPr>
      <w:r>
        <w:rPr>
          <w:rFonts w:ascii="Times New Roman" w:hAnsi="Times New Roman" w:cs="Times New Roman"/>
          <w:sz w:val="24"/>
        </w:rPr>
        <w:t xml:space="preserve">November </w:t>
      </w:r>
      <w:r w:rsidR="00CE3C5F">
        <w:rPr>
          <w:rFonts w:ascii="Times New Roman" w:hAnsi="Times New Roman" w:cs="Times New Roman"/>
          <w:sz w:val="24"/>
        </w:rPr>
        <w:t>2</w:t>
      </w:r>
      <w:r w:rsidR="001B2AE1">
        <w:rPr>
          <w:rFonts w:ascii="Times New Roman" w:hAnsi="Times New Roman" w:cs="Times New Roman"/>
          <w:sz w:val="24"/>
        </w:rPr>
        <w:t>7</w:t>
      </w:r>
      <w:r>
        <w:rPr>
          <w:rFonts w:ascii="Times New Roman" w:hAnsi="Times New Roman" w:cs="Times New Roman"/>
          <w:sz w:val="24"/>
        </w:rPr>
        <w:t>, 2022</w:t>
      </w:r>
    </w:p>
    <w:p w:rsidR="00690C86" w:rsidRDefault="00690C86" w:rsidP="000C3D16">
      <w:pPr>
        <w:spacing w:after="0" w:line="480" w:lineRule="auto"/>
        <w:rPr>
          <w:rFonts w:ascii="Times New Roman" w:hAnsi="Times New Roman" w:cs="Times New Roman"/>
          <w:sz w:val="24"/>
        </w:rPr>
      </w:pPr>
    </w:p>
    <w:p w:rsidR="00020159" w:rsidRDefault="00020159" w:rsidP="000C3D16">
      <w:pPr>
        <w:spacing w:after="0" w:line="480" w:lineRule="auto"/>
        <w:rPr>
          <w:rFonts w:ascii="Times New Roman" w:hAnsi="Times New Roman" w:cs="Times New Roman"/>
          <w:sz w:val="24"/>
        </w:rPr>
      </w:pPr>
    </w:p>
    <w:p w:rsidR="00020159" w:rsidRDefault="00020159" w:rsidP="000C3D16">
      <w:pPr>
        <w:spacing w:after="0" w:line="480" w:lineRule="auto"/>
        <w:rPr>
          <w:rFonts w:ascii="Times New Roman" w:hAnsi="Times New Roman" w:cs="Times New Roman"/>
          <w:sz w:val="24"/>
        </w:rPr>
      </w:pPr>
    </w:p>
    <w:p w:rsidR="00020159" w:rsidRDefault="00020159" w:rsidP="000C3D16">
      <w:pPr>
        <w:spacing w:after="0" w:line="480" w:lineRule="auto"/>
        <w:rPr>
          <w:rFonts w:ascii="Times New Roman" w:hAnsi="Times New Roman" w:cs="Times New Roman"/>
          <w:sz w:val="24"/>
        </w:rPr>
      </w:pPr>
    </w:p>
    <w:p w:rsidR="00020159" w:rsidRDefault="00020159" w:rsidP="000C3D16">
      <w:pPr>
        <w:spacing w:after="0" w:line="480" w:lineRule="auto"/>
        <w:rPr>
          <w:rFonts w:ascii="Times New Roman" w:hAnsi="Times New Roman" w:cs="Times New Roman"/>
          <w:sz w:val="24"/>
        </w:rPr>
      </w:pPr>
    </w:p>
    <w:p w:rsidR="00020159" w:rsidRDefault="00020159" w:rsidP="000C3D16">
      <w:pPr>
        <w:spacing w:after="0" w:line="480" w:lineRule="auto"/>
        <w:rPr>
          <w:rFonts w:ascii="Times New Roman" w:hAnsi="Times New Roman" w:cs="Times New Roman"/>
          <w:sz w:val="24"/>
        </w:rPr>
      </w:pPr>
    </w:p>
    <w:p w:rsidR="00020159" w:rsidRDefault="00020159" w:rsidP="000C3D16">
      <w:pPr>
        <w:spacing w:after="0" w:line="480" w:lineRule="auto"/>
        <w:rPr>
          <w:rFonts w:ascii="Times New Roman" w:hAnsi="Times New Roman" w:cs="Times New Roman"/>
          <w:sz w:val="24"/>
        </w:rPr>
      </w:pPr>
    </w:p>
    <w:p w:rsidR="00020159" w:rsidRDefault="00020159" w:rsidP="000C3D16">
      <w:pPr>
        <w:spacing w:after="0" w:line="480" w:lineRule="auto"/>
        <w:rPr>
          <w:rFonts w:ascii="Times New Roman" w:hAnsi="Times New Roman" w:cs="Times New Roman"/>
          <w:sz w:val="24"/>
        </w:rPr>
      </w:pPr>
    </w:p>
    <w:p w:rsidR="00020159" w:rsidRDefault="00020159" w:rsidP="00020159">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 xml:space="preserve">Module </w:t>
      </w:r>
      <w:r w:rsidR="001B2AE1">
        <w:rPr>
          <w:rFonts w:ascii="Times New Roman" w:hAnsi="Times New Roman" w:cs="Times New Roman"/>
          <w:b/>
          <w:sz w:val="24"/>
        </w:rPr>
        <w:t>7</w:t>
      </w:r>
      <w:r>
        <w:rPr>
          <w:rFonts w:ascii="Times New Roman" w:hAnsi="Times New Roman" w:cs="Times New Roman"/>
          <w:b/>
          <w:sz w:val="24"/>
        </w:rPr>
        <w:t xml:space="preserve">: </w:t>
      </w:r>
      <w:r w:rsidR="001B2AE1">
        <w:rPr>
          <w:rFonts w:ascii="Times New Roman" w:hAnsi="Times New Roman" w:cs="Times New Roman"/>
          <w:b/>
          <w:sz w:val="24"/>
        </w:rPr>
        <w:t>Portfolio Milestone</w:t>
      </w:r>
      <w:r>
        <w:rPr>
          <w:rFonts w:ascii="Times New Roman" w:hAnsi="Times New Roman" w:cs="Times New Roman"/>
          <w:b/>
          <w:sz w:val="24"/>
        </w:rPr>
        <w:t xml:space="preserve">: </w:t>
      </w:r>
      <w:r w:rsidRPr="00020159">
        <w:rPr>
          <w:rFonts w:ascii="Times New Roman" w:hAnsi="Times New Roman" w:cs="Times New Roman"/>
          <w:b/>
          <w:sz w:val="24"/>
        </w:rPr>
        <w:t>Final Research Paper</w:t>
      </w:r>
    </w:p>
    <w:p w:rsidR="006B4387" w:rsidRPr="00BB3B3B" w:rsidRDefault="006B4387" w:rsidP="00BB3B3B">
      <w:pPr>
        <w:spacing w:after="0" w:line="480" w:lineRule="auto"/>
        <w:jc w:val="center"/>
        <w:rPr>
          <w:rFonts w:ascii="Times New Roman" w:hAnsi="Times New Roman" w:cs="Times New Roman"/>
          <w:b/>
          <w:sz w:val="24"/>
        </w:rPr>
      </w:pPr>
      <w:r>
        <w:rPr>
          <w:rFonts w:ascii="Times New Roman" w:hAnsi="Times New Roman" w:cs="Times New Roman"/>
          <w:b/>
          <w:sz w:val="24"/>
        </w:rPr>
        <w:t>Abstract</w:t>
      </w:r>
    </w:p>
    <w:p w:rsidR="004C0F6A" w:rsidRDefault="004C0F6A" w:rsidP="004C0F6A">
      <w:pPr>
        <w:spacing w:after="0" w:line="480" w:lineRule="auto"/>
        <w:rPr>
          <w:rFonts w:ascii="Times New Roman" w:hAnsi="Times New Roman" w:cs="Times New Roman"/>
          <w:sz w:val="24"/>
        </w:rPr>
      </w:pPr>
      <w:r>
        <w:rPr>
          <w:rFonts w:ascii="Times New Roman" w:hAnsi="Times New Roman" w:cs="Times New Roman"/>
          <w:sz w:val="24"/>
        </w:rPr>
        <w:t>Concrete is relied upon every minute of the day to protect society</w:t>
      </w:r>
      <w:r w:rsidR="00D306DA">
        <w:rPr>
          <w:rFonts w:ascii="Times New Roman" w:hAnsi="Times New Roman" w:cs="Times New Roman"/>
          <w:sz w:val="24"/>
        </w:rPr>
        <w:t xml:space="preserve">, and such a versatile and essential material </w:t>
      </w:r>
      <w:r w:rsidR="00623A15">
        <w:rPr>
          <w:rFonts w:ascii="Times New Roman" w:hAnsi="Times New Roman" w:cs="Times New Roman"/>
          <w:sz w:val="24"/>
        </w:rPr>
        <w:t>needs to</w:t>
      </w:r>
      <w:r w:rsidR="00D306DA">
        <w:rPr>
          <w:rFonts w:ascii="Times New Roman" w:hAnsi="Times New Roman" w:cs="Times New Roman"/>
          <w:sz w:val="24"/>
        </w:rPr>
        <w:t xml:space="preserve"> be tested for consistency to ensure poor concrete is not being used.</w:t>
      </w:r>
      <w:r>
        <w:rPr>
          <w:rFonts w:ascii="Times New Roman" w:hAnsi="Times New Roman" w:cs="Times New Roman"/>
          <w:sz w:val="24"/>
        </w:rPr>
        <w:t xml:space="preserve"> </w:t>
      </w:r>
      <w:r w:rsidR="00855EA6">
        <w:rPr>
          <w:rFonts w:ascii="Times New Roman" w:hAnsi="Times New Roman" w:cs="Times New Roman"/>
          <w:sz w:val="24"/>
        </w:rPr>
        <w:t xml:space="preserve">American Society for Testing and Materials (ASTM International) </w:t>
      </w:r>
      <w:r w:rsidR="00AC5531">
        <w:rPr>
          <w:rFonts w:ascii="Times New Roman" w:hAnsi="Times New Roman" w:cs="Times New Roman"/>
          <w:sz w:val="24"/>
        </w:rPr>
        <w:t>produces concrete material standards that concrete testing laboratories must follow when testing materials for infrastructure use. One concrete standard allows laboratories to select up to</w:t>
      </w:r>
      <w:r>
        <w:rPr>
          <w:rFonts w:ascii="Times New Roman" w:hAnsi="Times New Roman" w:cs="Times New Roman"/>
          <w:sz w:val="24"/>
        </w:rPr>
        <w:t xml:space="preserve"> five different end preparation methods to test the concrete for its strength. </w:t>
      </w:r>
      <w:r w:rsidR="00D94303">
        <w:rPr>
          <w:rFonts w:ascii="Times New Roman" w:hAnsi="Times New Roman" w:cs="Times New Roman"/>
          <w:sz w:val="24"/>
        </w:rPr>
        <w:t xml:space="preserve">The five methods described include: unbonded capping, </w:t>
      </w:r>
      <w:r w:rsidR="00D94303" w:rsidRPr="00D94303">
        <w:rPr>
          <w:rFonts w:ascii="Times New Roman" w:hAnsi="Times New Roman" w:cs="Times New Roman"/>
          <w:sz w:val="24"/>
        </w:rPr>
        <w:t>sulfur capping, gypsum capping,</w:t>
      </w:r>
      <w:r w:rsidR="00D94303">
        <w:rPr>
          <w:rFonts w:ascii="Times New Roman" w:hAnsi="Times New Roman" w:cs="Times New Roman"/>
          <w:sz w:val="24"/>
        </w:rPr>
        <w:t xml:space="preserve"> a cement paste, or</w:t>
      </w:r>
      <w:r w:rsidR="00D94303" w:rsidRPr="00D94303">
        <w:rPr>
          <w:rFonts w:ascii="Times New Roman" w:hAnsi="Times New Roman" w:cs="Times New Roman"/>
          <w:sz w:val="24"/>
        </w:rPr>
        <w:t xml:space="preserve"> grinding </w:t>
      </w:r>
      <w:r w:rsidR="00D94303">
        <w:rPr>
          <w:rFonts w:ascii="Times New Roman" w:hAnsi="Times New Roman" w:cs="Times New Roman"/>
          <w:sz w:val="24"/>
        </w:rPr>
        <w:t xml:space="preserve">the </w:t>
      </w:r>
      <w:r w:rsidR="00D94303" w:rsidRPr="00D94303">
        <w:rPr>
          <w:rFonts w:ascii="Times New Roman" w:hAnsi="Times New Roman" w:cs="Times New Roman"/>
          <w:sz w:val="24"/>
        </w:rPr>
        <w:t>cylinder ends.</w:t>
      </w:r>
      <w:r w:rsidR="00D94303">
        <w:rPr>
          <w:rFonts w:ascii="Times New Roman" w:hAnsi="Times New Roman" w:cs="Times New Roman"/>
          <w:sz w:val="24"/>
        </w:rPr>
        <w:t xml:space="preserve"> This research question</w:t>
      </w:r>
      <w:r w:rsidR="0098079E">
        <w:rPr>
          <w:rFonts w:ascii="Times New Roman" w:hAnsi="Times New Roman" w:cs="Times New Roman"/>
          <w:sz w:val="24"/>
        </w:rPr>
        <w:t>s</w:t>
      </w:r>
      <w:r w:rsidR="00D94303">
        <w:rPr>
          <w:rFonts w:ascii="Times New Roman" w:hAnsi="Times New Roman" w:cs="Times New Roman"/>
          <w:sz w:val="24"/>
        </w:rPr>
        <w:t xml:space="preserve"> the validity that all five methods produce similar compressive strength results, and gathered data from</w:t>
      </w:r>
      <w:r>
        <w:rPr>
          <w:rFonts w:ascii="Times New Roman" w:hAnsi="Times New Roman" w:cs="Times New Roman"/>
          <w:sz w:val="24"/>
        </w:rPr>
        <w:t xml:space="preserve"> concrete laboratories across the United States in 2018</w:t>
      </w:r>
      <w:r w:rsidR="00AE36D1">
        <w:rPr>
          <w:rFonts w:ascii="Times New Roman" w:hAnsi="Times New Roman" w:cs="Times New Roman"/>
          <w:sz w:val="24"/>
        </w:rPr>
        <w:t>,</w:t>
      </w:r>
      <w:r w:rsidR="00D94303">
        <w:rPr>
          <w:rFonts w:ascii="Times New Roman" w:hAnsi="Times New Roman" w:cs="Times New Roman"/>
          <w:sz w:val="24"/>
        </w:rPr>
        <w:t xml:space="preserve"> </w:t>
      </w:r>
      <w:r w:rsidR="003F440C">
        <w:rPr>
          <w:rFonts w:ascii="Times New Roman" w:hAnsi="Times New Roman" w:cs="Times New Roman"/>
          <w:sz w:val="24"/>
        </w:rPr>
        <w:t>which includes</w:t>
      </w:r>
      <w:r w:rsidR="00D94303">
        <w:rPr>
          <w:rFonts w:ascii="Times New Roman" w:hAnsi="Times New Roman" w:cs="Times New Roman"/>
          <w:sz w:val="24"/>
        </w:rPr>
        <w:t xml:space="preserve"> </w:t>
      </w:r>
      <w:r>
        <w:rPr>
          <w:rFonts w:ascii="Times New Roman" w:hAnsi="Times New Roman" w:cs="Times New Roman"/>
          <w:sz w:val="24"/>
        </w:rPr>
        <w:t>the end preparation</w:t>
      </w:r>
      <w:r w:rsidR="00D94303">
        <w:rPr>
          <w:rFonts w:ascii="Times New Roman" w:hAnsi="Times New Roman" w:cs="Times New Roman"/>
          <w:sz w:val="24"/>
        </w:rPr>
        <w:t xml:space="preserve"> method</w:t>
      </w:r>
      <w:r>
        <w:rPr>
          <w:rFonts w:ascii="Times New Roman" w:hAnsi="Times New Roman" w:cs="Times New Roman"/>
          <w:sz w:val="24"/>
        </w:rPr>
        <w:t xml:space="preserve"> the laboratory </w:t>
      </w:r>
      <w:r w:rsidR="00D94303">
        <w:rPr>
          <w:rFonts w:ascii="Times New Roman" w:hAnsi="Times New Roman" w:cs="Times New Roman"/>
          <w:sz w:val="24"/>
        </w:rPr>
        <w:t>used</w:t>
      </w:r>
      <w:r>
        <w:rPr>
          <w:rFonts w:ascii="Times New Roman" w:hAnsi="Times New Roman" w:cs="Times New Roman"/>
          <w:sz w:val="24"/>
        </w:rPr>
        <w:t xml:space="preserve"> and their </w:t>
      </w:r>
      <w:r w:rsidR="00D94303">
        <w:rPr>
          <w:rFonts w:ascii="Times New Roman" w:hAnsi="Times New Roman" w:cs="Times New Roman"/>
          <w:sz w:val="24"/>
        </w:rPr>
        <w:t xml:space="preserve">concrete </w:t>
      </w:r>
      <w:r>
        <w:rPr>
          <w:rFonts w:ascii="Times New Roman" w:hAnsi="Times New Roman" w:cs="Times New Roman"/>
          <w:sz w:val="24"/>
        </w:rPr>
        <w:t xml:space="preserve">compressive strength results. </w:t>
      </w:r>
      <w:r w:rsidR="00BB3B3B">
        <w:rPr>
          <w:rFonts w:ascii="Times New Roman" w:hAnsi="Times New Roman" w:cs="Times New Roman"/>
          <w:sz w:val="24"/>
        </w:rPr>
        <w:t xml:space="preserve">This research performed multiple paired t-test and ANOVA testing evaluations on the gathered data, and given the results, concluded that the methods do return statistically similar compressive strength values. </w:t>
      </w:r>
      <w:r w:rsidR="003F440C">
        <w:rPr>
          <w:rFonts w:ascii="Times New Roman" w:hAnsi="Times New Roman" w:cs="Times New Roman"/>
          <w:sz w:val="24"/>
        </w:rPr>
        <w:t>However, t</w:t>
      </w:r>
      <w:r w:rsidR="00BB3B3B">
        <w:rPr>
          <w:rFonts w:ascii="Times New Roman" w:hAnsi="Times New Roman" w:cs="Times New Roman"/>
          <w:sz w:val="24"/>
        </w:rPr>
        <w:t>he descriptive statistics of the dataset suggest there is bias in the results due to uneven sample sizes, thus continued exploration of this research question is recommended.</w:t>
      </w:r>
    </w:p>
    <w:p w:rsidR="00A51D8C" w:rsidRPr="00A51D8C" w:rsidRDefault="00A51D8C" w:rsidP="00BB3B3B">
      <w:pPr>
        <w:spacing w:after="0" w:line="480" w:lineRule="auto"/>
        <w:ind w:firstLine="720"/>
        <w:rPr>
          <w:rFonts w:ascii="Times New Roman" w:hAnsi="Times New Roman" w:cs="Times New Roman"/>
          <w:sz w:val="24"/>
        </w:rPr>
      </w:pPr>
      <w:r>
        <w:rPr>
          <w:rFonts w:ascii="Times New Roman" w:hAnsi="Times New Roman" w:cs="Times New Roman"/>
          <w:i/>
          <w:sz w:val="24"/>
        </w:rPr>
        <w:t xml:space="preserve">Keywords: </w:t>
      </w:r>
      <w:r>
        <w:rPr>
          <w:rFonts w:ascii="Times New Roman" w:hAnsi="Times New Roman" w:cs="Times New Roman"/>
          <w:sz w:val="24"/>
        </w:rPr>
        <w:t xml:space="preserve">Concrete, </w:t>
      </w:r>
      <w:r w:rsidR="00BB3B3B">
        <w:rPr>
          <w:rFonts w:ascii="Times New Roman" w:hAnsi="Times New Roman" w:cs="Times New Roman"/>
          <w:sz w:val="24"/>
        </w:rPr>
        <w:t>ASTM,</w:t>
      </w:r>
      <w:r>
        <w:rPr>
          <w:rFonts w:ascii="Times New Roman" w:hAnsi="Times New Roman" w:cs="Times New Roman"/>
          <w:sz w:val="24"/>
        </w:rPr>
        <w:t xml:space="preserve"> end preparation, compressive strength</w:t>
      </w:r>
      <w:r w:rsidR="00BB3B3B">
        <w:rPr>
          <w:rFonts w:ascii="Times New Roman" w:hAnsi="Times New Roman" w:cs="Times New Roman"/>
          <w:sz w:val="24"/>
        </w:rPr>
        <w:t>, standard</w:t>
      </w:r>
    </w:p>
    <w:p w:rsidR="006B4387" w:rsidRDefault="006B4387" w:rsidP="00D94303">
      <w:pPr>
        <w:spacing w:after="0" w:line="480" w:lineRule="auto"/>
        <w:rPr>
          <w:rFonts w:ascii="Times New Roman" w:hAnsi="Times New Roman" w:cs="Times New Roman"/>
          <w:b/>
          <w:sz w:val="24"/>
        </w:rPr>
      </w:pPr>
    </w:p>
    <w:p w:rsidR="006B4387" w:rsidRDefault="006B4387" w:rsidP="00BB3B3B">
      <w:pPr>
        <w:spacing w:after="0" w:line="480" w:lineRule="auto"/>
        <w:rPr>
          <w:rFonts w:ascii="Times New Roman" w:hAnsi="Times New Roman" w:cs="Times New Roman"/>
          <w:b/>
          <w:sz w:val="24"/>
        </w:rPr>
      </w:pPr>
    </w:p>
    <w:p w:rsidR="00BB3B3B" w:rsidRDefault="00BB3B3B" w:rsidP="00BB3B3B">
      <w:pPr>
        <w:spacing w:after="0" w:line="480" w:lineRule="auto"/>
        <w:rPr>
          <w:rFonts w:ascii="Times New Roman" w:hAnsi="Times New Roman" w:cs="Times New Roman"/>
          <w:b/>
          <w:sz w:val="24"/>
        </w:rPr>
      </w:pPr>
    </w:p>
    <w:p w:rsidR="006B4387" w:rsidRPr="00020159" w:rsidRDefault="006B4387" w:rsidP="00020159">
      <w:pPr>
        <w:spacing w:after="0" w:line="480" w:lineRule="auto"/>
        <w:jc w:val="center"/>
        <w:rPr>
          <w:rFonts w:ascii="Times New Roman" w:hAnsi="Times New Roman" w:cs="Times New Roman"/>
          <w:b/>
          <w:sz w:val="24"/>
        </w:rPr>
      </w:pPr>
    </w:p>
    <w:sdt>
      <w:sdtPr>
        <w:rPr>
          <w:rFonts w:asciiTheme="minorHAnsi" w:eastAsiaTheme="minorHAnsi" w:hAnsiTheme="minorHAnsi" w:cstheme="minorBidi"/>
          <w:color w:val="auto"/>
          <w:sz w:val="22"/>
          <w:szCs w:val="22"/>
        </w:rPr>
        <w:id w:val="-1722974885"/>
        <w:docPartObj>
          <w:docPartGallery w:val="Table of Contents"/>
          <w:docPartUnique/>
        </w:docPartObj>
      </w:sdtPr>
      <w:sdtEndPr/>
      <w:sdtContent>
        <w:p w:rsidR="00020159" w:rsidRPr="008A6B0D" w:rsidRDefault="00020159" w:rsidP="00020159">
          <w:pPr>
            <w:pStyle w:val="TOCHeading"/>
            <w:rPr>
              <w:rFonts w:ascii="Times New Roman" w:hAnsi="Times New Roman" w:cs="Times New Roman"/>
              <w:b/>
              <w:color w:val="auto"/>
            </w:rPr>
          </w:pPr>
          <w:r w:rsidRPr="008A6B0D">
            <w:rPr>
              <w:rFonts w:ascii="Times New Roman" w:hAnsi="Times New Roman" w:cs="Times New Roman"/>
              <w:b/>
              <w:color w:val="auto"/>
            </w:rPr>
            <w:t>Table of Contents</w:t>
          </w:r>
        </w:p>
        <w:p w:rsidR="006B4387" w:rsidRPr="006B4387" w:rsidRDefault="006B4387" w:rsidP="006B4387">
          <w:pPr>
            <w:pStyle w:val="TOC2"/>
            <w:ind w:left="0"/>
            <w:rPr>
              <w:rFonts w:ascii="Times New Roman" w:hAnsi="Times New Roman"/>
            </w:rPr>
          </w:pPr>
          <w:r>
            <w:rPr>
              <w:rFonts w:ascii="Times New Roman" w:hAnsi="Times New Roman"/>
              <w:b/>
              <w:sz w:val="24"/>
            </w:rPr>
            <w:t xml:space="preserve">Abstract </w:t>
          </w:r>
          <w:r w:rsidRPr="00584695">
            <w:rPr>
              <w:rFonts w:ascii="Times New Roman" w:hAnsi="Times New Roman"/>
            </w:rPr>
            <w:ptab w:relativeTo="margin" w:alignment="right" w:leader="dot"/>
          </w:r>
          <w:r>
            <w:rPr>
              <w:rFonts w:ascii="Times New Roman" w:hAnsi="Times New Roman"/>
              <w:b/>
            </w:rPr>
            <w:t>2</w:t>
          </w:r>
        </w:p>
        <w:p w:rsidR="00020159" w:rsidRPr="00584695" w:rsidRDefault="00020159" w:rsidP="00020159">
          <w:pPr>
            <w:pStyle w:val="TOC1"/>
            <w:rPr>
              <w:rFonts w:ascii="Times New Roman" w:hAnsi="Times New Roman"/>
            </w:rPr>
          </w:pPr>
          <w:r>
            <w:rPr>
              <w:rFonts w:ascii="Times New Roman" w:hAnsi="Times New Roman"/>
              <w:b/>
              <w:sz w:val="24"/>
            </w:rPr>
            <w:t xml:space="preserve">How the End Preparations of Concrete Cylinders </w:t>
          </w:r>
          <w:r w:rsidR="00D91C2F">
            <w:rPr>
              <w:rFonts w:ascii="Times New Roman" w:hAnsi="Times New Roman"/>
              <w:b/>
              <w:sz w:val="24"/>
            </w:rPr>
            <w:t>Affect</w:t>
          </w:r>
          <w:r>
            <w:rPr>
              <w:rFonts w:ascii="Times New Roman" w:hAnsi="Times New Roman"/>
              <w:b/>
              <w:sz w:val="24"/>
            </w:rPr>
            <w:t xml:space="preserve"> its Measured Strength </w:t>
          </w:r>
          <w:r w:rsidRPr="00584695">
            <w:rPr>
              <w:rFonts w:ascii="Times New Roman" w:hAnsi="Times New Roman"/>
            </w:rPr>
            <w:ptab w:relativeTo="margin" w:alignment="right" w:leader="dot"/>
          </w:r>
          <w:r w:rsidR="006B4387">
            <w:rPr>
              <w:rFonts w:ascii="Times New Roman" w:hAnsi="Times New Roman"/>
              <w:b/>
              <w:bCs/>
            </w:rPr>
            <w:t>4</w:t>
          </w:r>
        </w:p>
        <w:p w:rsidR="00020159" w:rsidRPr="00584695" w:rsidRDefault="00020159" w:rsidP="00020159">
          <w:pPr>
            <w:pStyle w:val="TOC2"/>
            <w:ind w:left="0"/>
            <w:rPr>
              <w:rFonts w:ascii="Times New Roman" w:hAnsi="Times New Roman"/>
            </w:rPr>
          </w:pPr>
          <w:r>
            <w:rPr>
              <w:rFonts w:ascii="Times New Roman" w:hAnsi="Times New Roman"/>
              <w:b/>
              <w:sz w:val="24"/>
            </w:rPr>
            <w:t xml:space="preserve">Objectives </w:t>
          </w:r>
          <w:r w:rsidRPr="00584695">
            <w:rPr>
              <w:rFonts w:ascii="Times New Roman" w:hAnsi="Times New Roman"/>
            </w:rPr>
            <w:ptab w:relativeTo="margin" w:alignment="right" w:leader="dot"/>
          </w:r>
          <w:r w:rsidR="00623A15">
            <w:rPr>
              <w:rFonts w:ascii="Times New Roman" w:hAnsi="Times New Roman"/>
              <w:b/>
            </w:rPr>
            <w:t>4</w:t>
          </w:r>
        </w:p>
        <w:p w:rsidR="00020159" w:rsidRPr="00584695" w:rsidRDefault="00020159" w:rsidP="00020159">
          <w:pPr>
            <w:pStyle w:val="TOC3"/>
            <w:ind w:left="0"/>
            <w:rPr>
              <w:rFonts w:ascii="Times New Roman" w:hAnsi="Times New Roman"/>
            </w:rPr>
          </w:pPr>
          <w:r>
            <w:rPr>
              <w:rFonts w:ascii="Times New Roman" w:hAnsi="Times New Roman"/>
              <w:b/>
              <w:sz w:val="24"/>
            </w:rPr>
            <w:t xml:space="preserve">Overview of Study </w:t>
          </w:r>
          <w:r w:rsidRPr="00584695">
            <w:rPr>
              <w:rFonts w:ascii="Times New Roman" w:hAnsi="Times New Roman"/>
            </w:rPr>
            <w:ptab w:relativeTo="margin" w:alignment="right" w:leader="dot"/>
          </w:r>
          <w:r w:rsidR="00623A15">
            <w:rPr>
              <w:rFonts w:ascii="Times New Roman" w:hAnsi="Times New Roman"/>
              <w:b/>
            </w:rPr>
            <w:t>5</w:t>
          </w:r>
        </w:p>
        <w:p w:rsidR="00020159" w:rsidRPr="00584695" w:rsidRDefault="00020159" w:rsidP="00020159">
          <w:pPr>
            <w:pStyle w:val="TOC1"/>
            <w:rPr>
              <w:rFonts w:ascii="Times New Roman" w:hAnsi="Times New Roman"/>
            </w:rPr>
          </w:pPr>
          <w:r>
            <w:rPr>
              <w:rFonts w:ascii="Times New Roman" w:hAnsi="Times New Roman"/>
              <w:b/>
              <w:sz w:val="24"/>
            </w:rPr>
            <w:t xml:space="preserve">Research Question and Hypotheses </w:t>
          </w:r>
          <w:r w:rsidRPr="00584695">
            <w:rPr>
              <w:rFonts w:ascii="Times New Roman" w:hAnsi="Times New Roman"/>
            </w:rPr>
            <w:ptab w:relativeTo="margin" w:alignment="right" w:leader="dot"/>
          </w:r>
          <w:r w:rsidR="00623A15">
            <w:rPr>
              <w:rFonts w:ascii="Times New Roman" w:hAnsi="Times New Roman"/>
              <w:b/>
              <w:bCs/>
            </w:rPr>
            <w:t>6</w:t>
          </w:r>
        </w:p>
        <w:p w:rsidR="00020159" w:rsidRDefault="00020159" w:rsidP="00020159">
          <w:pPr>
            <w:pStyle w:val="TOC2"/>
            <w:ind w:left="0"/>
            <w:rPr>
              <w:rFonts w:ascii="Times New Roman" w:hAnsi="Times New Roman"/>
              <w:b/>
            </w:rPr>
          </w:pPr>
          <w:r>
            <w:rPr>
              <w:rFonts w:ascii="Times New Roman" w:hAnsi="Times New Roman"/>
              <w:b/>
              <w:sz w:val="24"/>
            </w:rPr>
            <w:t xml:space="preserve">Literature Review </w:t>
          </w:r>
          <w:r w:rsidRPr="00584695">
            <w:rPr>
              <w:rFonts w:ascii="Times New Roman" w:hAnsi="Times New Roman"/>
            </w:rPr>
            <w:ptab w:relativeTo="margin" w:alignment="right" w:leader="dot"/>
          </w:r>
          <w:r w:rsidR="00623A15">
            <w:rPr>
              <w:rFonts w:ascii="Times New Roman" w:hAnsi="Times New Roman"/>
              <w:b/>
            </w:rPr>
            <w:t>8</w:t>
          </w:r>
        </w:p>
        <w:p w:rsidR="00D91C2F" w:rsidRDefault="00D91C2F" w:rsidP="00D91C2F">
          <w:pPr>
            <w:pStyle w:val="TOC2"/>
            <w:ind w:left="0" w:firstLine="720"/>
            <w:rPr>
              <w:rFonts w:ascii="Times New Roman" w:hAnsi="Times New Roman"/>
              <w:b/>
            </w:rPr>
          </w:pPr>
          <w:r>
            <w:rPr>
              <w:rFonts w:ascii="Times New Roman" w:hAnsi="Times New Roman"/>
              <w:b/>
              <w:sz w:val="24"/>
            </w:rPr>
            <w:t xml:space="preserve">Concrete Mix Designs </w:t>
          </w:r>
          <w:r w:rsidRPr="00584695">
            <w:rPr>
              <w:rFonts w:ascii="Times New Roman" w:hAnsi="Times New Roman"/>
            </w:rPr>
            <w:ptab w:relativeTo="margin" w:alignment="right" w:leader="dot"/>
          </w:r>
          <w:r w:rsidR="00623A15">
            <w:rPr>
              <w:rFonts w:ascii="Times New Roman" w:hAnsi="Times New Roman"/>
              <w:b/>
            </w:rPr>
            <w:t>8</w:t>
          </w:r>
        </w:p>
        <w:p w:rsidR="00D91C2F" w:rsidRDefault="00D91C2F" w:rsidP="00D91C2F">
          <w:pPr>
            <w:pStyle w:val="TOC2"/>
            <w:ind w:left="0" w:firstLine="720"/>
            <w:rPr>
              <w:rFonts w:ascii="Times New Roman" w:hAnsi="Times New Roman"/>
              <w:b/>
            </w:rPr>
          </w:pPr>
          <w:r>
            <w:rPr>
              <w:rFonts w:ascii="Times New Roman" w:hAnsi="Times New Roman"/>
              <w:b/>
              <w:sz w:val="24"/>
            </w:rPr>
            <w:t xml:space="preserve">Concrete Cylinder Sizes </w:t>
          </w:r>
          <w:r w:rsidRPr="00584695">
            <w:rPr>
              <w:rFonts w:ascii="Times New Roman" w:hAnsi="Times New Roman"/>
            </w:rPr>
            <w:ptab w:relativeTo="margin" w:alignment="right" w:leader="dot"/>
          </w:r>
          <w:r w:rsidR="00623A15">
            <w:rPr>
              <w:rFonts w:ascii="Times New Roman" w:hAnsi="Times New Roman"/>
              <w:b/>
            </w:rPr>
            <w:t>9</w:t>
          </w:r>
        </w:p>
        <w:p w:rsidR="00D91C2F" w:rsidRDefault="00D91C2F" w:rsidP="00D91C2F">
          <w:pPr>
            <w:pStyle w:val="TOC2"/>
            <w:ind w:left="0" w:firstLine="720"/>
            <w:rPr>
              <w:rFonts w:ascii="Times New Roman" w:hAnsi="Times New Roman"/>
              <w:b/>
            </w:rPr>
          </w:pPr>
          <w:r>
            <w:rPr>
              <w:rFonts w:ascii="Times New Roman" w:hAnsi="Times New Roman"/>
              <w:b/>
              <w:sz w:val="24"/>
            </w:rPr>
            <w:t xml:space="preserve">Unbonded Caps in Detail </w:t>
          </w:r>
          <w:r w:rsidRPr="00584695">
            <w:rPr>
              <w:rFonts w:ascii="Times New Roman" w:hAnsi="Times New Roman"/>
            </w:rPr>
            <w:ptab w:relativeTo="margin" w:alignment="right" w:leader="dot"/>
          </w:r>
          <w:r w:rsidR="00623A15">
            <w:rPr>
              <w:rFonts w:ascii="Times New Roman" w:hAnsi="Times New Roman"/>
              <w:b/>
            </w:rPr>
            <w:t>9</w:t>
          </w:r>
        </w:p>
        <w:p w:rsidR="00D91C2F" w:rsidRPr="00D91C2F" w:rsidRDefault="00D91C2F" w:rsidP="00D91C2F">
          <w:pPr>
            <w:pStyle w:val="TOC2"/>
            <w:ind w:left="0" w:firstLine="720"/>
            <w:rPr>
              <w:rFonts w:ascii="Times New Roman" w:hAnsi="Times New Roman"/>
              <w:b/>
            </w:rPr>
          </w:pPr>
          <w:r>
            <w:rPr>
              <w:rFonts w:ascii="Times New Roman" w:hAnsi="Times New Roman"/>
              <w:b/>
              <w:sz w:val="24"/>
            </w:rPr>
            <w:t xml:space="preserve">Compressive Strength on a Large Scale </w:t>
          </w:r>
          <w:r w:rsidRPr="00584695">
            <w:rPr>
              <w:rFonts w:ascii="Times New Roman" w:hAnsi="Times New Roman"/>
            </w:rPr>
            <w:ptab w:relativeTo="margin" w:alignment="right" w:leader="dot"/>
          </w:r>
          <w:r w:rsidR="00623A15">
            <w:rPr>
              <w:rFonts w:ascii="Times New Roman" w:hAnsi="Times New Roman"/>
              <w:b/>
            </w:rPr>
            <w:t>10</w:t>
          </w:r>
        </w:p>
        <w:p w:rsidR="00020159" w:rsidRDefault="00020159" w:rsidP="00020159">
          <w:pPr>
            <w:pStyle w:val="TOC2"/>
            <w:ind w:left="0"/>
            <w:rPr>
              <w:rFonts w:ascii="Times New Roman" w:hAnsi="Times New Roman"/>
              <w:b/>
            </w:rPr>
          </w:pPr>
          <w:r>
            <w:rPr>
              <w:rFonts w:ascii="Times New Roman" w:hAnsi="Times New Roman"/>
              <w:b/>
              <w:sz w:val="24"/>
            </w:rPr>
            <w:t xml:space="preserve">Research Design </w:t>
          </w:r>
          <w:r w:rsidRPr="00584695">
            <w:rPr>
              <w:rFonts w:ascii="Times New Roman" w:hAnsi="Times New Roman"/>
            </w:rPr>
            <w:ptab w:relativeTo="margin" w:alignment="right" w:leader="dot"/>
          </w:r>
          <w:r w:rsidR="00623A15">
            <w:rPr>
              <w:rFonts w:ascii="Times New Roman" w:hAnsi="Times New Roman"/>
              <w:b/>
            </w:rPr>
            <w:t>10</w:t>
          </w:r>
        </w:p>
        <w:p w:rsidR="004800C3" w:rsidRPr="004800C3" w:rsidRDefault="004800C3" w:rsidP="00EB3BCE">
          <w:pPr>
            <w:pStyle w:val="TOC2"/>
            <w:ind w:left="0" w:firstLine="720"/>
            <w:rPr>
              <w:rFonts w:ascii="Times New Roman" w:hAnsi="Times New Roman"/>
              <w:b/>
            </w:rPr>
          </w:pPr>
          <w:r>
            <w:rPr>
              <w:rFonts w:ascii="Times New Roman" w:hAnsi="Times New Roman"/>
              <w:b/>
              <w:sz w:val="24"/>
            </w:rPr>
            <w:t xml:space="preserve">Methodology </w:t>
          </w:r>
          <w:r w:rsidRPr="00584695">
            <w:rPr>
              <w:rFonts w:ascii="Times New Roman" w:hAnsi="Times New Roman"/>
            </w:rPr>
            <w:ptab w:relativeTo="margin" w:alignment="right" w:leader="dot"/>
          </w:r>
          <w:r w:rsidR="00623A15">
            <w:rPr>
              <w:rFonts w:ascii="Times New Roman" w:hAnsi="Times New Roman"/>
              <w:b/>
            </w:rPr>
            <w:t>10</w:t>
          </w:r>
        </w:p>
        <w:p w:rsidR="00020159" w:rsidRDefault="00020159" w:rsidP="00EB3BCE">
          <w:pPr>
            <w:pStyle w:val="TOC2"/>
            <w:ind w:left="0" w:firstLine="720"/>
            <w:rPr>
              <w:rFonts w:ascii="Times New Roman" w:hAnsi="Times New Roman"/>
              <w:b/>
            </w:rPr>
          </w:pPr>
          <w:r>
            <w:rPr>
              <w:rFonts w:ascii="Times New Roman" w:hAnsi="Times New Roman"/>
              <w:b/>
              <w:sz w:val="24"/>
            </w:rPr>
            <w:t xml:space="preserve">Methods </w:t>
          </w:r>
          <w:r w:rsidRPr="00584695">
            <w:rPr>
              <w:rFonts w:ascii="Times New Roman" w:hAnsi="Times New Roman"/>
            </w:rPr>
            <w:ptab w:relativeTo="margin" w:alignment="right" w:leader="dot"/>
          </w:r>
          <w:r w:rsidR="00623A15">
            <w:rPr>
              <w:rFonts w:ascii="Times New Roman" w:hAnsi="Times New Roman"/>
              <w:b/>
            </w:rPr>
            <w:t>11</w:t>
          </w:r>
        </w:p>
        <w:p w:rsidR="00020159" w:rsidRDefault="00020159" w:rsidP="00EB3BCE">
          <w:pPr>
            <w:pStyle w:val="TOC2"/>
            <w:ind w:left="0" w:firstLine="720"/>
            <w:rPr>
              <w:rFonts w:ascii="Times New Roman" w:hAnsi="Times New Roman"/>
              <w:b/>
            </w:rPr>
          </w:pPr>
          <w:r>
            <w:rPr>
              <w:rFonts w:ascii="Times New Roman" w:hAnsi="Times New Roman"/>
              <w:b/>
              <w:sz w:val="24"/>
            </w:rPr>
            <w:t xml:space="preserve">Limitations </w:t>
          </w:r>
          <w:r w:rsidRPr="00584695">
            <w:rPr>
              <w:rFonts w:ascii="Times New Roman" w:hAnsi="Times New Roman"/>
            </w:rPr>
            <w:ptab w:relativeTo="margin" w:alignment="right" w:leader="dot"/>
          </w:r>
          <w:r w:rsidR="00EE354C">
            <w:rPr>
              <w:rFonts w:ascii="Times New Roman" w:hAnsi="Times New Roman"/>
              <w:b/>
            </w:rPr>
            <w:t>1</w:t>
          </w:r>
          <w:r w:rsidR="000674D8">
            <w:rPr>
              <w:rFonts w:ascii="Times New Roman" w:hAnsi="Times New Roman"/>
              <w:b/>
            </w:rPr>
            <w:t>2</w:t>
          </w:r>
        </w:p>
        <w:p w:rsidR="005A49A0" w:rsidRDefault="005A49A0" w:rsidP="00EB3BCE">
          <w:pPr>
            <w:pStyle w:val="TOC2"/>
            <w:ind w:left="0" w:firstLine="720"/>
            <w:rPr>
              <w:rFonts w:ascii="Times New Roman" w:hAnsi="Times New Roman"/>
              <w:b/>
            </w:rPr>
          </w:pPr>
          <w:r>
            <w:rPr>
              <w:rFonts w:ascii="Times New Roman" w:hAnsi="Times New Roman"/>
              <w:b/>
              <w:sz w:val="24"/>
            </w:rPr>
            <w:t xml:space="preserve">Ethical Considerations </w:t>
          </w:r>
          <w:r w:rsidRPr="00584695">
            <w:rPr>
              <w:rFonts w:ascii="Times New Roman" w:hAnsi="Times New Roman"/>
            </w:rPr>
            <w:ptab w:relativeTo="margin" w:alignment="right" w:leader="dot"/>
          </w:r>
          <w:r w:rsidR="00EE354C">
            <w:rPr>
              <w:rFonts w:ascii="Times New Roman" w:hAnsi="Times New Roman"/>
              <w:b/>
            </w:rPr>
            <w:t>1</w:t>
          </w:r>
          <w:r w:rsidR="004907C1">
            <w:rPr>
              <w:rFonts w:ascii="Times New Roman" w:hAnsi="Times New Roman"/>
              <w:b/>
            </w:rPr>
            <w:t>3</w:t>
          </w:r>
        </w:p>
        <w:p w:rsidR="00020159" w:rsidRDefault="00443714" w:rsidP="00020159">
          <w:pPr>
            <w:spacing w:after="0" w:line="360" w:lineRule="auto"/>
            <w:rPr>
              <w:rFonts w:ascii="Times New Roman" w:hAnsi="Times New Roman" w:cs="Times New Roman"/>
              <w:b/>
            </w:rPr>
          </w:pPr>
          <w:r>
            <w:rPr>
              <w:rFonts w:ascii="Times New Roman" w:hAnsi="Times New Roman" w:cs="Times New Roman"/>
              <w:b/>
              <w:sz w:val="24"/>
            </w:rPr>
            <w:t>Findings</w:t>
          </w:r>
          <w:r w:rsidR="00020159">
            <w:rPr>
              <w:rFonts w:ascii="Times New Roman" w:hAnsi="Times New Roman" w:cs="Times New Roman"/>
              <w:b/>
              <w:sz w:val="24"/>
            </w:rPr>
            <w:t xml:space="preserve"> </w:t>
          </w:r>
          <w:r w:rsidR="00020159" w:rsidRPr="00584695">
            <w:rPr>
              <w:rFonts w:ascii="Times New Roman" w:hAnsi="Times New Roman" w:cs="Times New Roman"/>
            </w:rPr>
            <w:ptab w:relativeTo="margin" w:alignment="right" w:leader="dot"/>
          </w:r>
          <w:r w:rsidR="00EE354C">
            <w:rPr>
              <w:rFonts w:ascii="Times New Roman" w:hAnsi="Times New Roman" w:cs="Times New Roman"/>
              <w:b/>
            </w:rPr>
            <w:t>1</w:t>
          </w:r>
          <w:r w:rsidR="004907C1">
            <w:rPr>
              <w:rFonts w:ascii="Times New Roman" w:hAnsi="Times New Roman" w:cs="Times New Roman"/>
              <w:b/>
            </w:rPr>
            <w:t>3</w:t>
          </w:r>
        </w:p>
        <w:p w:rsidR="00443714" w:rsidRDefault="00443714" w:rsidP="00443714">
          <w:pPr>
            <w:spacing w:after="0" w:line="360" w:lineRule="auto"/>
            <w:ind w:firstLine="720"/>
            <w:rPr>
              <w:rFonts w:ascii="Times New Roman" w:hAnsi="Times New Roman" w:cs="Times New Roman"/>
            </w:rPr>
          </w:pPr>
          <w:r>
            <w:rPr>
              <w:rFonts w:ascii="Times New Roman" w:hAnsi="Times New Roman" w:cs="Times New Roman"/>
              <w:b/>
              <w:sz w:val="24"/>
            </w:rPr>
            <w:t>Paired T-Test</w:t>
          </w:r>
          <w:r w:rsidR="00CD74D6">
            <w:rPr>
              <w:rFonts w:ascii="Times New Roman" w:hAnsi="Times New Roman" w:cs="Times New Roman"/>
              <w:b/>
              <w:sz w:val="24"/>
            </w:rPr>
            <w:t>s</w:t>
          </w:r>
          <w:r>
            <w:rPr>
              <w:rFonts w:ascii="Times New Roman" w:hAnsi="Times New Roman" w:cs="Times New Roman"/>
              <w:b/>
              <w:sz w:val="24"/>
            </w:rPr>
            <w:t xml:space="preserve"> </w:t>
          </w:r>
          <w:r w:rsidRPr="00584695">
            <w:rPr>
              <w:rFonts w:ascii="Times New Roman" w:hAnsi="Times New Roman" w:cs="Times New Roman"/>
            </w:rPr>
            <w:ptab w:relativeTo="margin" w:alignment="right" w:leader="dot"/>
          </w:r>
          <w:r w:rsidR="004907C1">
            <w:rPr>
              <w:rFonts w:ascii="Times New Roman" w:hAnsi="Times New Roman" w:cs="Times New Roman"/>
              <w:b/>
            </w:rPr>
            <w:t>13</w:t>
          </w:r>
        </w:p>
        <w:p w:rsidR="00443714" w:rsidRPr="00443714" w:rsidRDefault="00CD74D6" w:rsidP="00443714">
          <w:pPr>
            <w:spacing w:after="0" w:line="360" w:lineRule="auto"/>
            <w:ind w:firstLine="720"/>
            <w:rPr>
              <w:rFonts w:ascii="Times New Roman" w:hAnsi="Times New Roman" w:cs="Times New Roman"/>
            </w:rPr>
          </w:pPr>
          <w:r>
            <w:rPr>
              <w:rFonts w:ascii="Times New Roman" w:hAnsi="Times New Roman" w:cs="Times New Roman"/>
              <w:b/>
              <w:sz w:val="24"/>
            </w:rPr>
            <w:t>ANOVA Testing</w:t>
          </w:r>
          <w:r w:rsidR="00443714">
            <w:rPr>
              <w:rFonts w:ascii="Times New Roman" w:hAnsi="Times New Roman" w:cs="Times New Roman"/>
              <w:b/>
              <w:sz w:val="24"/>
            </w:rPr>
            <w:t xml:space="preserve"> </w:t>
          </w:r>
          <w:r w:rsidR="00443714" w:rsidRPr="00584695">
            <w:rPr>
              <w:rFonts w:ascii="Times New Roman" w:hAnsi="Times New Roman" w:cs="Times New Roman"/>
            </w:rPr>
            <w:ptab w:relativeTo="margin" w:alignment="right" w:leader="dot"/>
          </w:r>
          <w:r w:rsidR="00443714">
            <w:rPr>
              <w:rFonts w:ascii="Times New Roman" w:hAnsi="Times New Roman" w:cs="Times New Roman"/>
              <w:b/>
            </w:rPr>
            <w:t>1</w:t>
          </w:r>
          <w:r w:rsidR="004907C1">
            <w:rPr>
              <w:rFonts w:ascii="Times New Roman" w:hAnsi="Times New Roman" w:cs="Times New Roman"/>
              <w:b/>
            </w:rPr>
            <w:t>5</w:t>
          </w:r>
        </w:p>
        <w:p w:rsidR="00443714" w:rsidRDefault="00443714" w:rsidP="00443714">
          <w:pPr>
            <w:spacing w:after="0" w:line="360" w:lineRule="auto"/>
            <w:rPr>
              <w:rFonts w:ascii="Times New Roman" w:hAnsi="Times New Roman" w:cs="Times New Roman"/>
            </w:rPr>
          </w:pPr>
          <w:r>
            <w:rPr>
              <w:rFonts w:ascii="Times New Roman" w:hAnsi="Times New Roman" w:cs="Times New Roman"/>
              <w:b/>
              <w:sz w:val="24"/>
            </w:rPr>
            <w:t xml:space="preserve">Conclusion </w:t>
          </w:r>
          <w:r w:rsidRPr="00584695">
            <w:rPr>
              <w:rFonts w:ascii="Times New Roman" w:hAnsi="Times New Roman" w:cs="Times New Roman"/>
            </w:rPr>
            <w:ptab w:relativeTo="margin" w:alignment="right" w:leader="dot"/>
          </w:r>
          <w:r>
            <w:rPr>
              <w:rFonts w:ascii="Times New Roman" w:hAnsi="Times New Roman" w:cs="Times New Roman"/>
              <w:b/>
            </w:rPr>
            <w:t>1</w:t>
          </w:r>
          <w:r w:rsidR="004907C1">
            <w:rPr>
              <w:rFonts w:ascii="Times New Roman" w:hAnsi="Times New Roman" w:cs="Times New Roman"/>
              <w:b/>
            </w:rPr>
            <w:t>9</w:t>
          </w:r>
        </w:p>
        <w:p w:rsidR="00443714" w:rsidRDefault="00443714" w:rsidP="00020159">
          <w:pPr>
            <w:spacing w:after="0" w:line="360" w:lineRule="auto"/>
            <w:rPr>
              <w:rFonts w:ascii="Times New Roman" w:hAnsi="Times New Roman" w:cs="Times New Roman"/>
            </w:rPr>
          </w:pPr>
          <w:r>
            <w:rPr>
              <w:rFonts w:ascii="Times New Roman" w:hAnsi="Times New Roman" w:cs="Times New Roman"/>
              <w:b/>
              <w:sz w:val="24"/>
            </w:rPr>
            <w:t xml:space="preserve">Recommendations </w:t>
          </w:r>
          <w:r w:rsidRPr="00584695">
            <w:rPr>
              <w:rFonts w:ascii="Times New Roman" w:hAnsi="Times New Roman" w:cs="Times New Roman"/>
            </w:rPr>
            <w:ptab w:relativeTo="margin" w:alignment="right" w:leader="dot"/>
          </w:r>
          <w:r w:rsidR="008E2D1C">
            <w:rPr>
              <w:rFonts w:ascii="Times New Roman" w:hAnsi="Times New Roman" w:cs="Times New Roman"/>
              <w:b/>
            </w:rPr>
            <w:t>1</w:t>
          </w:r>
          <w:r w:rsidR="004907C1">
            <w:rPr>
              <w:rFonts w:ascii="Times New Roman" w:hAnsi="Times New Roman" w:cs="Times New Roman"/>
              <w:b/>
            </w:rPr>
            <w:t>9</w:t>
          </w:r>
        </w:p>
        <w:p w:rsidR="00020159" w:rsidRDefault="00020159" w:rsidP="00020159">
          <w:pPr>
            <w:spacing w:after="0" w:line="360" w:lineRule="auto"/>
          </w:pPr>
          <w:r>
            <w:rPr>
              <w:rFonts w:ascii="Times New Roman" w:hAnsi="Times New Roman" w:cs="Times New Roman"/>
              <w:b/>
              <w:sz w:val="24"/>
            </w:rPr>
            <w:t xml:space="preserve">References  </w:t>
          </w:r>
          <w:r w:rsidRPr="00584695">
            <w:rPr>
              <w:rFonts w:ascii="Times New Roman" w:hAnsi="Times New Roman" w:cs="Times New Roman"/>
            </w:rPr>
            <w:ptab w:relativeTo="margin" w:alignment="right" w:leader="dot"/>
          </w:r>
          <w:r w:rsidR="008E2D1C">
            <w:rPr>
              <w:rFonts w:ascii="Times New Roman" w:hAnsi="Times New Roman" w:cs="Times New Roman"/>
              <w:b/>
            </w:rPr>
            <w:t>2</w:t>
          </w:r>
          <w:r w:rsidR="004907C1">
            <w:rPr>
              <w:rFonts w:ascii="Times New Roman" w:hAnsi="Times New Roman" w:cs="Times New Roman"/>
              <w:b/>
            </w:rPr>
            <w:t>1</w:t>
          </w:r>
        </w:p>
      </w:sdtContent>
    </w:sdt>
    <w:p w:rsidR="00020159" w:rsidRDefault="00020159" w:rsidP="00020159">
      <w:pPr>
        <w:spacing w:after="0" w:line="480" w:lineRule="auto"/>
        <w:jc w:val="center"/>
        <w:rPr>
          <w:rFonts w:ascii="Times New Roman" w:hAnsi="Times New Roman" w:cs="Times New Roman"/>
          <w:sz w:val="24"/>
        </w:rPr>
      </w:pPr>
    </w:p>
    <w:p w:rsidR="00020159" w:rsidRDefault="00020159" w:rsidP="00E91AF0">
      <w:pPr>
        <w:spacing w:after="0" w:line="480" w:lineRule="auto"/>
        <w:rPr>
          <w:rFonts w:ascii="Times New Roman" w:hAnsi="Times New Roman" w:cs="Times New Roman"/>
          <w:sz w:val="24"/>
        </w:rPr>
      </w:pPr>
    </w:p>
    <w:p w:rsidR="00E91AF0" w:rsidRDefault="00E91AF0" w:rsidP="00E91AF0">
      <w:pPr>
        <w:spacing w:after="0" w:line="480" w:lineRule="auto"/>
        <w:rPr>
          <w:rFonts w:ascii="Times New Roman" w:hAnsi="Times New Roman" w:cs="Times New Roman"/>
          <w:sz w:val="24"/>
        </w:rPr>
      </w:pPr>
    </w:p>
    <w:p w:rsidR="00020159" w:rsidRDefault="00020159" w:rsidP="00020159">
      <w:pPr>
        <w:spacing w:after="0" w:line="480" w:lineRule="auto"/>
        <w:jc w:val="center"/>
        <w:rPr>
          <w:rFonts w:ascii="Times New Roman" w:hAnsi="Times New Roman" w:cs="Times New Roman"/>
          <w:sz w:val="24"/>
        </w:rPr>
      </w:pPr>
    </w:p>
    <w:p w:rsidR="00020159" w:rsidRDefault="00020159" w:rsidP="00020159">
      <w:pPr>
        <w:spacing w:after="0" w:line="480" w:lineRule="auto"/>
        <w:jc w:val="center"/>
        <w:rPr>
          <w:rFonts w:ascii="Times New Roman" w:hAnsi="Times New Roman" w:cs="Times New Roman"/>
          <w:sz w:val="24"/>
        </w:rPr>
      </w:pPr>
    </w:p>
    <w:p w:rsidR="00020159" w:rsidRDefault="00020159" w:rsidP="00EB3BCE">
      <w:pPr>
        <w:spacing w:after="0" w:line="480" w:lineRule="auto"/>
        <w:rPr>
          <w:rFonts w:ascii="Times New Roman" w:hAnsi="Times New Roman" w:cs="Times New Roman"/>
          <w:sz w:val="24"/>
        </w:rPr>
      </w:pPr>
    </w:p>
    <w:p w:rsidR="00D91C2F" w:rsidRDefault="00D91C2F" w:rsidP="00EB3BCE">
      <w:pPr>
        <w:spacing w:after="0" w:line="480" w:lineRule="auto"/>
        <w:rPr>
          <w:rFonts w:ascii="Times New Roman" w:hAnsi="Times New Roman" w:cs="Times New Roman"/>
          <w:sz w:val="24"/>
        </w:rPr>
      </w:pPr>
    </w:p>
    <w:p w:rsidR="00020159" w:rsidRDefault="00020159" w:rsidP="00020159">
      <w:pPr>
        <w:spacing w:after="0" w:line="480" w:lineRule="auto"/>
        <w:jc w:val="center"/>
        <w:rPr>
          <w:rFonts w:ascii="Times New Roman" w:hAnsi="Times New Roman"/>
          <w:b/>
          <w:sz w:val="24"/>
        </w:rPr>
      </w:pPr>
      <w:r>
        <w:rPr>
          <w:rFonts w:ascii="Times New Roman" w:hAnsi="Times New Roman"/>
          <w:b/>
          <w:sz w:val="24"/>
        </w:rPr>
        <w:lastRenderedPageBreak/>
        <w:t xml:space="preserve">How the End Preparations of Concrete Cylinders </w:t>
      </w:r>
      <w:r w:rsidR="00D91C2F">
        <w:rPr>
          <w:rFonts w:ascii="Times New Roman" w:hAnsi="Times New Roman"/>
          <w:b/>
          <w:sz w:val="24"/>
        </w:rPr>
        <w:t>A</w:t>
      </w:r>
      <w:r>
        <w:rPr>
          <w:rFonts w:ascii="Times New Roman" w:hAnsi="Times New Roman"/>
          <w:b/>
          <w:sz w:val="24"/>
        </w:rPr>
        <w:t>ffect its Measured Strength</w:t>
      </w:r>
    </w:p>
    <w:p w:rsidR="00A17158" w:rsidRPr="00D72FC2" w:rsidRDefault="003C7EE8" w:rsidP="00D72FC2">
      <w:pPr>
        <w:spacing w:after="0" w:line="480" w:lineRule="auto"/>
        <w:rPr>
          <w:rFonts w:ascii="Times New Roman" w:hAnsi="Times New Roman" w:cs="Times New Roman"/>
          <w:sz w:val="24"/>
        </w:rPr>
      </w:pPr>
      <w:r>
        <w:rPr>
          <w:rFonts w:ascii="Times New Roman" w:hAnsi="Times New Roman"/>
          <w:sz w:val="24"/>
        </w:rPr>
        <w:tab/>
      </w:r>
      <w:r>
        <w:rPr>
          <w:rFonts w:ascii="Times New Roman" w:hAnsi="Times New Roman" w:cs="Times New Roman"/>
          <w:sz w:val="24"/>
        </w:rPr>
        <w:t>The modern world could not function without the production of concrete. Society lives on top of it as the foundation for most housing, drives on it as they travel to and from work every day, and uses it to protect them from flood</w:t>
      </w:r>
      <w:r w:rsidR="00D72FC2">
        <w:rPr>
          <w:rFonts w:ascii="Times New Roman" w:hAnsi="Times New Roman" w:cs="Times New Roman"/>
          <w:sz w:val="24"/>
        </w:rPr>
        <w:t>ing</w:t>
      </w:r>
      <w:r>
        <w:rPr>
          <w:rFonts w:ascii="Times New Roman" w:hAnsi="Times New Roman" w:cs="Times New Roman"/>
          <w:sz w:val="24"/>
        </w:rPr>
        <w:t xml:space="preserve"> </w:t>
      </w:r>
      <w:r w:rsidR="00D72FC2">
        <w:rPr>
          <w:rFonts w:ascii="Times New Roman" w:hAnsi="Times New Roman" w:cs="Times New Roman"/>
          <w:sz w:val="24"/>
        </w:rPr>
        <w:t>with</w:t>
      </w:r>
      <w:r>
        <w:rPr>
          <w:rFonts w:ascii="Times New Roman" w:hAnsi="Times New Roman" w:cs="Times New Roman"/>
          <w:sz w:val="24"/>
        </w:rPr>
        <w:t xml:space="preserve"> dams. In order for concrete to continually keep performing its duties, it needs to be continually tested.</w:t>
      </w:r>
      <w:r w:rsidR="00A17158">
        <w:rPr>
          <w:rFonts w:ascii="Times New Roman" w:hAnsi="Times New Roman" w:cs="Times New Roman"/>
          <w:sz w:val="24"/>
        </w:rPr>
        <w:t xml:space="preserve"> One concrete standard making company, American Society for Testing</w:t>
      </w:r>
      <w:r w:rsidR="003018A2">
        <w:rPr>
          <w:rFonts w:ascii="Times New Roman" w:hAnsi="Times New Roman" w:cs="Times New Roman"/>
          <w:sz w:val="24"/>
        </w:rPr>
        <w:t xml:space="preserve"> and</w:t>
      </w:r>
      <w:r w:rsidR="00A17158">
        <w:rPr>
          <w:rFonts w:ascii="Times New Roman" w:hAnsi="Times New Roman" w:cs="Times New Roman"/>
          <w:sz w:val="24"/>
        </w:rPr>
        <w:t xml:space="preserve"> Materials</w:t>
      </w:r>
      <w:r w:rsidR="004874E5">
        <w:rPr>
          <w:rFonts w:ascii="Times New Roman" w:hAnsi="Times New Roman" w:cs="Times New Roman"/>
          <w:sz w:val="24"/>
        </w:rPr>
        <w:t xml:space="preserve"> (</w:t>
      </w:r>
      <w:r w:rsidR="00A17158">
        <w:rPr>
          <w:rFonts w:ascii="Times New Roman" w:hAnsi="Times New Roman" w:cs="Times New Roman"/>
          <w:sz w:val="24"/>
        </w:rPr>
        <w:t>ASTM Internationa</w:t>
      </w:r>
      <w:r w:rsidR="004874E5">
        <w:rPr>
          <w:rFonts w:ascii="Times New Roman" w:hAnsi="Times New Roman" w:cs="Times New Roman"/>
          <w:sz w:val="24"/>
        </w:rPr>
        <w:t>l)</w:t>
      </w:r>
      <w:r w:rsidR="00A17158">
        <w:rPr>
          <w:rFonts w:ascii="Times New Roman" w:hAnsi="Times New Roman" w:cs="Times New Roman"/>
          <w:sz w:val="24"/>
        </w:rPr>
        <w:t xml:space="preserve"> has globally recognized concrete standards that concrete testing laboratories</w:t>
      </w:r>
      <w:r w:rsidR="003018A2">
        <w:rPr>
          <w:rFonts w:ascii="Times New Roman" w:hAnsi="Times New Roman" w:cs="Times New Roman"/>
          <w:sz w:val="24"/>
        </w:rPr>
        <w:t xml:space="preserve"> in the United States</w:t>
      </w:r>
      <w:r w:rsidR="00A17158">
        <w:rPr>
          <w:rFonts w:ascii="Times New Roman" w:hAnsi="Times New Roman" w:cs="Times New Roman"/>
          <w:sz w:val="24"/>
        </w:rPr>
        <w:t xml:space="preserve"> need to follow in order to legally test concrete materials.</w:t>
      </w:r>
      <w:r w:rsidR="003018A2">
        <w:rPr>
          <w:rFonts w:ascii="Times New Roman" w:hAnsi="Times New Roman" w:cs="Times New Roman"/>
          <w:sz w:val="24"/>
        </w:rPr>
        <w:t xml:space="preserve"> While most </w:t>
      </w:r>
      <w:r w:rsidR="00D72FC2">
        <w:rPr>
          <w:rFonts w:ascii="Times New Roman" w:hAnsi="Times New Roman" w:cs="Times New Roman"/>
          <w:sz w:val="24"/>
        </w:rPr>
        <w:t>standards</w:t>
      </w:r>
      <w:r w:rsidR="003018A2">
        <w:rPr>
          <w:rFonts w:ascii="Times New Roman" w:hAnsi="Times New Roman" w:cs="Times New Roman"/>
          <w:sz w:val="24"/>
        </w:rPr>
        <w:t xml:space="preserve"> only provide one correct way to perform the </w:t>
      </w:r>
      <w:r w:rsidR="00D72FC2">
        <w:rPr>
          <w:rFonts w:ascii="Times New Roman" w:hAnsi="Times New Roman" w:cs="Times New Roman"/>
          <w:sz w:val="24"/>
        </w:rPr>
        <w:t>procedure</w:t>
      </w:r>
      <w:r w:rsidR="003018A2">
        <w:rPr>
          <w:rFonts w:ascii="Times New Roman" w:hAnsi="Times New Roman" w:cs="Times New Roman"/>
          <w:sz w:val="24"/>
        </w:rPr>
        <w:t>, one particular concrete standard include</w:t>
      </w:r>
      <w:r w:rsidR="00D72FC2">
        <w:rPr>
          <w:rFonts w:ascii="Times New Roman" w:hAnsi="Times New Roman" w:cs="Times New Roman"/>
          <w:sz w:val="24"/>
        </w:rPr>
        <w:t>s</w:t>
      </w:r>
      <w:r w:rsidR="003018A2">
        <w:rPr>
          <w:rFonts w:ascii="Times New Roman" w:hAnsi="Times New Roman" w:cs="Times New Roman"/>
          <w:sz w:val="24"/>
        </w:rPr>
        <w:t xml:space="preserve"> five </w:t>
      </w:r>
      <w:r w:rsidR="00D72FC2">
        <w:rPr>
          <w:rFonts w:ascii="Times New Roman" w:hAnsi="Times New Roman" w:cs="Times New Roman"/>
          <w:sz w:val="24"/>
        </w:rPr>
        <w:t xml:space="preserve">different </w:t>
      </w:r>
      <w:r w:rsidR="003018A2">
        <w:rPr>
          <w:rFonts w:ascii="Times New Roman" w:hAnsi="Times New Roman" w:cs="Times New Roman"/>
          <w:sz w:val="24"/>
        </w:rPr>
        <w:t>methods for preparing the ends of a concrete cylinder</w:t>
      </w:r>
      <w:r w:rsidR="00D72FC2">
        <w:rPr>
          <w:rFonts w:ascii="Times New Roman" w:hAnsi="Times New Roman" w:cs="Times New Roman"/>
          <w:sz w:val="24"/>
        </w:rPr>
        <w:t xml:space="preserve"> to test its compressive strength;</w:t>
      </w:r>
      <w:r w:rsidR="003018A2">
        <w:rPr>
          <w:rFonts w:ascii="Times New Roman" w:hAnsi="Times New Roman" w:cs="Times New Roman"/>
          <w:sz w:val="24"/>
        </w:rPr>
        <w:t xml:space="preserve"> claiming that </w:t>
      </w:r>
      <w:r w:rsidR="00D72FC2">
        <w:rPr>
          <w:rFonts w:ascii="Times New Roman" w:hAnsi="Times New Roman" w:cs="Times New Roman"/>
          <w:sz w:val="24"/>
        </w:rPr>
        <w:t xml:space="preserve">they </w:t>
      </w:r>
      <w:r w:rsidR="003018A2">
        <w:rPr>
          <w:rFonts w:ascii="Times New Roman" w:hAnsi="Times New Roman" w:cs="Times New Roman"/>
          <w:sz w:val="24"/>
        </w:rPr>
        <w:t>all yield the same results, despite their differences in procedural approach</w:t>
      </w:r>
      <w:r w:rsidR="00304C2E">
        <w:rPr>
          <w:rFonts w:ascii="Times New Roman" w:hAnsi="Times New Roman" w:cs="Times New Roman"/>
          <w:sz w:val="24"/>
        </w:rPr>
        <w:t xml:space="preserve"> (ASTM International, 2021)</w:t>
      </w:r>
      <w:r w:rsidR="003018A2">
        <w:rPr>
          <w:rFonts w:ascii="Times New Roman" w:hAnsi="Times New Roman" w:cs="Times New Roman"/>
          <w:sz w:val="24"/>
        </w:rPr>
        <w:t xml:space="preserve">. </w:t>
      </w:r>
      <w:r w:rsidR="00D72FC2">
        <w:rPr>
          <w:rFonts w:ascii="Times New Roman" w:hAnsi="Times New Roman" w:cs="Times New Roman"/>
          <w:sz w:val="24"/>
        </w:rPr>
        <w:t>R</w:t>
      </w:r>
      <w:r w:rsidR="00A17158">
        <w:rPr>
          <w:rFonts w:ascii="Times New Roman" w:hAnsi="Times New Roman" w:cs="Times New Roman"/>
          <w:sz w:val="24"/>
        </w:rPr>
        <w:t>ecent</w:t>
      </w:r>
      <w:r w:rsidR="00D72FC2">
        <w:rPr>
          <w:rFonts w:ascii="Times New Roman" w:hAnsi="Times New Roman" w:cs="Times New Roman"/>
          <w:sz w:val="24"/>
        </w:rPr>
        <w:t>ly,</w:t>
      </w:r>
      <w:r w:rsidR="00A17158">
        <w:rPr>
          <w:rFonts w:ascii="Times New Roman" w:hAnsi="Times New Roman" w:cs="Times New Roman"/>
          <w:sz w:val="24"/>
        </w:rPr>
        <w:t xml:space="preserve"> </w:t>
      </w:r>
      <w:r w:rsidR="001B6DC1">
        <w:rPr>
          <w:rFonts w:ascii="Times New Roman" w:hAnsi="Times New Roman" w:cs="Times New Roman"/>
          <w:sz w:val="24"/>
        </w:rPr>
        <w:t xml:space="preserve">there has been </w:t>
      </w:r>
      <w:r w:rsidR="00A17158">
        <w:rPr>
          <w:rFonts w:ascii="Times New Roman" w:hAnsi="Times New Roman" w:cs="Times New Roman"/>
          <w:sz w:val="24"/>
        </w:rPr>
        <w:t xml:space="preserve">chatter </w:t>
      </w:r>
      <w:r w:rsidR="003018A2">
        <w:rPr>
          <w:rFonts w:ascii="Times New Roman" w:hAnsi="Times New Roman" w:cs="Times New Roman"/>
          <w:sz w:val="24"/>
        </w:rPr>
        <w:t xml:space="preserve">among the laboratories </w:t>
      </w:r>
      <w:r w:rsidR="00A17158">
        <w:rPr>
          <w:rFonts w:ascii="Times New Roman" w:hAnsi="Times New Roman" w:cs="Times New Roman"/>
          <w:sz w:val="24"/>
        </w:rPr>
        <w:t>that they are partial to certain methods</w:t>
      </w:r>
      <w:r w:rsidR="001B6DC1">
        <w:rPr>
          <w:rFonts w:ascii="Times New Roman" w:hAnsi="Times New Roman" w:cs="Times New Roman"/>
          <w:sz w:val="24"/>
        </w:rPr>
        <w:t>,</w:t>
      </w:r>
      <w:r w:rsidR="00A17158">
        <w:rPr>
          <w:rFonts w:ascii="Times New Roman" w:hAnsi="Times New Roman" w:cs="Times New Roman"/>
          <w:sz w:val="24"/>
        </w:rPr>
        <w:t xml:space="preserve"> and have their own reasons why they believe the method they chose is superior. This chatter sparked the interest to gather data from the laboratories themselves, to see what the most popular method is, and if the different methods produce different concrete compressive strengths.</w:t>
      </w:r>
      <w:r w:rsidR="00D72FC2">
        <w:rPr>
          <w:rFonts w:ascii="Times New Roman" w:hAnsi="Times New Roman" w:cs="Times New Roman"/>
          <w:sz w:val="24"/>
        </w:rPr>
        <w:t xml:space="preserve"> Therefore, this research will provide current results, in an attempt to shed additional light upon this issue to understand the different approaches, and discuss their validity in determining concrete’s compressive strength.</w:t>
      </w:r>
    </w:p>
    <w:p w:rsidR="009A2D7E" w:rsidRDefault="009A2D7E" w:rsidP="00020159">
      <w:pPr>
        <w:spacing w:after="0" w:line="480" w:lineRule="auto"/>
        <w:jc w:val="center"/>
        <w:rPr>
          <w:rFonts w:ascii="Times New Roman" w:hAnsi="Times New Roman"/>
          <w:b/>
          <w:sz w:val="24"/>
        </w:rPr>
      </w:pPr>
      <w:r>
        <w:rPr>
          <w:rFonts w:ascii="Times New Roman" w:hAnsi="Times New Roman"/>
          <w:b/>
          <w:sz w:val="24"/>
        </w:rPr>
        <w:t>Objectives</w:t>
      </w:r>
    </w:p>
    <w:p w:rsidR="0083509C" w:rsidRPr="0083509C" w:rsidRDefault="0083509C" w:rsidP="0083509C">
      <w:pPr>
        <w:spacing w:after="0" w:line="480" w:lineRule="auto"/>
        <w:rPr>
          <w:rFonts w:ascii="Times New Roman" w:hAnsi="Times New Roman"/>
          <w:sz w:val="24"/>
        </w:rPr>
      </w:pPr>
      <w:r>
        <w:rPr>
          <w:rFonts w:ascii="Times New Roman" w:hAnsi="Times New Roman"/>
          <w:sz w:val="24"/>
        </w:rPr>
        <w:tab/>
      </w:r>
      <w:r w:rsidR="003E583C">
        <w:rPr>
          <w:rFonts w:ascii="Times New Roman" w:hAnsi="Times New Roman" w:cs="Times New Roman"/>
          <w:sz w:val="24"/>
        </w:rPr>
        <w:t xml:space="preserve">While this subject is not new to the concrete community, </w:t>
      </w:r>
      <w:r w:rsidR="00CF67F0">
        <w:rPr>
          <w:rFonts w:ascii="Times New Roman" w:hAnsi="Times New Roman" w:cs="Times New Roman"/>
          <w:sz w:val="24"/>
        </w:rPr>
        <w:t xml:space="preserve">within the past five years </w:t>
      </w:r>
      <w:r w:rsidR="003E583C">
        <w:rPr>
          <w:rFonts w:ascii="Times New Roman" w:hAnsi="Times New Roman" w:cs="Times New Roman"/>
          <w:sz w:val="24"/>
        </w:rPr>
        <w:t xml:space="preserve">there is minimal published research that evaluates all </w:t>
      </w:r>
      <w:r w:rsidR="003F7A55">
        <w:rPr>
          <w:rFonts w:ascii="Times New Roman" w:hAnsi="Times New Roman" w:cs="Times New Roman"/>
          <w:sz w:val="24"/>
        </w:rPr>
        <w:t xml:space="preserve">five </w:t>
      </w:r>
      <w:r w:rsidR="003E583C">
        <w:rPr>
          <w:rFonts w:ascii="Times New Roman" w:hAnsi="Times New Roman" w:cs="Times New Roman"/>
          <w:sz w:val="24"/>
        </w:rPr>
        <w:t xml:space="preserve">methods in a uniform context, which makes this research proposal groundbreaking. </w:t>
      </w:r>
      <w:r w:rsidR="003E583C">
        <w:rPr>
          <w:rFonts w:ascii="Times New Roman" w:hAnsi="Times New Roman"/>
          <w:sz w:val="24"/>
        </w:rPr>
        <w:t>The ultimate goal with this research project</w:t>
      </w:r>
      <w:r w:rsidR="00CF67F0">
        <w:rPr>
          <w:rFonts w:ascii="Times New Roman" w:hAnsi="Times New Roman" w:cs="Times New Roman"/>
          <w:sz w:val="24"/>
        </w:rPr>
        <w:t xml:space="preserve"> </w:t>
      </w:r>
      <w:r w:rsidR="00AF6881">
        <w:rPr>
          <w:rFonts w:ascii="Times New Roman" w:hAnsi="Times New Roman" w:cs="Times New Roman"/>
          <w:sz w:val="24"/>
        </w:rPr>
        <w:t>is to</w:t>
      </w:r>
      <w:r w:rsidR="00CF67F0">
        <w:rPr>
          <w:rFonts w:ascii="Times New Roman" w:hAnsi="Times New Roman" w:cs="Times New Roman"/>
          <w:sz w:val="24"/>
        </w:rPr>
        <w:t xml:space="preserve"> contribute to the end preparation discussion, and provide ASTM International with trusted results </w:t>
      </w:r>
      <w:r w:rsidR="00CF67F0">
        <w:rPr>
          <w:rFonts w:ascii="Times New Roman" w:hAnsi="Times New Roman" w:cs="Times New Roman"/>
          <w:sz w:val="24"/>
        </w:rPr>
        <w:lastRenderedPageBreak/>
        <w:t>regarding the validity of their published standards.</w:t>
      </w:r>
      <w:r w:rsidR="003E583C">
        <w:rPr>
          <w:rFonts w:ascii="Times New Roman" w:hAnsi="Times New Roman"/>
          <w:sz w:val="24"/>
        </w:rPr>
        <w:t xml:space="preserve"> </w:t>
      </w:r>
      <w:r w:rsidR="003F7A55">
        <w:rPr>
          <w:rFonts w:ascii="Times New Roman" w:hAnsi="Times New Roman"/>
          <w:sz w:val="24"/>
        </w:rPr>
        <w:t>These results shall either provide ASTM International with the confirmation that their standards are still up-to-date, or start the conversation to revise the concrete compressive strength standard, which would affect the way concrete is tested across the United States.</w:t>
      </w:r>
    </w:p>
    <w:p w:rsidR="009A2D7E" w:rsidRDefault="009A2D7E" w:rsidP="00020159">
      <w:pPr>
        <w:spacing w:after="0" w:line="480" w:lineRule="auto"/>
        <w:jc w:val="center"/>
        <w:rPr>
          <w:rFonts w:ascii="Times New Roman" w:hAnsi="Times New Roman"/>
          <w:b/>
          <w:sz w:val="24"/>
        </w:rPr>
      </w:pPr>
      <w:r>
        <w:rPr>
          <w:rFonts w:ascii="Times New Roman" w:hAnsi="Times New Roman"/>
          <w:b/>
          <w:sz w:val="24"/>
        </w:rPr>
        <w:t>Overview of Study</w:t>
      </w:r>
    </w:p>
    <w:p w:rsidR="00776210" w:rsidRDefault="002737BD" w:rsidP="0090430D">
      <w:pPr>
        <w:spacing w:after="0" w:line="480" w:lineRule="auto"/>
        <w:rPr>
          <w:rFonts w:ascii="Times New Roman" w:hAnsi="Times New Roman" w:cs="Times New Roman"/>
          <w:sz w:val="24"/>
        </w:rPr>
      </w:pPr>
      <w:r>
        <w:rPr>
          <w:rFonts w:ascii="Times New Roman" w:hAnsi="Times New Roman"/>
          <w:sz w:val="24"/>
        </w:rPr>
        <w:tab/>
        <w:t>ASTM International’s concrete division ships regulated concrete materials to participating US laboratories,</w:t>
      </w:r>
      <w:r w:rsidR="000453A1">
        <w:rPr>
          <w:rFonts w:ascii="Times New Roman" w:hAnsi="Times New Roman"/>
          <w:sz w:val="24"/>
        </w:rPr>
        <w:t xml:space="preserve"> where </w:t>
      </w:r>
      <w:r w:rsidR="007C425F">
        <w:rPr>
          <w:rFonts w:ascii="Times New Roman" w:hAnsi="Times New Roman"/>
          <w:sz w:val="24"/>
        </w:rPr>
        <w:t xml:space="preserve">they can run the desired number of ASTM concrete standards, and submit their results to see how they compare to laboratories across the US. In 2018, two concrete material samples were shipped to the participating laboratories, in the spring and fall, where laboratories also received a survey question of what end preparation method they used for completing the compressive strength standard. The survey question had six options: unbonded caps, sulfur caps, gypsum caps, cylinder grinding, cement paste, and an “other” write-in option. Out of the 2,751 observations between both </w:t>
      </w:r>
      <w:r w:rsidR="00C51F2A">
        <w:rPr>
          <w:rFonts w:ascii="Times New Roman" w:hAnsi="Times New Roman"/>
          <w:sz w:val="24"/>
        </w:rPr>
        <w:t xml:space="preserve">the </w:t>
      </w:r>
      <w:r w:rsidR="007C425F">
        <w:rPr>
          <w:rFonts w:ascii="Times New Roman" w:hAnsi="Times New Roman"/>
          <w:sz w:val="24"/>
        </w:rPr>
        <w:t>spring and fall datasets obtained, not a single laboratory chose to use the cement paste method, thus</w:t>
      </w:r>
      <w:r w:rsidR="007C425F">
        <w:rPr>
          <w:rFonts w:ascii="Times New Roman" w:hAnsi="Times New Roman" w:cs="Times New Roman"/>
          <w:sz w:val="24"/>
        </w:rPr>
        <w:t xml:space="preserve"> this method is not explored within this research project.</w:t>
      </w:r>
    </w:p>
    <w:p w:rsidR="002737BD" w:rsidRDefault="00776210" w:rsidP="00776210">
      <w:pPr>
        <w:spacing w:after="0" w:line="480" w:lineRule="auto"/>
        <w:ind w:firstLine="720"/>
        <w:rPr>
          <w:rFonts w:ascii="Times New Roman" w:hAnsi="Times New Roman"/>
          <w:sz w:val="24"/>
        </w:rPr>
      </w:pPr>
      <w:r>
        <w:rPr>
          <w:rFonts w:ascii="Times New Roman" w:hAnsi="Times New Roman" w:cs="Times New Roman"/>
          <w:sz w:val="24"/>
        </w:rPr>
        <w:t>The four end preparation methods considered for this research can be broken down into two categories: unbonded and bonded. The unbonded caps fall under the unbonded category due to the cylinder being seated within steel rings with reusable neoprene pads</w:t>
      </w:r>
      <w:r w:rsidR="00153B37">
        <w:rPr>
          <w:rFonts w:ascii="Times New Roman" w:hAnsi="Times New Roman" w:cs="Times New Roman"/>
          <w:sz w:val="24"/>
        </w:rPr>
        <w:t>.</w:t>
      </w:r>
      <w:r>
        <w:rPr>
          <w:rFonts w:ascii="Times New Roman" w:hAnsi="Times New Roman" w:cs="Times New Roman"/>
          <w:sz w:val="24"/>
        </w:rPr>
        <w:t xml:space="preserve"> </w:t>
      </w:r>
      <w:r w:rsidR="00153B37">
        <w:rPr>
          <w:rFonts w:ascii="Times New Roman" w:hAnsi="Times New Roman" w:cs="Times New Roman"/>
          <w:sz w:val="24"/>
        </w:rPr>
        <w:t>G</w:t>
      </w:r>
      <w:r>
        <w:rPr>
          <w:rFonts w:ascii="Times New Roman" w:hAnsi="Times New Roman" w:cs="Times New Roman"/>
          <w:sz w:val="24"/>
        </w:rPr>
        <w:t xml:space="preserve">rinding the cylinder ends </w:t>
      </w:r>
      <w:r w:rsidR="001C416A">
        <w:rPr>
          <w:rFonts w:ascii="Times New Roman" w:hAnsi="Times New Roman" w:cs="Times New Roman"/>
          <w:sz w:val="24"/>
        </w:rPr>
        <w:t>is also considered an unbonded method since it utilizes</w:t>
      </w:r>
      <w:r>
        <w:rPr>
          <w:rFonts w:ascii="Times New Roman" w:hAnsi="Times New Roman" w:cs="Times New Roman"/>
          <w:sz w:val="24"/>
        </w:rPr>
        <w:t xml:space="preserve"> a diamond-impregnated wheel which makes the cylinder ends plane to 0.0001 inches (</w:t>
      </w:r>
      <w:r w:rsidR="00775798">
        <w:rPr>
          <w:rFonts w:ascii="Times New Roman" w:hAnsi="Times New Roman" w:cs="Times New Roman"/>
          <w:sz w:val="24"/>
        </w:rPr>
        <w:t>Graybeal, 2015</w:t>
      </w:r>
      <w:r>
        <w:rPr>
          <w:rFonts w:ascii="Times New Roman" w:hAnsi="Times New Roman" w:cs="Times New Roman"/>
          <w:sz w:val="24"/>
        </w:rPr>
        <w:t>). The sulfur capping and gypsum capping fall under the bonded category since both materials, either a hot sulfur or gooey gypsum, is introduced to the cylinder ends in a liquid state and bonds to the cylinder for testing</w:t>
      </w:r>
      <w:r w:rsidR="00222A65">
        <w:rPr>
          <w:rFonts w:ascii="Times New Roman" w:hAnsi="Times New Roman" w:cs="Times New Roman"/>
          <w:sz w:val="24"/>
        </w:rPr>
        <w:t xml:space="preserve"> </w:t>
      </w:r>
      <w:r w:rsidR="003F440C" w:rsidRPr="003F440C">
        <w:rPr>
          <w:rFonts w:ascii="Times New Roman" w:hAnsi="Times New Roman" w:cs="Times New Roman"/>
          <w:sz w:val="24"/>
        </w:rPr>
        <w:t>(ASTM International, 2015).</w:t>
      </w:r>
      <w:r w:rsidRPr="003F440C">
        <w:rPr>
          <w:rFonts w:ascii="Times New Roman" w:hAnsi="Times New Roman" w:cs="Times New Roman"/>
          <w:sz w:val="24"/>
        </w:rPr>
        <w:t xml:space="preserve"> </w:t>
      </w:r>
      <w:r w:rsidR="0076723A">
        <w:rPr>
          <w:rFonts w:ascii="Times New Roman" w:hAnsi="Times New Roman" w:cs="Times New Roman"/>
          <w:sz w:val="24"/>
        </w:rPr>
        <w:t xml:space="preserve">Using unbonded caps tends to be the most popular method due to it </w:t>
      </w:r>
      <w:r w:rsidR="0076723A">
        <w:rPr>
          <w:rFonts w:ascii="Times New Roman" w:hAnsi="Times New Roman" w:cs="Times New Roman"/>
          <w:sz w:val="24"/>
        </w:rPr>
        <w:lastRenderedPageBreak/>
        <w:t>being cost effective and time efficient, while grinding is fairly rare with the proper equipment costing hundreds of thousands of dollars. Even with the burn risk, using sulfur is preferred over gypsum bonded caps since the mix for gypsum can be easily</w:t>
      </w:r>
      <w:r w:rsidR="001C416A">
        <w:rPr>
          <w:rFonts w:ascii="Times New Roman" w:hAnsi="Times New Roman" w:cs="Times New Roman"/>
          <w:sz w:val="24"/>
        </w:rPr>
        <w:t xml:space="preserve"> used </w:t>
      </w:r>
      <w:r w:rsidR="0076723A">
        <w:rPr>
          <w:rFonts w:ascii="Times New Roman" w:hAnsi="Times New Roman" w:cs="Times New Roman"/>
          <w:sz w:val="24"/>
        </w:rPr>
        <w:t>incorrectly. Each of these four methods are drastically unique</w:t>
      </w:r>
      <w:r w:rsidR="00DF68C2">
        <w:rPr>
          <w:rFonts w:ascii="Times New Roman" w:hAnsi="Times New Roman" w:cs="Times New Roman"/>
          <w:sz w:val="24"/>
        </w:rPr>
        <w:t xml:space="preserve">, yet it is curious they all claim to yield similar strength results. </w:t>
      </w:r>
      <w:r w:rsidR="00C51F2A">
        <w:rPr>
          <w:rFonts w:ascii="Times New Roman" w:hAnsi="Times New Roman" w:cs="Times New Roman"/>
          <w:sz w:val="24"/>
        </w:rPr>
        <w:t>The following pages will declare the formal research question the</w:t>
      </w:r>
      <w:r w:rsidR="00DF68C2">
        <w:rPr>
          <w:rFonts w:ascii="Times New Roman" w:hAnsi="Times New Roman" w:cs="Times New Roman"/>
          <w:sz w:val="24"/>
        </w:rPr>
        <w:t xml:space="preserve"> collected</w:t>
      </w:r>
      <w:r w:rsidR="00C51F2A">
        <w:rPr>
          <w:rFonts w:ascii="Times New Roman" w:hAnsi="Times New Roman" w:cs="Times New Roman"/>
          <w:sz w:val="24"/>
        </w:rPr>
        <w:t xml:space="preserve"> datasets will evaluate through hypotheses and various statistical testing, followed by a comprehensive literature review</w:t>
      </w:r>
      <w:r w:rsidR="001C416A">
        <w:rPr>
          <w:rFonts w:ascii="Times New Roman" w:hAnsi="Times New Roman" w:cs="Times New Roman"/>
          <w:sz w:val="24"/>
        </w:rPr>
        <w:t xml:space="preserve">, and </w:t>
      </w:r>
      <w:r w:rsidR="00C51F2A">
        <w:rPr>
          <w:rFonts w:ascii="Times New Roman" w:hAnsi="Times New Roman" w:cs="Times New Roman"/>
          <w:sz w:val="24"/>
        </w:rPr>
        <w:t>discuss</w:t>
      </w:r>
      <w:r w:rsidR="00E571AC">
        <w:rPr>
          <w:rFonts w:ascii="Times New Roman" w:hAnsi="Times New Roman" w:cs="Times New Roman"/>
          <w:sz w:val="24"/>
        </w:rPr>
        <w:t>ion of</w:t>
      </w:r>
      <w:r w:rsidR="00C51F2A">
        <w:rPr>
          <w:rFonts w:ascii="Times New Roman" w:hAnsi="Times New Roman" w:cs="Times New Roman"/>
          <w:sz w:val="24"/>
        </w:rPr>
        <w:t xml:space="preserve"> the research design</w:t>
      </w:r>
      <w:r w:rsidR="001C416A">
        <w:rPr>
          <w:rFonts w:ascii="Times New Roman" w:hAnsi="Times New Roman" w:cs="Times New Roman"/>
          <w:sz w:val="24"/>
        </w:rPr>
        <w:t xml:space="preserve"> followed by illustrations of the findings.</w:t>
      </w:r>
    </w:p>
    <w:p w:rsidR="009A2D7E" w:rsidRDefault="009A2D7E" w:rsidP="00020159">
      <w:pPr>
        <w:spacing w:after="0" w:line="480" w:lineRule="auto"/>
        <w:jc w:val="center"/>
        <w:rPr>
          <w:rFonts w:ascii="Times New Roman" w:hAnsi="Times New Roman"/>
          <w:b/>
          <w:sz w:val="24"/>
        </w:rPr>
      </w:pPr>
      <w:r>
        <w:rPr>
          <w:rFonts w:ascii="Times New Roman" w:hAnsi="Times New Roman"/>
          <w:b/>
          <w:sz w:val="24"/>
        </w:rPr>
        <w:t>Research Question and Hypotheses</w:t>
      </w:r>
    </w:p>
    <w:p w:rsidR="00250984" w:rsidRDefault="000B79EA" w:rsidP="000B79EA">
      <w:pPr>
        <w:spacing w:after="0" w:line="480" w:lineRule="auto"/>
        <w:rPr>
          <w:rFonts w:ascii="Times New Roman" w:hAnsi="Times New Roman" w:cs="Times New Roman"/>
          <w:sz w:val="24"/>
        </w:rPr>
      </w:pPr>
      <w:r>
        <w:rPr>
          <w:rFonts w:ascii="Times New Roman" w:hAnsi="Times New Roman" w:cs="Times New Roman"/>
          <w:sz w:val="24"/>
        </w:rPr>
        <w:tab/>
      </w:r>
      <w:r w:rsidR="00250984">
        <w:rPr>
          <w:rFonts w:ascii="Times New Roman" w:hAnsi="Times New Roman" w:cs="Times New Roman"/>
          <w:sz w:val="24"/>
        </w:rPr>
        <w:t>The single most important aspect of a research project is to have a properly written research question. Articulating a qua</w:t>
      </w:r>
      <w:r w:rsidR="005F082C">
        <w:rPr>
          <w:rFonts w:ascii="Times New Roman" w:hAnsi="Times New Roman" w:cs="Times New Roman"/>
          <w:sz w:val="24"/>
        </w:rPr>
        <w:t>ntitative</w:t>
      </w:r>
      <w:r w:rsidR="00250984">
        <w:rPr>
          <w:rFonts w:ascii="Times New Roman" w:hAnsi="Times New Roman" w:cs="Times New Roman"/>
          <w:sz w:val="24"/>
        </w:rPr>
        <w:t xml:space="preserve"> research question consists of being mindful of the affected population, considering the exposure variable in question, and determining the impact of the research outcome (</w:t>
      </w:r>
      <w:r w:rsidR="00250984" w:rsidRPr="00CF58FC">
        <w:rPr>
          <w:rFonts w:ascii="Times New Roman" w:hAnsi="Times New Roman" w:cs="Times New Roman"/>
          <w:sz w:val="24"/>
        </w:rPr>
        <w:t>Mitchell</w:t>
      </w:r>
      <w:r w:rsidR="00250984">
        <w:rPr>
          <w:rFonts w:ascii="Times New Roman" w:hAnsi="Times New Roman" w:cs="Times New Roman"/>
          <w:sz w:val="24"/>
        </w:rPr>
        <w:t xml:space="preserve"> et al., 2020). A research question must be clear, concise, realistic, and have an actionable impact on its area of study. For this research project, the following research question is proposed: Does the end preparation of a concrete cylinder have an effect on its reported compressive strength? Given the nature of the variables within the datasets, this question will be partitioned by the following two concrete cylinder sizes: 4-inch diameter by 8-inch height (4x8) and 6-inch diameter by 12-inch height (6x12). This research question will also be applied to both the spring and fall datasets, as well as both datasets combined, given the datasets are found to be statistically similar.</w:t>
      </w:r>
    </w:p>
    <w:p w:rsidR="00A33192" w:rsidRDefault="000B79EA" w:rsidP="009F74B7">
      <w:pPr>
        <w:spacing w:after="0" w:line="480" w:lineRule="auto"/>
        <w:ind w:firstLine="720"/>
        <w:rPr>
          <w:rFonts w:ascii="Times New Roman" w:hAnsi="Times New Roman" w:cs="Times New Roman"/>
          <w:sz w:val="24"/>
        </w:rPr>
      </w:pPr>
      <w:r>
        <w:rPr>
          <w:rFonts w:ascii="Times New Roman" w:hAnsi="Times New Roman" w:cs="Times New Roman"/>
          <w:sz w:val="24"/>
        </w:rPr>
        <w:t xml:space="preserve">Based off of the research question posed above, there are a number of hypothesis statements that can be made. Figure 1 below contains the list of hypothesis statements to be tested, to determine if there is statistical significance between the spring and fall sample datasets. The statements are broken down into the four different end preparation methods that were used </w:t>
      </w:r>
      <w:r>
        <w:rPr>
          <w:rFonts w:ascii="Times New Roman" w:hAnsi="Times New Roman" w:cs="Times New Roman"/>
          <w:sz w:val="24"/>
        </w:rPr>
        <w:lastRenderedPageBreak/>
        <w:t>on the concrete samples. The results of these hypotheses will be used in determining if the spring and fall sample datasets can be combined to assist in the evaluation of the research question.</w:t>
      </w:r>
      <w:r w:rsidR="009F74B7">
        <w:rPr>
          <w:rFonts w:ascii="Times New Roman" w:hAnsi="Times New Roman" w:cs="Times New Roman"/>
          <w:sz w:val="24"/>
        </w:rPr>
        <w:t xml:space="preserve"> </w:t>
      </w:r>
    </w:p>
    <w:p w:rsidR="00A33192" w:rsidRDefault="009F74B7" w:rsidP="000B79EA">
      <w:pPr>
        <w:spacing w:after="0" w:line="480" w:lineRule="auto"/>
        <w:rPr>
          <w:rFonts w:ascii="Times New Roman" w:hAnsi="Times New Roman" w:cs="Times New Roman"/>
          <w:sz w:val="24"/>
        </w:rPr>
      </w:pPr>
      <w:r>
        <w:rPr>
          <w:rFonts w:ascii="Times New Roman" w:hAnsi="Times New Roman" w:cs="Times New Roman"/>
          <w:sz w:val="24"/>
        </w:rPr>
        <w:t xml:space="preserve">Given the results of the hypotheses in Figure 1, the research question can be </w:t>
      </w:r>
      <w:r w:rsidR="000B1B8C">
        <w:rPr>
          <w:rFonts w:ascii="Times New Roman" w:hAnsi="Times New Roman" w:cs="Times New Roman"/>
          <w:sz w:val="24"/>
        </w:rPr>
        <w:t xml:space="preserve">properly </w:t>
      </w:r>
      <w:r>
        <w:rPr>
          <w:rFonts w:ascii="Times New Roman" w:hAnsi="Times New Roman" w:cs="Times New Roman"/>
          <w:sz w:val="24"/>
        </w:rPr>
        <w:t>evaluated through the hypotheses in Figure 2.</w:t>
      </w:r>
    </w:p>
    <w:p w:rsidR="00623A15" w:rsidRPr="00623A15" w:rsidRDefault="00623A15" w:rsidP="000B79EA">
      <w:pPr>
        <w:spacing w:after="0" w:line="480" w:lineRule="auto"/>
        <w:rPr>
          <w:rFonts w:ascii="Times New Roman" w:hAnsi="Times New Roman" w:cs="Times New Roman"/>
          <w:sz w:val="24"/>
        </w:rPr>
      </w:pPr>
    </w:p>
    <w:p w:rsidR="000B79EA" w:rsidRDefault="000B79EA" w:rsidP="000B79EA">
      <w:pPr>
        <w:spacing w:after="0" w:line="480" w:lineRule="auto"/>
        <w:rPr>
          <w:rFonts w:ascii="Times New Roman" w:hAnsi="Times New Roman" w:cs="Times New Roman"/>
          <w:b/>
          <w:sz w:val="24"/>
        </w:rPr>
      </w:pPr>
      <w:r>
        <w:rPr>
          <w:rFonts w:ascii="Times New Roman" w:hAnsi="Times New Roman" w:cs="Times New Roman"/>
          <w:b/>
          <w:sz w:val="24"/>
        </w:rPr>
        <w:t>Figure 1</w:t>
      </w:r>
    </w:p>
    <w:p w:rsidR="00A33192" w:rsidRPr="00A33192" w:rsidRDefault="00A33192" w:rsidP="000B79EA">
      <w:pPr>
        <w:spacing w:after="0" w:line="480" w:lineRule="auto"/>
        <w:rPr>
          <w:rFonts w:ascii="Times New Roman" w:hAnsi="Times New Roman" w:cs="Times New Roman"/>
          <w:i/>
          <w:sz w:val="24"/>
        </w:rPr>
      </w:pPr>
      <w:r w:rsidRPr="00B25C06">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E006A17" wp14:editId="70F2FBE6">
                <wp:simplePos x="0" y="0"/>
                <wp:positionH relativeFrom="column">
                  <wp:posOffset>-438785</wp:posOffset>
                </wp:positionH>
                <wp:positionV relativeFrom="paragraph">
                  <wp:posOffset>448911</wp:posOffset>
                </wp:positionV>
                <wp:extent cx="6730365" cy="4047214"/>
                <wp:effectExtent l="0" t="0" r="1333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365" cy="4047214"/>
                        </a:xfrm>
                        <a:prstGeom prst="rect">
                          <a:avLst/>
                        </a:prstGeom>
                        <a:solidFill>
                          <a:srgbClr val="FFFFFF"/>
                        </a:solidFill>
                        <a:ln w="9525">
                          <a:solidFill>
                            <a:srgbClr val="000000"/>
                          </a:solidFill>
                          <a:miter lim="800000"/>
                          <a:headEnd/>
                          <a:tailEnd/>
                        </a:ln>
                      </wps:spPr>
                      <wps:txbx>
                        <w:txbxContent>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unbonded caps.</w:t>
                            </w:r>
                          </w:p>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unbonded caps.</w:t>
                            </w:r>
                          </w:p>
                          <w:p w:rsidR="000B79EA" w:rsidRPr="00E44AA9" w:rsidRDefault="000B79EA" w:rsidP="000B79EA">
                            <w:pPr>
                              <w:spacing w:before="240"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sulfur capping.</w:t>
                            </w:r>
                          </w:p>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sulfur capping.</w:t>
                            </w:r>
                          </w:p>
                          <w:p w:rsidR="000B79EA" w:rsidRPr="00E44AA9" w:rsidRDefault="000B79EA" w:rsidP="000B79EA">
                            <w:pPr>
                              <w:spacing w:before="240"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gypsum capping</w:t>
                            </w:r>
                          </w:p>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gypsum capping.</w:t>
                            </w:r>
                          </w:p>
                          <w:p w:rsidR="000B79EA" w:rsidRPr="00E44AA9" w:rsidRDefault="000B79EA" w:rsidP="000B79EA">
                            <w:pPr>
                              <w:spacing w:before="240"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ground cylinder ends.</w:t>
                            </w:r>
                          </w:p>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ground cylinder ends.</w:t>
                            </w:r>
                          </w:p>
                          <w:p w:rsidR="000B79EA" w:rsidRPr="00E44AA9" w:rsidRDefault="000B79EA" w:rsidP="000B79EA">
                            <w:pPr>
                              <w:spacing w:before="240"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w:t>
                            </w:r>
                          </w:p>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w:t>
                            </w:r>
                          </w:p>
                          <w:p w:rsidR="000B79EA" w:rsidRDefault="000B79EA" w:rsidP="000B79EA">
                            <w:pPr>
                              <w:spacing w:after="0"/>
                            </w:pPr>
                          </w:p>
                          <w:p w:rsidR="000B79EA" w:rsidRPr="00B25C06" w:rsidRDefault="000B79EA" w:rsidP="000B79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006A17" id="_x0000_t202" coordsize="21600,21600" o:spt="202" path="m,l,21600r21600,l21600,xe">
                <v:stroke joinstyle="miter"/>
                <v:path gradientshapeok="t" o:connecttype="rect"/>
              </v:shapetype>
              <v:shape id="Text Box 2" o:spid="_x0000_s1026" type="#_x0000_t202" style="position:absolute;margin-left:-34.55pt;margin-top:35.35pt;width:529.95pt;height:3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">
                <v:textbox>
                  <w:txbxContent>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unbonded caps.</w:t>
                      </w:r>
                    </w:p>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unbonded caps.</w:t>
                      </w:r>
                    </w:p>
                    <w:p w:rsidR="000B79EA" w:rsidRPr="00E44AA9" w:rsidRDefault="000B79EA" w:rsidP="000B79EA">
                      <w:pPr>
                        <w:spacing w:before="240"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sulfur capping.</w:t>
                      </w:r>
                    </w:p>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sulfur capping.</w:t>
                      </w:r>
                    </w:p>
                    <w:p w:rsidR="000B79EA" w:rsidRPr="00E44AA9" w:rsidRDefault="000B79EA" w:rsidP="000B79EA">
                      <w:pPr>
                        <w:spacing w:before="240"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gypsum capping</w:t>
                      </w:r>
                    </w:p>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gypsum capping.</w:t>
                      </w:r>
                    </w:p>
                    <w:p w:rsidR="000B79EA" w:rsidRPr="00E44AA9" w:rsidRDefault="000B79EA" w:rsidP="000B79EA">
                      <w:pPr>
                        <w:spacing w:before="240"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ground cylinder ends.</w:t>
                      </w:r>
                    </w:p>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 using ground cylinder ends.</w:t>
                      </w:r>
                    </w:p>
                    <w:p w:rsidR="000B79EA" w:rsidRPr="00E44AA9" w:rsidRDefault="000B79EA" w:rsidP="000B79EA">
                      <w:pPr>
                        <w:spacing w:before="240"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w:t>
                      </w:r>
                    </w:p>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 between spring and fall samples.</w:t>
                      </w:r>
                    </w:p>
                    <w:p w:rsidR="000B79EA" w:rsidRDefault="000B79EA" w:rsidP="000B79EA">
                      <w:pPr>
                        <w:spacing w:after="0"/>
                      </w:pPr>
                    </w:p>
                    <w:p w:rsidR="000B79EA" w:rsidRPr="00B25C06" w:rsidRDefault="000B79EA" w:rsidP="000B79EA"/>
                  </w:txbxContent>
                </v:textbox>
                <w10:wrap type="square"/>
              </v:shape>
            </w:pict>
          </mc:Fallback>
        </mc:AlternateContent>
      </w:r>
      <w:r w:rsidR="000B79EA">
        <w:rPr>
          <w:rFonts w:ascii="Times New Roman" w:hAnsi="Times New Roman" w:cs="Times New Roman"/>
          <w:i/>
          <w:sz w:val="24"/>
        </w:rPr>
        <w:t>Hypotheses for Paired T-Test</w:t>
      </w:r>
    </w:p>
    <w:p w:rsidR="000B79EA" w:rsidRDefault="000B79EA" w:rsidP="000B79EA">
      <w:pPr>
        <w:spacing w:before="240" w:after="0" w:line="480" w:lineRule="auto"/>
        <w:rPr>
          <w:rFonts w:ascii="Times New Roman" w:hAnsi="Times New Roman" w:cs="Times New Roman"/>
          <w:sz w:val="24"/>
        </w:rPr>
      </w:pPr>
      <w:r>
        <w:rPr>
          <w:rFonts w:ascii="Times New Roman" w:hAnsi="Times New Roman" w:cs="Times New Roman"/>
          <w:sz w:val="24"/>
        </w:rPr>
        <w:t xml:space="preserve">Note. Located above are the five </w:t>
      </w:r>
      <w:r w:rsidR="000B1B8C">
        <w:rPr>
          <w:rFonts w:ascii="Times New Roman" w:hAnsi="Times New Roman" w:cs="Times New Roman"/>
          <w:sz w:val="24"/>
        </w:rPr>
        <w:t xml:space="preserve">sets of </w:t>
      </w:r>
      <w:r>
        <w:rPr>
          <w:rFonts w:ascii="Times New Roman" w:hAnsi="Times New Roman" w:cs="Times New Roman"/>
          <w:sz w:val="24"/>
        </w:rPr>
        <w:t xml:space="preserve">hypotheses between the spring and fall sample datasets in relation to the four end preparation </w:t>
      </w:r>
      <w:r w:rsidR="000B1B8C">
        <w:rPr>
          <w:rFonts w:ascii="Times New Roman" w:hAnsi="Times New Roman" w:cs="Times New Roman"/>
          <w:sz w:val="24"/>
        </w:rPr>
        <w:t>methods</w:t>
      </w:r>
      <w:r>
        <w:rPr>
          <w:rFonts w:ascii="Times New Roman" w:hAnsi="Times New Roman" w:cs="Times New Roman"/>
          <w:sz w:val="24"/>
        </w:rPr>
        <w:t xml:space="preserve"> in the datasets. </w:t>
      </w:r>
    </w:p>
    <w:p w:rsidR="00A33192" w:rsidRDefault="00A33192" w:rsidP="0090430D">
      <w:pPr>
        <w:spacing w:after="0" w:line="480" w:lineRule="auto"/>
        <w:rPr>
          <w:rFonts w:ascii="Times New Roman" w:hAnsi="Times New Roman" w:cs="Times New Roman"/>
          <w:sz w:val="24"/>
        </w:rPr>
      </w:pPr>
    </w:p>
    <w:p w:rsidR="00623A15" w:rsidRDefault="00623A15" w:rsidP="0090430D">
      <w:pPr>
        <w:spacing w:after="0" w:line="480" w:lineRule="auto"/>
        <w:rPr>
          <w:rFonts w:ascii="Times New Roman" w:hAnsi="Times New Roman" w:cs="Times New Roman"/>
          <w:b/>
          <w:sz w:val="24"/>
        </w:rPr>
      </w:pPr>
    </w:p>
    <w:p w:rsidR="000B79EA" w:rsidRDefault="000B79EA" w:rsidP="0090430D">
      <w:pPr>
        <w:spacing w:after="0" w:line="480" w:lineRule="auto"/>
        <w:rPr>
          <w:rFonts w:ascii="Times New Roman" w:hAnsi="Times New Roman" w:cs="Times New Roman"/>
          <w:b/>
          <w:sz w:val="24"/>
        </w:rPr>
      </w:pPr>
      <w:r>
        <w:rPr>
          <w:rFonts w:ascii="Times New Roman" w:hAnsi="Times New Roman" w:cs="Times New Roman"/>
          <w:b/>
          <w:sz w:val="24"/>
        </w:rPr>
        <w:lastRenderedPageBreak/>
        <w:t>Figure 2</w:t>
      </w:r>
    </w:p>
    <w:p w:rsidR="000B79EA" w:rsidRDefault="000B79EA" w:rsidP="0090430D">
      <w:pPr>
        <w:spacing w:after="0" w:line="480" w:lineRule="auto"/>
        <w:rPr>
          <w:rFonts w:ascii="Times New Roman" w:hAnsi="Times New Roman" w:cs="Times New Roman"/>
          <w:i/>
          <w:sz w:val="24"/>
        </w:rPr>
      </w:pPr>
      <w:r w:rsidRPr="009D2DAB">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14:anchorId="34B69706" wp14:editId="5BCC8D61">
                <wp:simplePos x="0" y="0"/>
                <wp:positionH relativeFrom="column">
                  <wp:posOffset>-362585</wp:posOffset>
                </wp:positionH>
                <wp:positionV relativeFrom="paragraph">
                  <wp:posOffset>349084</wp:posOffset>
                </wp:positionV>
                <wp:extent cx="6793865" cy="1706880"/>
                <wp:effectExtent l="0" t="0" r="26035"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3865" cy="1706880"/>
                        </a:xfrm>
                        <a:prstGeom prst="rect">
                          <a:avLst/>
                        </a:prstGeom>
                        <a:solidFill>
                          <a:srgbClr val="FFFFFF"/>
                        </a:solidFill>
                        <a:ln w="9525">
                          <a:solidFill>
                            <a:srgbClr val="000000"/>
                          </a:solidFill>
                          <a:miter lim="800000"/>
                          <a:headEnd/>
                          <a:tailEnd/>
                        </a:ln>
                      </wps:spPr>
                      <wps:txbx>
                        <w:txbxContent>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 xml:space="preserve">difference </w:t>
                            </w:r>
                            <w:r>
                              <w:rPr>
                                <w:rFonts w:ascii="Times New Roman" w:hAnsi="Times New Roman" w:cs="Times New Roman"/>
                              </w:rPr>
                              <w:t>in 4x8 concrete cylinder’s compressive strength using unbonded caps, sulfur capping, gypsum capping, or grinding cylinder ends.</w:t>
                            </w:r>
                          </w:p>
                          <w:p w:rsidR="000B79EA" w:rsidRPr="00E44AA9" w:rsidRDefault="000B79EA" w:rsidP="000B79EA">
                            <w:pPr>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w:t>
                            </w:r>
                            <w:r>
                              <w:rPr>
                                <w:rFonts w:ascii="Times New Roman" w:hAnsi="Times New Roman" w:cs="Times New Roman"/>
                              </w:rPr>
                              <w:t xml:space="preserve"> in 4x8 concrete cylinder’s compressive strength when using unbonded caps, sulfur capping, gypsum capping, or grinding cylinder ends.</w:t>
                            </w:r>
                          </w:p>
                          <w:p w:rsidR="000B79EA" w:rsidRPr="00E44AA9" w:rsidRDefault="000B79EA" w:rsidP="000B79EA">
                            <w:pPr>
                              <w:spacing w:before="240"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 xml:space="preserve">difference </w:t>
                            </w:r>
                            <w:r>
                              <w:rPr>
                                <w:rFonts w:ascii="Times New Roman" w:hAnsi="Times New Roman" w:cs="Times New Roman"/>
                              </w:rPr>
                              <w:t>in 6x12 concrete cylinder’s compressive strength using unbonded caps, sulfur capping, gypsum capping, or grinding cylinder ends.</w:t>
                            </w:r>
                          </w:p>
                          <w:p w:rsidR="000B79EA" w:rsidRPr="00AF2342"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w:t>
                            </w:r>
                            <w:r>
                              <w:rPr>
                                <w:rFonts w:ascii="Times New Roman" w:hAnsi="Times New Roman" w:cs="Times New Roman"/>
                              </w:rPr>
                              <w:t xml:space="preserve"> in 6x12 concrete cylinder’s compressive strength when using unbonded caps, sulfur capping, gypsum capping, or grinding cylinder 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69706" id="_x0000_s1027" type="#_x0000_t202" style="position:absolute;margin-left:-28.55pt;margin-top:27.5pt;width:534.95pt;height:134.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">
                <v:textbox>
                  <w:txbxContent>
                    <w:p w:rsidR="000B79EA" w:rsidRPr="00E44AA9" w:rsidRDefault="000B79EA" w:rsidP="000B79EA">
                      <w:pPr>
                        <w:spacing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 xml:space="preserve">difference </w:t>
                      </w:r>
                      <w:r>
                        <w:rPr>
                          <w:rFonts w:ascii="Times New Roman" w:hAnsi="Times New Roman" w:cs="Times New Roman"/>
                        </w:rPr>
                        <w:t>in 4x8 concrete cylinder’s compressive strength using unbonded caps, sulfur capping, gypsum capping, or grinding cylinder ends.</w:t>
                      </w:r>
                    </w:p>
                    <w:p w:rsidR="000B79EA" w:rsidRPr="00E44AA9" w:rsidRDefault="000B79EA" w:rsidP="000B79EA">
                      <w:pPr>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w:t>
                      </w:r>
                      <w:r>
                        <w:rPr>
                          <w:rFonts w:ascii="Times New Roman" w:hAnsi="Times New Roman" w:cs="Times New Roman"/>
                        </w:rPr>
                        <w:t xml:space="preserve"> in 4x8 concrete cylinder’s compressive strength when using unbonded caps, sulfur capping, gypsum capping, or grinding cylinder ends.</w:t>
                      </w:r>
                    </w:p>
                    <w:p w:rsidR="000B79EA" w:rsidRPr="00E44AA9" w:rsidRDefault="000B79EA" w:rsidP="000B79EA">
                      <w:pPr>
                        <w:spacing w:before="240" w:after="0"/>
                        <w:rPr>
                          <w:rFonts w:ascii="Times New Roman" w:hAnsi="Times New Roman" w:cs="Times New Roman"/>
                        </w:rPr>
                      </w:pPr>
                      <w:r w:rsidRPr="00E44AA9">
                        <w:rPr>
                          <w:rFonts w:ascii="Times New Roman" w:hAnsi="Times New Roman" w:cs="Times New Roman"/>
                        </w:rPr>
                        <w:t>The Null Hypothesis H</w:t>
                      </w:r>
                      <w:r>
                        <w:rPr>
                          <w:rFonts w:ascii="Times New Roman" w:hAnsi="Times New Roman" w:cs="Times New Roman"/>
                          <w:vertAlign w:val="subscript"/>
                        </w:rPr>
                        <w:t>o</w:t>
                      </w:r>
                      <w:r w:rsidRPr="00E44AA9">
                        <w:rPr>
                          <w:rFonts w:ascii="Times New Roman" w:hAnsi="Times New Roman" w:cs="Times New Roman"/>
                          <w:vertAlign w:val="subscript"/>
                        </w:rPr>
                        <w:t xml:space="preserve"> </w:t>
                      </w:r>
                      <w:r w:rsidRPr="00E44AA9">
                        <w:rPr>
                          <w:rFonts w:ascii="Times New Roman" w:hAnsi="Times New Roman" w:cs="Times New Roman"/>
                        </w:rPr>
                        <w:t xml:space="preserve">: There is no </w:t>
                      </w:r>
                      <w:r w:rsidR="00A33192">
                        <w:rPr>
                          <w:rFonts w:ascii="Times New Roman" w:hAnsi="Times New Roman" w:cs="Times New Roman"/>
                        </w:rPr>
                        <w:t xml:space="preserve">statistically significant </w:t>
                      </w:r>
                      <w:r w:rsidRPr="00E44AA9">
                        <w:rPr>
                          <w:rFonts w:ascii="Times New Roman" w:hAnsi="Times New Roman" w:cs="Times New Roman"/>
                        </w:rPr>
                        <w:t xml:space="preserve">difference </w:t>
                      </w:r>
                      <w:r>
                        <w:rPr>
                          <w:rFonts w:ascii="Times New Roman" w:hAnsi="Times New Roman" w:cs="Times New Roman"/>
                        </w:rPr>
                        <w:t>in 6x12 concrete cylinder’s compressive strength using unbonded caps, sulfur capping, gypsum capping, or grinding cylinder ends.</w:t>
                      </w:r>
                    </w:p>
                    <w:p w:rsidR="000B79EA" w:rsidRPr="00AF2342" w:rsidRDefault="000B79EA" w:rsidP="000B79EA">
                      <w:pPr>
                        <w:spacing w:after="0"/>
                        <w:rPr>
                          <w:rFonts w:ascii="Times New Roman" w:hAnsi="Times New Roman" w:cs="Times New Roman"/>
                        </w:rPr>
                      </w:pPr>
                      <w:r w:rsidRPr="00E44AA9">
                        <w:rPr>
                          <w:rFonts w:ascii="Times New Roman" w:hAnsi="Times New Roman" w:cs="Times New Roman"/>
                        </w:rPr>
                        <w:t>The Alternative Hypothesis H</w:t>
                      </w:r>
                      <w:r>
                        <w:rPr>
                          <w:rFonts w:ascii="Times New Roman" w:hAnsi="Times New Roman" w:cs="Times New Roman"/>
                          <w:vertAlign w:val="subscript"/>
                        </w:rPr>
                        <w:t>A</w:t>
                      </w:r>
                      <w:r w:rsidRPr="00E44AA9">
                        <w:rPr>
                          <w:rFonts w:ascii="Times New Roman" w:hAnsi="Times New Roman" w:cs="Times New Roman"/>
                        </w:rPr>
                        <w:t xml:space="preserve">: There is a </w:t>
                      </w:r>
                      <w:r w:rsidR="00A33192">
                        <w:rPr>
                          <w:rFonts w:ascii="Times New Roman" w:hAnsi="Times New Roman" w:cs="Times New Roman"/>
                        </w:rPr>
                        <w:t xml:space="preserve">statistically significant </w:t>
                      </w:r>
                      <w:r w:rsidRPr="00E44AA9">
                        <w:rPr>
                          <w:rFonts w:ascii="Times New Roman" w:hAnsi="Times New Roman" w:cs="Times New Roman"/>
                        </w:rPr>
                        <w:t>difference</w:t>
                      </w:r>
                      <w:r>
                        <w:rPr>
                          <w:rFonts w:ascii="Times New Roman" w:hAnsi="Times New Roman" w:cs="Times New Roman"/>
                        </w:rPr>
                        <w:t xml:space="preserve"> in 6x12 concrete cylinder’s compressive strength when using unbonded caps, sulfur capping, gypsum capping, or grinding cylinder ends.</w:t>
                      </w:r>
                    </w:p>
                  </w:txbxContent>
                </v:textbox>
                <w10:wrap type="square"/>
              </v:shape>
            </w:pict>
          </mc:Fallback>
        </mc:AlternateContent>
      </w:r>
      <w:r>
        <w:rPr>
          <w:rFonts w:ascii="Times New Roman" w:hAnsi="Times New Roman" w:cs="Times New Roman"/>
          <w:i/>
          <w:sz w:val="24"/>
        </w:rPr>
        <w:t>Hypotheses for ANOVA Testing</w:t>
      </w:r>
    </w:p>
    <w:p w:rsidR="0090430D" w:rsidRDefault="000B79EA" w:rsidP="000B79EA">
      <w:pPr>
        <w:spacing w:before="240" w:after="0" w:line="480" w:lineRule="auto"/>
        <w:rPr>
          <w:rFonts w:ascii="Times New Roman" w:hAnsi="Times New Roman" w:cs="Times New Roman"/>
          <w:sz w:val="24"/>
        </w:rPr>
      </w:pPr>
      <w:r>
        <w:rPr>
          <w:rFonts w:ascii="Times New Roman" w:hAnsi="Times New Roman" w:cs="Times New Roman"/>
          <w:sz w:val="24"/>
        </w:rPr>
        <w:t xml:space="preserve">Note. Located above are the two sets of hypotheses in relation to answering the research question regarding if the end preparation has an effect on the concrete cylinder’s compressive strength. </w:t>
      </w:r>
    </w:p>
    <w:p w:rsidR="00EE56CA" w:rsidRPr="000B79EA" w:rsidRDefault="009F74B7" w:rsidP="0090430D">
      <w:pPr>
        <w:spacing w:before="240" w:line="480" w:lineRule="auto"/>
        <w:ind w:firstLine="720"/>
        <w:rPr>
          <w:rFonts w:ascii="Times New Roman" w:hAnsi="Times New Roman" w:cs="Times New Roman"/>
          <w:sz w:val="24"/>
        </w:rPr>
      </w:pPr>
      <w:r>
        <w:rPr>
          <w:rFonts w:ascii="Times New Roman" w:hAnsi="Times New Roman" w:cs="Times New Roman"/>
          <w:sz w:val="24"/>
        </w:rPr>
        <w:t xml:space="preserve">Each of the two sets of hypothesis statements in Figure 2 will be tested within the spring dataset, the fall dataset, and given the results of the hypotheses in Figure 1, the spring and fall datasets combined. </w:t>
      </w:r>
      <w:r w:rsidR="000B79EA">
        <w:rPr>
          <w:rFonts w:ascii="Times New Roman" w:hAnsi="Times New Roman" w:cs="Times New Roman"/>
          <w:sz w:val="24"/>
        </w:rPr>
        <w:t xml:space="preserve">The null hypothesis represents the outcome there is no statistical significance between the mean compressive strength values of each end preparation method. The alternative hypothesis represents the outcome where at least one of the end preparation methods produced a statistically </w:t>
      </w:r>
      <w:r w:rsidR="002C646F">
        <w:rPr>
          <w:rFonts w:ascii="Times New Roman" w:hAnsi="Times New Roman" w:cs="Times New Roman"/>
          <w:sz w:val="24"/>
        </w:rPr>
        <w:t xml:space="preserve">significant </w:t>
      </w:r>
      <w:r w:rsidR="000B79EA">
        <w:rPr>
          <w:rFonts w:ascii="Times New Roman" w:hAnsi="Times New Roman" w:cs="Times New Roman"/>
          <w:sz w:val="24"/>
        </w:rPr>
        <w:t>different compressive strength mean that the other methods.</w:t>
      </w:r>
    </w:p>
    <w:p w:rsidR="009A2D7E" w:rsidRDefault="009A2D7E" w:rsidP="00020159">
      <w:pPr>
        <w:spacing w:after="0" w:line="480" w:lineRule="auto"/>
        <w:jc w:val="center"/>
        <w:rPr>
          <w:rFonts w:ascii="Times New Roman" w:hAnsi="Times New Roman"/>
          <w:b/>
          <w:sz w:val="24"/>
        </w:rPr>
      </w:pPr>
      <w:r>
        <w:rPr>
          <w:rFonts w:ascii="Times New Roman" w:hAnsi="Times New Roman"/>
          <w:b/>
          <w:sz w:val="24"/>
        </w:rPr>
        <w:t>Literature Review</w:t>
      </w:r>
    </w:p>
    <w:p w:rsidR="009B7CBD" w:rsidRDefault="009B7CBD" w:rsidP="001C45AA">
      <w:pPr>
        <w:spacing w:after="0" w:line="480" w:lineRule="auto"/>
        <w:rPr>
          <w:rFonts w:ascii="Times New Roman" w:hAnsi="Times New Roman" w:cs="Times New Roman"/>
          <w:b/>
          <w:sz w:val="24"/>
        </w:rPr>
      </w:pPr>
      <w:r>
        <w:rPr>
          <w:rFonts w:ascii="Times New Roman" w:hAnsi="Times New Roman" w:cs="Times New Roman"/>
          <w:b/>
          <w:sz w:val="24"/>
        </w:rPr>
        <w:t>Concrete Mix Designs</w:t>
      </w:r>
    </w:p>
    <w:p w:rsidR="009B7CBD" w:rsidRDefault="009B7CBD" w:rsidP="009B7CBD">
      <w:pPr>
        <w:spacing w:after="0" w:line="480" w:lineRule="auto"/>
        <w:rPr>
          <w:rFonts w:ascii="Times New Roman" w:hAnsi="Times New Roman" w:cs="Times New Roman"/>
          <w:sz w:val="24"/>
        </w:rPr>
      </w:pPr>
      <w:r>
        <w:rPr>
          <w:rFonts w:ascii="Times New Roman" w:hAnsi="Times New Roman" w:cs="Times New Roman"/>
          <w:sz w:val="24"/>
        </w:rPr>
        <w:tab/>
        <w:t xml:space="preserve">While concrete in its most simplistic form consists of cement, aggregate, and water, there are hundreds of variations of material proportions and admixtures that can be applied to affect the concrete’s overall compressive strength. </w:t>
      </w:r>
      <w:r w:rsidRPr="00B018F3">
        <w:rPr>
          <w:rFonts w:ascii="Times New Roman" w:hAnsi="Times New Roman" w:cs="Times New Roman"/>
          <w:sz w:val="24"/>
        </w:rPr>
        <w:t>Gesoǧlu</w:t>
      </w:r>
      <w:r>
        <w:rPr>
          <w:rFonts w:ascii="Times New Roman" w:hAnsi="Times New Roman" w:cs="Times New Roman"/>
          <w:sz w:val="24"/>
        </w:rPr>
        <w:t xml:space="preserve"> et al. (2002) compared end preparation methods on cylinders and divided the concrete mix into three groups based on their water-to-cement ratio being 0.22, 0.26, or 0.31, where each concrete mix design estimated a high </w:t>
      </w:r>
      <w:r>
        <w:rPr>
          <w:rFonts w:ascii="Times New Roman" w:hAnsi="Times New Roman" w:cs="Times New Roman"/>
          <w:sz w:val="24"/>
        </w:rPr>
        <w:lastRenderedPageBreak/>
        <w:t>compressive strength between 10,000 psi and 15,000 psi. The different cylinder mix designs were evaluated for compressive strength using cement paste, sulfur capping, and unbonded caps, and the study found through an ANOVA test that there was no significant difference between the three end preparation methods (</w:t>
      </w:r>
      <w:r w:rsidRPr="00B018F3">
        <w:rPr>
          <w:rFonts w:ascii="Times New Roman" w:hAnsi="Times New Roman" w:cs="Times New Roman"/>
          <w:sz w:val="24"/>
        </w:rPr>
        <w:t>Gesoǧlu</w:t>
      </w:r>
      <w:r>
        <w:rPr>
          <w:rFonts w:ascii="Times New Roman" w:hAnsi="Times New Roman" w:cs="Times New Roman"/>
          <w:sz w:val="24"/>
        </w:rPr>
        <w:t xml:space="preserve"> et al., 2002). To avoid research confusion, all concrete cylinders for the current project were produced using the same type, amount and ratios of materials. This maximizes the amount of observations available for analysis and ensures the materials variable remains a constant variable for analysis.</w:t>
      </w:r>
    </w:p>
    <w:p w:rsidR="009B7CBD" w:rsidRDefault="009B7CBD" w:rsidP="001C45AA">
      <w:pPr>
        <w:spacing w:after="0" w:line="480" w:lineRule="auto"/>
        <w:rPr>
          <w:rFonts w:ascii="Times New Roman" w:hAnsi="Times New Roman" w:cs="Times New Roman"/>
          <w:b/>
          <w:sz w:val="24"/>
        </w:rPr>
      </w:pPr>
      <w:r>
        <w:rPr>
          <w:rFonts w:ascii="Times New Roman" w:hAnsi="Times New Roman" w:cs="Times New Roman"/>
          <w:b/>
          <w:sz w:val="24"/>
        </w:rPr>
        <w:t>Concrete Cylinder Sizes</w:t>
      </w:r>
    </w:p>
    <w:p w:rsidR="009B7CBD" w:rsidRDefault="009B7CBD" w:rsidP="009B7CBD">
      <w:pPr>
        <w:spacing w:after="0" w:line="480" w:lineRule="auto"/>
        <w:rPr>
          <w:rFonts w:ascii="Times New Roman" w:hAnsi="Times New Roman" w:cs="Times New Roman"/>
          <w:sz w:val="24"/>
        </w:rPr>
      </w:pPr>
      <w:r>
        <w:rPr>
          <w:rFonts w:ascii="Times New Roman" w:hAnsi="Times New Roman" w:cs="Times New Roman"/>
          <w:sz w:val="24"/>
        </w:rPr>
        <w:tab/>
        <w:t xml:space="preserve">Another variation that can be evaluated in the world of concrete is the size of cylinder tested. The two most common cylinder sizes have a 4-inch diameter by 8-inch height (4x8) or 6-inch diameter by 12-inch diameter height (6x12). </w:t>
      </w:r>
      <w:r w:rsidRPr="000C3A38">
        <w:rPr>
          <w:rFonts w:ascii="Times New Roman" w:hAnsi="Times New Roman" w:cs="Times New Roman"/>
          <w:sz w:val="24"/>
        </w:rPr>
        <w:t>Yazıcı</w:t>
      </w:r>
      <w:r>
        <w:rPr>
          <w:rFonts w:ascii="Times New Roman" w:hAnsi="Times New Roman" w:cs="Times New Roman"/>
          <w:sz w:val="24"/>
        </w:rPr>
        <w:t xml:space="preserve"> </w:t>
      </w:r>
      <w:r w:rsidR="0028117C">
        <w:rPr>
          <w:rFonts w:ascii="Times New Roman" w:hAnsi="Times New Roman" w:cs="Times New Roman"/>
          <w:sz w:val="24"/>
        </w:rPr>
        <w:t>and</w:t>
      </w:r>
      <w:r w:rsidRPr="000C3A38">
        <w:rPr>
          <w:rFonts w:ascii="Times New Roman" w:hAnsi="Times New Roman" w:cs="Times New Roman"/>
          <w:sz w:val="24"/>
        </w:rPr>
        <w:t xml:space="preserve"> İnan Sezer (2007)</w:t>
      </w:r>
      <w:r>
        <w:rPr>
          <w:rFonts w:ascii="Times New Roman" w:hAnsi="Times New Roman" w:cs="Times New Roman"/>
          <w:sz w:val="24"/>
        </w:rPr>
        <w:t xml:space="preserve"> tested this exact variation through a regression analysis and found that 4x8 cylinders tend to produce higher compressive strength values. Their study used four different end preparation methods: uncapped, cement paste, gypsum capping, and sulfur capping and aggregated the results in their findings (</w:t>
      </w:r>
      <w:r w:rsidRPr="000C3A38">
        <w:rPr>
          <w:rFonts w:ascii="Times New Roman" w:hAnsi="Times New Roman" w:cs="Times New Roman"/>
          <w:sz w:val="24"/>
        </w:rPr>
        <w:t>Yazıcı</w:t>
      </w:r>
      <w:r>
        <w:rPr>
          <w:rFonts w:ascii="Times New Roman" w:hAnsi="Times New Roman" w:cs="Times New Roman"/>
          <w:sz w:val="24"/>
        </w:rPr>
        <w:t xml:space="preserve"> </w:t>
      </w:r>
      <w:r w:rsidRPr="000C3A38">
        <w:rPr>
          <w:rFonts w:ascii="Times New Roman" w:hAnsi="Times New Roman" w:cs="Times New Roman"/>
          <w:sz w:val="24"/>
        </w:rPr>
        <w:t>&amp; İnan Sezer</w:t>
      </w:r>
      <w:r>
        <w:rPr>
          <w:rFonts w:ascii="Times New Roman" w:hAnsi="Times New Roman" w:cs="Times New Roman"/>
          <w:sz w:val="24"/>
        </w:rPr>
        <w:t xml:space="preserve">, </w:t>
      </w:r>
      <w:r w:rsidRPr="000C3A38">
        <w:rPr>
          <w:rFonts w:ascii="Times New Roman" w:hAnsi="Times New Roman" w:cs="Times New Roman"/>
          <w:sz w:val="24"/>
        </w:rPr>
        <w:t>2007)</w:t>
      </w:r>
      <w:r>
        <w:rPr>
          <w:rFonts w:ascii="Times New Roman" w:hAnsi="Times New Roman" w:cs="Times New Roman"/>
          <w:sz w:val="24"/>
        </w:rPr>
        <w:t xml:space="preserve">. This study illustrates the importance in separating the compressive strength results of the cylinder by size, and the current research project will follow this separation as well. The 4x8 cylinders use less concrete material, yet produce higher compressive strength values, and this should not be overlooked. </w:t>
      </w:r>
    </w:p>
    <w:p w:rsidR="009B7CBD" w:rsidRDefault="009B7CBD" w:rsidP="001C45AA">
      <w:pPr>
        <w:spacing w:after="0" w:line="480" w:lineRule="auto"/>
        <w:rPr>
          <w:rFonts w:ascii="Times New Roman" w:hAnsi="Times New Roman" w:cs="Times New Roman"/>
          <w:b/>
          <w:sz w:val="24"/>
        </w:rPr>
      </w:pPr>
      <w:r>
        <w:rPr>
          <w:rFonts w:ascii="Times New Roman" w:hAnsi="Times New Roman" w:cs="Times New Roman"/>
          <w:b/>
          <w:sz w:val="24"/>
        </w:rPr>
        <w:t>Unbonded Caps in Detail</w:t>
      </w:r>
    </w:p>
    <w:p w:rsidR="009B7CBD" w:rsidRDefault="009B7CBD" w:rsidP="009B7CBD">
      <w:pPr>
        <w:spacing w:after="0" w:line="480" w:lineRule="auto"/>
        <w:rPr>
          <w:rFonts w:ascii="Times New Roman" w:hAnsi="Times New Roman" w:cs="Times New Roman"/>
          <w:sz w:val="24"/>
        </w:rPr>
      </w:pPr>
      <w:r>
        <w:rPr>
          <w:rFonts w:ascii="Times New Roman" w:hAnsi="Times New Roman" w:cs="Times New Roman"/>
          <w:sz w:val="24"/>
        </w:rPr>
        <w:tab/>
        <w:t xml:space="preserve">Unbonded caps consist of reusable and disposable neoprene pads placed inside a set of steel retaining rings that surround the ends of the concrete cylinder. Different types of neoprene pads can be inserted into the retaining rings to account for the design strength of the concrete. </w:t>
      </w:r>
      <w:r w:rsidRPr="00C87108">
        <w:rPr>
          <w:rFonts w:ascii="Times New Roman" w:hAnsi="Times New Roman" w:cs="Times New Roman"/>
          <w:sz w:val="24"/>
        </w:rPr>
        <w:t>Trejo</w:t>
      </w:r>
      <w:r>
        <w:rPr>
          <w:rFonts w:ascii="Times New Roman" w:hAnsi="Times New Roman" w:cs="Times New Roman"/>
          <w:sz w:val="24"/>
        </w:rPr>
        <w:t xml:space="preserve"> et al</w:t>
      </w:r>
      <w:r w:rsidR="001C45AA">
        <w:rPr>
          <w:rFonts w:ascii="Times New Roman" w:hAnsi="Times New Roman" w:cs="Times New Roman"/>
          <w:sz w:val="24"/>
        </w:rPr>
        <w:t>.</w:t>
      </w:r>
      <w:r>
        <w:rPr>
          <w:rFonts w:ascii="Times New Roman" w:hAnsi="Times New Roman" w:cs="Times New Roman"/>
          <w:sz w:val="24"/>
        </w:rPr>
        <w:t xml:space="preserve"> (2003) took a deeper dive into this specification, and tested low-strength concrete for </w:t>
      </w:r>
      <w:r>
        <w:rPr>
          <w:rFonts w:ascii="Times New Roman" w:hAnsi="Times New Roman" w:cs="Times New Roman"/>
          <w:sz w:val="24"/>
        </w:rPr>
        <w:lastRenderedPageBreak/>
        <w:t>the five different neoprene pad options as well as gypsum and sulfur for comparison. Their results confirmed the type of pad used matters, and that sulfur provided higher compressive strength results to both gypsum and the unbonded caps (Trejo et al., 2003). This study also used over eight different concrete mix designs, and is another example of having too many dependent variables.</w:t>
      </w:r>
    </w:p>
    <w:p w:rsidR="009B7CBD" w:rsidRDefault="009B7CBD" w:rsidP="001C45AA">
      <w:pPr>
        <w:spacing w:after="0" w:line="480" w:lineRule="auto"/>
        <w:rPr>
          <w:rFonts w:ascii="Times New Roman" w:hAnsi="Times New Roman" w:cs="Times New Roman"/>
          <w:b/>
          <w:sz w:val="24"/>
        </w:rPr>
      </w:pPr>
      <w:r>
        <w:rPr>
          <w:rFonts w:ascii="Times New Roman" w:hAnsi="Times New Roman" w:cs="Times New Roman"/>
          <w:b/>
          <w:sz w:val="24"/>
        </w:rPr>
        <w:t>Compressive Strength on a Large Scale</w:t>
      </w:r>
    </w:p>
    <w:p w:rsidR="009B7CBD" w:rsidRPr="009B7CBD" w:rsidRDefault="009B7CBD" w:rsidP="009B7CBD">
      <w:pPr>
        <w:spacing w:after="0" w:line="480" w:lineRule="auto"/>
        <w:rPr>
          <w:rFonts w:ascii="Times New Roman" w:hAnsi="Times New Roman" w:cs="Times New Roman"/>
          <w:sz w:val="24"/>
        </w:rPr>
      </w:pPr>
      <w:r>
        <w:rPr>
          <w:rFonts w:ascii="Times New Roman" w:hAnsi="Times New Roman" w:cs="Times New Roman"/>
          <w:sz w:val="24"/>
        </w:rPr>
        <w:tab/>
        <w:t>The fourth study chosen for review uses data gathered over multiple years, to build a model to determine the strength of bridge structures throughout the state of California (</w:t>
      </w:r>
      <w:r w:rsidRPr="0071611E">
        <w:rPr>
          <w:rFonts w:ascii="Times New Roman" w:hAnsi="Times New Roman" w:cs="Times New Roman"/>
          <w:sz w:val="24"/>
        </w:rPr>
        <w:t>Unanwa &amp; Mahan</w:t>
      </w:r>
      <w:r>
        <w:rPr>
          <w:rFonts w:ascii="Times New Roman" w:hAnsi="Times New Roman" w:cs="Times New Roman"/>
          <w:sz w:val="24"/>
        </w:rPr>
        <w:t xml:space="preserve">, </w:t>
      </w:r>
      <w:r w:rsidRPr="0071611E">
        <w:rPr>
          <w:rFonts w:ascii="Times New Roman" w:hAnsi="Times New Roman" w:cs="Times New Roman"/>
          <w:sz w:val="24"/>
        </w:rPr>
        <w:t>2014)</w:t>
      </w:r>
      <w:r>
        <w:rPr>
          <w:rFonts w:ascii="Times New Roman" w:hAnsi="Times New Roman" w:cs="Times New Roman"/>
          <w:sz w:val="24"/>
        </w:rPr>
        <w:t>. The dataset for this research project used over 3,000 observations, and while the study did include multiple concrete mix designs, Unanwa &amp; Mahan (2014) gathered consistent data of only 6x12 cylinders, that were used and tested in a uniform manner. California has their own state accepted concrete test methods, which mirror the ASTM International test methods, but have slight differences such that their 2012 compressive strength standard, Caltrans 521, specifies to only use the sulfur capping end preparation method (State of California-Business and Transportation Agency, 2012).</w:t>
      </w:r>
      <w:r w:rsidR="00817202">
        <w:rPr>
          <w:rFonts w:ascii="Times New Roman" w:hAnsi="Times New Roman" w:cs="Times New Roman"/>
          <w:sz w:val="24"/>
        </w:rPr>
        <w:t xml:space="preserve"> </w:t>
      </w:r>
      <w:r>
        <w:rPr>
          <w:rFonts w:ascii="Times New Roman" w:hAnsi="Times New Roman" w:cs="Times New Roman"/>
          <w:sz w:val="24"/>
        </w:rPr>
        <w:t>This was the most consistent study found, on such a large scale, that shared the most similarities with the dataset prepared for answering the current research question, comparing the end preparation method and a cylinder’s reported compressive strength.</w:t>
      </w:r>
    </w:p>
    <w:p w:rsidR="009A2D7E" w:rsidRDefault="009A2D7E" w:rsidP="00020159">
      <w:pPr>
        <w:spacing w:after="0" w:line="480" w:lineRule="auto"/>
        <w:jc w:val="center"/>
        <w:rPr>
          <w:rFonts w:ascii="Times New Roman" w:hAnsi="Times New Roman"/>
          <w:b/>
          <w:sz w:val="24"/>
        </w:rPr>
      </w:pPr>
      <w:r>
        <w:rPr>
          <w:rFonts w:ascii="Times New Roman" w:hAnsi="Times New Roman"/>
          <w:b/>
          <w:sz w:val="24"/>
        </w:rPr>
        <w:t>Research Design</w:t>
      </w:r>
    </w:p>
    <w:p w:rsidR="009A2D7E" w:rsidRDefault="009A2D7E" w:rsidP="009A2D7E">
      <w:pPr>
        <w:spacing w:after="0" w:line="480" w:lineRule="auto"/>
        <w:rPr>
          <w:rFonts w:ascii="Times New Roman" w:hAnsi="Times New Roman"/>
          <w:b/>
          <w:sz w:val="24"/>
        </w:rPr>
      </w:pPr>
      <w:r>
        <w:rPr>
          <w:rFonts w:ascii="Times New Roman" w:hAnsi="Times New Roman"/>
          <w:b/>
          <w:sz w:val="24"/>
        </w:rPr>
        <w:t>Methodology</w:t>
      </w:r>
    </w:p>
    <w:p w:rsidR="00561FFE" w:rsidRDefault="00561FFE" w:rsidP="00561FFE">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data gathered and selected for this research project is particularly unique in that the same concrete sample was distributed to all participating US laboratories twice, once in the spring and once in the fall of 2018. This primary data was also obtained through the requirement </w:t>
      </w:r>
      <w:r>
        <w:rPr>
          <w:rFonts w:ascii="Times New Roman" w:hAnsi="Times New Roman" w:cs="Times New Roman"/>
          <w:sz w:val="24"/>
        </w:rPr>
        <w:lastRenderedPageBreak/>
        <w:t xml:space="preserve">of answering the survey question </w:t>
      </w:r>
      <w:r w:rsidR="00DA5FFB">
        <w:rPr>
          <w:rFonts w:ascii="Times New Roman" w:hAnsi="Times New Roman" w:cs="Times New Roman"/>
          <w:sz w:val="24"/>
        </w:rPr>
        <w:t xml:space="preserve">to understand </w:t>
      </w:r>
      <w:r>
        <w:rPr>
          <w:rFonts w:ascii="Times New Roman" w:hAnsi="Times New Roman" w:cs="Times New Roman"/>
          <w:sz w:val="24"/>
        </w:rPr>
        <w:t xml:space="preserve">what type of end preparation </w:t>
      </w:r>
      <w:r w:rsidR="00DA5FFB">
        <w:rPr>
          <w:rFonts w:ascii="Times New Roman" w:hAnsi="Times New Roman" w:cs="Times New Roman"/>
          <w:sz w:val="24"/>
        </w:rPr>
        <w:t>the laboratory</w:t>
      </w:r>
      <w:r>
        <w:rPr>
          <w:rFonts w:ascii="Times New Roman" w:hAnsi="Times New Roman" w:cs="Times New Roman"/>
          <w:sz w:val="24"/>
        </w:rPr>
        <w:t xml:space="preserve"> used in the testing of their concrete cylinders. According to O’Leary (2021), survey data gathers strong quantifiable data, but if not designed correctly, can be a challenge to clean and get healthy participation numbers. There were a</w:t>
      </w:r>
      <w:r w:rsidR="00DA5FFB">
        <w:rPr>
          <w:rFonts w:ascii="Times New Roman" w:hAnsi="Times New Roman" w:cs="Times New Roman"/>
          <w:sz w:val="24"/>
        </w:rPr>
        <w:t xml:space="preserve"> small </w:t>
      </w:r>
      <w:r>
        <w:rPr>
          <w:rFonts w:ascii="Times New Roman" w:hAnsi="Times New Roman" w:cs="Times New Roman"/>
          <w:sz w:val="24"/>
        </w:rPr>
        <w:t>number of laboratories that did not answer the survey question, and those observations were disregarded for this research. A number of laboratories wrote in the “other” section, meaning significant data cleaning was needed; however, this was completed in a timely manner.</w:t>
      </w:r>
    </w:p>
    <w:p w:rsidR="00465855" w:rsidRDefault="00465855" w:rsidP="00561FFE">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two datasets </w:t>
      </w:r>
      <w:r w:rsidR="0026696A">
        <w:rPr>
          <w:rFonts w:ascii="Times New Roman" w:hAnsi="Times New Roman" w:cs="Times New Roman"/>
          <w:sz w:val="24"/>
        </w:rPr>
        <w:t xml:space="preserve">are </w:t>
      </w:r>
      <w:r>
        <w:rPr>
          <w:rFonts w:ascii="Times New Roman" w:hAnsi="Times New Roman" w:cs="Times New Roman"/>
          <w:sz w:val="24"/>
        </w:rPr>
        <w:t xml:space="preserve">each made up of ten variables, including the response to the end preparation question, and each variable is either a character type, meaning the variable contains text, or a numerical type, meaning the variable is a numerical value. The variables that will be used in the analysis are either quantitative, a numerical compressive strength value, or categorical, </w:t>
      </w:r>
      <w:r w:rsidR="0026696A">
        <w:rPr>
          <w:rFonts w:ascii="Times New Roman" w:hAnsi="Times New Roman" w:cs="Times New Roman"/>
          <w:sz w:val="24"/>
        </w:rPr>
        <w:t>the distinct end preparation used. Therefore, the data follows a quantitative framework and will be tested from a qua</w:t>
      </w:r>
      <w:r w:rsidR="002C646F">
        <w:rPr>
          <w:rFonts w:ascii="Times New Roman" w:hAnsi="Times New Roman" w:cs="Times New Roman"/>
          <w:sz w:val="24"/>
        </w:rPr>
        <w:t>ntitative</w:t>
      </w:r>
      <w:r w:rsidR="0026696A">
        <w:rPr>
          <w:rFonts w:ascii="Times New Roman" w:hAnsi="Times New Roman" w:cs="Times New Roman"/>
          <w:sz w:val="24"/>
        </w:rPr>
        <w:t xml:space="preserve"> perspective.</w:t>
      </w:r>
    </w:p>
    <w:p w:rsidR="00561FFE" w:rsidRPr="00561FFE" w:rsidRDefault="00561FFE" w:rsidP="00561FFE">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two datasets </w:t>
      </w:r>
      <w:r w:rsidR="00DA5FFB">
        <w:rPr>
          <w:rFonts w:ascii="Times New Roman" w:hAnsi="Times New Roman" w:cs="Times New Roman"/>
          <w:sz w:val="24"/>
        </w:rPr>
        <w:t>will</w:t>
      </w:r>
      <w:r>
        <w:rPr>
          <w:rFonts w:ascii="Times New Roman" w:hAnsi="Times New Roman" w:cs="Times New Roman"/>
          <w:sz w:val="24"/>
        </w:rPr>
        <w:t xml:space="preserve"> be further </w:t>
      </w:r>
      <w:r w:rsidR="00DA5FFB">
        <w:rPr>
          <w:rFonts w:ascii="Times New Roman" w:hAnsi="Times New Roman" w:cs="Times New Roman"/>
          <w:sz w:val="24"/>
        </w:rPr>
        <w:t>partitioned</w:t>
      </w:r>
      <w:r>
        <w:rPr>
          <w:rFonts w:ascii="Times New Roman" w:hAnsi="Times New Roman" w:cs="Times New Roman"/>
          <w:sz w:val="24"/>
        </w:rPr>
        <w:t xml:space="preserve"> by the size of concrete cylinder tested. The company distributing the concrete sample, gave the laboratories enough material so they could have the option for what size of concrete cylinders to make, </w:t>
      </w:r>
      <w:r w:rsidR="00DA5FFB">
        <w:rPr>
          <w:rFonts w:ascii="Times New Roman" w:hAnsi="Times New Roman" w:cs="Times New Roman"/>
          <w:sz w:val="24"/>
        </w:rPr>
        <w:t xml:space="preserve">4x8 or 6x12, </w:t>
      </w:r>
      <w:r>
        <w:rPr>
          <w:rFonts w:ascii="Times New Roman" w:hAnsi="Times New Roman" w:cs="Times New Roman"/>
          <w:sz w:val="24"/>
        </w:rPr>
        <w:t xml:space="preserve">to test the concrete’s compressive strength. This ensures that in the data evaluated, everything will be a constant variable except for the end preparation, which is the variable in question. Therefore, the two datasets </w:t>
      </w:r>
      <w:r w:rsidR="00DA5FFB">
        <w:rPr>
          <w:rFonts w:ascii="Times New Roman" w:hAnsi="Times New Roman" w:cs="Times New Roman"/>
          <w:sz w:val="24"/>
        </w:rPr>
        <w:t>will</w:t>
      </w:r>
      <w:r>
        <w:rPr>
          <w:rFonts w:ascii="Times New Roman" w:hAnsi="Times New Roman" w:cs="Times New Roman"/>
          <w:sz w:val="24"/>
        </w:rPr>
        <w:t xml:space="preserve"> be evaluated in the following six formats: spring 4x8 sample, spring 6x12 sample, fall 4x8 sample, fall 6x12 sample, 4x8 total sample, and 6x12 total sample.</w:t>
      </w:r>
    </w:p>
    <w:p w:rsidR="009A2D7E" w:rsidRDefault="009A2D7E" w:rsidP="009A2D7E">
      <w:pPr>
        <w:spacing w:after="0" w:line="480" w:lineRule="auto"/>
        <w:rPr>
          <w:rFonts w:ascii="Times New Roman" w:hAnsi="Times New Roman"/>
          <w:b/>
          <w:sz w:val="24"/>
        </w:rPr>
      </w:pPr>
      <w:r>
        <w:rPr>
          <w:rFonts w:ascii="Times New Roman" w:hAnsi="Times New Roman"/>
          <w:b/>
          <w:sz w:val="24"/>
        </w:rPr>
        <w:t>Methods</w:t>
      </w:r>
    </w:p>
    <w:p w:rsidR="004A5E0D" w:rsidRDefault="004A5E0D" w:rsidP="004A5E0D">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first step in the analyzation process of the two datasets, is to see if they are statistically similar through the SAS software. If the datasets are found to be statistically similar, </w:t>
      </w:r>
      <w:r>
        <w:rPr>
          <w:rFonts w:ascii="Times New Roman" w:hAnsi="Times New Roman" w:cs="Times New Roman"/>
          <w:sz w:val="24"/>
        </w:rPr>
        <w:lastRenderedPageBreak/>
        <w:t>meaning a failure to reject the null hypothesis, they can be combined into a single set for additional analysis purposes. To determine this conclusion, a paired t-test will be conducted on each set of hypotheses in Figure 1 above. A paired t-test compares the means of two similar datasets, commonly over a span of time, to determine if they are statistically similar (</w:t>
      </w:r>
      <w:r w:rsidRPr="0091278B">
        <w:rPr>
          <w:rFonts w:ascii="Times New Roman" w:hAnsi="Times New Roman" w:cs="Times New Roman"/>
          <w:sz w:val="24"/>
        </w:rPr>
        <w:t>Yusop</w:t>
      </w:r>
      <w:r>
        <w:rPr>
          <w:rFonts w:ascii="Times New Roman" w:hAnsi="Times New Roman" w:cs="Times New Roman"/>
          <w:sz w:val="24"/>
        </w:rPr>
        <w:t xml:space="preserve"> et al., 2015). Thus, each of the end preparations will have their own mean compressive strength value, and these means will be tested for significance</w:t>
      </w:r>
      <w:r w:rsidR="00385B82">
        <w:rPr>
          <w:rFonts w:ascii="Times New Roman" w:hAnsi="Times New Roman" w:cs="Times New Roman"/>
          <w:sz w:val="24"/>
        </w:rPr>
        <w:t>,</w:t>
      </w:r>
      <w:r>
        <w:rPr>
          <w:rFonts w:ascii="Times New Roman" w:hAnsi="Times New Roman" w:cs="Times New Roman"/>
          <w:sz w:val="24"/>
        </w:rPr>
        <w:t xml:space="preserve"> as well as the overall means.</w:t>
      </w:r>
    </w:p>
    <w:p w:rsidR="0026696A" w:rsidRPr="004A5E0D" w:rsidRDefault="004A5E0D" w:rsidP="009A2D7E">
      <w:pPr>
        <w:spacing w:after="0" w:line="480" w:lineRule="auto"/>
        <w:rPr>
          <w:rFonts w:ascii="Times New Roman" w:hAnsi="Times New Roman" w:cs="Times New Roman"/>
          <w:sz w:val="24"/>
        </w:rPr>
      </w:pPr>
      <w:r>
        <w:rPr>
          <w:rFonts w:ascii="Times New Roman" w:hAnsi="Times New Roman" w:cs="Times New Roman"/>
          <w:sz w:val="24"/>
        </w:rPr>
        <w:tab/>
        <w:t>The heart of answering the research question will be accomplished through running multiple analysis of variance (ANOVA) tests within the SAS software. ANOVA testing is used to compare the mean values between independent events through a single related variable (</w:t>
      </w:r>
      <w:r w:rsidRPr="00FD518D">
        <w:rPr>
          <w:rFonts w:ascii="Times New Roman" w:hAnsi="Times New Roman" w:cs="Times New Roman"/>
          <w:sz w:val="24"/>
        </w:rPr>
        <w:t>E</w:t>
      </w:r>
      <w:r>
        <w:rPr>
          <w:rFonts w:ascii="Times New Roman" w:hAnsi="Times New Roman" w:cs="Times New Roman"/>
          <w:sz w:val="24"/>
        </w:rPr>
        <w:t>rdogdu et al., 2020). Each of the four end preparation methods have a mean compressive strength value, for both the 4x8 and 6x12 cylinder sizes. These four means will be compared within the ANOVA testing to determine if they are statistically similar. The ANOVA test will be applied to the spring and fall dataset separately, and given the results of the paired t-test, potentially together as well. If the result of the analyses is to fail to reject the null hypothesis, then the end preparation method does not have an effect on the concrete’s compressive strength. If the result of the analyses is to reject the null hypothesis, then one or more end preparation methods produces statistically significant results, and further testing will be required.</w:t>
      </w:r>
    </w:p>
    <w:p w:rsidR="009A2D7E" w:rsidRDefault="009A2D7E" w:rsidP="009A2D7E">
      <w:pPr>
        <w:spacing w:after="0" w:line="480" w:lineRule="auto"/>
        <w:rPr>
          <w:rFonts w:ascii="Times New Roman" w:hAnsi="Times New Roman"/>
          <w:b/>
          <w:sz w:val="24"/>
        </w:rPr>
      </w:pPr>
      <w:r>
        <w:rPr>
          <w:rFonts w:ascii="Times New Roman" w:hAnsi="Times New Roman"/>
          <w:b/>
          <w:sz w:val="24"/>
        </w:rPr>
        <w:t>Limitation</w:t>
      </w:r>
      <w:r w:rsidR="0025129D">
        <w:rPr>
          <w:rFonts w:ascii="Times New Roman" w:hAnsi="Times New Roman"/>
          <w:b/>
          <w:sz w:val="24"/>
        </w:rPr>
        <w:t>s</w:t>
      </w:r>
    </w:p>
    <w:p w:rsidR="0025129D" w:rsidRPr="0025129D" w:rsidRDefault="00B7211C" w:rsidP="0030175A">
      <w:pPr>
        <w:spacing w:after="0" w:line="480" w:lineRule="auto"/>
        <w:ind w:firstLine="720"/>
        <w:rPr>
          <w:rFonts w:ascii="Times New Roman" w:hAnsi="Times New Roman"/>
          <w:sz w:val="24"/>
        </w:rPr>
      </w:pPr>
      <w:r>
        <w:rPr>
          <w:rFonts w:ascii="Times New Roman" w:hAnsi="Times New Roman"/>
          <w:sz w:val="24"/>
        </w:rPr>
        <w:t xml:space="preserve">The data gathered for this research project </w:t>
      </w:r>
      <w:r w:rsidR="0030175A">
        <w:rPr>
          <w:rFonts w:ascii="Times New Roman" w:hAnsi="Times New Roman"/>
          <w:sz w:val="24"/>
        </w:rPr>
        <w:t>is unique to other similar studies in that all of the data collected was from the exact same materials</w:t>
      </w:r>
      <w:r w:rsidR="00E724F6">
        <w:rPr>
          <w:rFonts w:ascii="Times New Roman" w:hAnsi="Times New Roman"/>
          <w:sz w:val="24"/>
        </w:rPr>
        <w:t xml:space="preserve">, </w:t>
      </w:r>
      <w:r w:rsidR="0030175A">
        <w:rPr>
          <w:rFonts w:ascii="Times New Roman" w:hAnsi="Times New Roman"/>
          <w:sz w:val="24"/>
        </w:rPr>
        <w:t>amounts use</w:t>
      </w:r>
      <w:r w:rsidR="00E724F6">
        <w:rPr>
          <w:rFonts w:ascii="Times New Roman" w:hAnsi="Times New Roman"/>
          <w:sz w:val="24"/>
        </w:rPr>
        <w:t>d, and standards followed</w:t>
      </w:r>
      <w:r w:rsidR="0030175A">
        <w:rPr>
          <w:rFonts w:ascii="Times New Roman" w:hAnsi="Times New Roman"/>
          <w:sz w:val="24"/>
        </w:rPr>
        <w:t xml:space="preserve">; every single observation was treated the same so the only dependent variable would be the end preparation survey question. However, to get such a large pool of responses across the United States, the company gathering the data could not control who tested the concrete and the </w:t>
      </w:r>
      <w:r w:rsidR="0030175A">
        <w:rPr>
          <w:rFonts w:ascii="Times New Roman" w:hAnsi="Times New Roman"/>
          <w:sz w:val="24"/>
        </w:rPr>
        <w:lastRenderedPageBreak/>
        <w:t>equipment they used. Every laboratory should be following the ASTM standards, meaning the technician should have the proper training and current certifications, and the equipment calibrated and maintained within the ASTM tolerances, but there was no way this could be verified. It is a possibility this could have created an interval of error within the compressive strength results.</w:t>
      </w:r>
    </w:p>
    <w:p w:rsidR="009A2D7E" w:rsidRDefault="009A2D7E" w:rsidP="009A2D7E">
      <w:pPr>
        <w:spacing w:after="0" w:line="480" w:lineRule="auto"/>
        <w:rPr>
          <w:rFonts w:ascii="Times New Roman" w:hAnsi="Times New Roman"/>
          <w:b/>
          <w:sz w:val="24"/>
        </w:rPr>
      </w:pPr>
      <w:r>
        <w:rPr>
          <w:rFonts w:ascii="Times New Roman" w:hAnsi="Times New Roman"/>
          <w:b/>
          <w:sz w:val="24"/>
        </w:rPr>
        <w:t>Ethical Considerations</w:t>
      </w:r>
    </w:p>
    <w:p w:rsidR="003B2B24" w:rsidRDefault="003B2B24" w:rsidP="003B2B24">
      <w:pPr>
        <w:spacing w:after="0" w:line="480" w:lineRule="auto"/>
        <w:ind w:firstLine="720"/>
        <w:rPr>
          <w:rFonts w:ascii="Times New Roman" w:hAnsi="Times New Roman"/>
          <w:b/>
          <w:sz w:val="24"/>
        </w:rPr>
      </w:pPr>
      <w:r>
        <w:rPr>
          <w:rFonts w:ascii="Times New Roman" w:hAnsi="Times New Roman" w:cs="Times New Roman"/>
          <w:sz w:val="24"/>
        </w:rPr>
        <w:t>When working with any kind of dataset, the researcher has a moral obligation to practice good ethics throughout their project. Ethics such as ensuring the participants gave consent, are not harmed in any way, and keeping the data confidential and anonymous is essential (O’Leary, 2021). In the gathering of the two datasets used for this research project, all participants volunteered for their data to be aggregated. In the forming of the dataset, confidential information was gathered such as the laboratory name and location; however, for the purpose of this project this type of data has been filtered out of the analysis process. If particular data values need to be traced back to a laboratory, each laboratory has a unique laboratory ID that acts as a primary key for the company-secured database. This ID was also filtered out for the analysis purpose; thus, anonymity is guaranteed.</w:t>
      </w:r>
    </w:p>
    <w:p w:rsidR="00D91C2F" w:rsidRDefault="00443714" w:rsidP="00EB3BCE">
      <w:pPr>
        <w:spacing w:after="0" w:line="480" w:lineRule="auto"/>
        <w:jc w:val="center"/>
        <w:rPr>
          <w:rFonts w:ascii="Times New Roman" w:hAnsi="Times New Roman"/>
          <w:b/>
          <w:sz w:val="24"/>
        </w:rPr>
      </w:pPr>
      <w:r>
        <w:rPr>
          <w:rFonts w:ascii="Times New Roman" w:hAnsi="Times New Roman"/>
          <w:b/>
          <w:sz w:val="24"/>
        </w:rPr>
        <w:t>Findings</w:t>
      </w:r>
    </w:p>
    <w:p w:rsidR="00CD74D6" w:rsidRDefault="00CD74D6" w:rsidP="00CD74D6">
      <w:pPr>
        <w:spacing w:after="0" w:line="480" w:lineRule="auto"/>
        <w:rPr>
          <w:rFonts w:ascii="Times New Roman" w:hAnsi="Times New Roman"/>
          <w:b/>
          <w:sz w:val="24"/>
        </w:rPr>
      </w:pPr>
      <w:r>
        <w:rPr>
          <w:rFonts w:ascii="Times New Roman" w:hAnsi="Times New Roman"/>
          <w:b/>
          <w:sz w:val="24"/>
        </w:rPr>
        <w:t>Paired T-Tests</w:t>
      </w:r>
    </w:p>
    <w:p w:rsidR="00C17F20" w:rsidRDefault="00ED1FDA" w:rsidP="00CD74D6">
      <w:pPr>
        <w:spacing w:after="0" w:line="480" w:lineRule="auto"/>
        <w:rPr>
          <w:rFonts w:ascii="Times New Roman" w:hAnsi="Times New Roman"/>
          <w:sz w:val="24"/>
        </w:rPr>
      </w:pPr>
      <w:r>
        <w:rPr>
          <w:rFonts w:ascii="Times New Roman" w:hAnsi="Times New Roman"/>
          <w:sz w:val="24"/>
        </w:rPr>
        <w:tab/>
        <w:t>To determine if the two datasets were statistically similar, five paired t-tests were performed to evaluate the five hypothesis statements that are located in Figure 1 above. Within SAS Studio, the first variable was set to the spring compressive strength results</w:t>
      </w:r>
      <w:r w:rsidR="00B466B2">
        <w:rPr>
          <w:rFonts w:ascii="Times New Roman" w:hAnsi="Times New Roman"/>
          <w:sz w:val="24"/>
        </w:rPr>
        <w:t>,</w:t>
      </w:r>
      <w:r>
        <w:rPr>
          <w:rFonts w:ascii="Times New Roman" w:hAnsi="Times New Roman"/>
          <w:sz w:val="24"/>
        </w:rPr>
        <w:t xml:space="preserve"> and the second variable was set to the fall compressive strength results. This was intentional since the spring </w:t>
      </w:r>
      <w:r>
        <w:rPr>
          <w:rFonts w:ascii="Times New Roman" w:hAnsi="Times New Roman"/>
          <w:sz w:val="24"/>
        </w:rPr>
        <w:lastRenderedPageBreak/>
        <w:t>sample data was collected prior to the fall sample data collection. The paired t-test statistical results are located in Figure 3 below:</w:t>
      </w:r>
    </w:p>
    <w:p w:rsidR="00054EA7" w:rsidRPr="00ED1FDA" w:rsidRDefault="00054EA7" w:rsidP="00CD74D6">
      <w:pPr>
        <w:spacing w:after="0" w:line="480" w:lineRule="auto"/>
        <w:rPr>
          <w:rFonts w:ascii="Times New Roman" w:hAnsi="Times New Roman"/>
          <w:sz w:val="24"/>
        </w:rPr>
      </w:pPr>
    </w:p>
    <w:p w:rsidR="00214297" w:rsidRPr="00214297" w:rsidRDefault="00214297" w:rsidP="00CE66AB">
      <w:pPr>
        <w:spacing w:after="0" w:line="480" w:lineRule="auto"/>
        <w:rPr>
          <w:rFonts w:ascii="Times New Roman" w:hAnsi="Times New Roman" w:cs="Times New Roman"/>
          <w:b/>
          <w:sz w:val="24"/>
        </w:rPr>
      </w:pPr>
      <w:r>
        <w:rPr>
          <w:rFonts w:ascii="Times New Roman" w:hAnsi="Times New Roman" w:cs="Times New Roman"/>
          <w:b/>
          <w:sz w:val="24"/>
        </w:rPr>
        <w:t>Figure 3</w:t>
      </w:r>
    </w:p>
    <w:p w:rsidR="00F15D44" w:rsidRPr="00214297" w:rsidRDefault="00214297" w:rsidP="00CE66AB">
      <w:pPr>
        <w:spacing w:after="0" w:line="480" w:lineRule="auto"/>
        <w:rPr>
          <w:rFonts w:ascii="Times New Roman" w:hAnsi="Times New Roman" w:cs="Times New Roman"/>
          <w:i/>
          <w:sz w:val="24"/>
        </w:rPr>
      </w:pPr>
      <w:r>
        <w:rPr>
          <w:rFonts w:ascii="Times New Roman" w:hAnsi="Times New Roman" w:cs="Times New Roman"/>
          <w:i/>
          <w:sz w:val="24"/>
        </w:rPr>
        <w:t>Paired T-Test Statistical Results</w:t>
      </w:r>
    </w:p>
    <w:tbl>
      <w:tblPr>
        <w:tblStyle w:val="LightList"/>
        <w:tblW w:w="5000" w:type="pct"/>
        <w:tblLook w:val="0620" w:firstRow="1" w:lastRow="0" w:firstColumn="0" w:lastColumn="0" w:noHBand="1" w:noVBand="1"/>
      </w:tblPr>
      <w:tblGrid>
        <w:gridCol w:w="2060"/>
        <w:gridCol w:w="1052"/>
        <w:gridCol w:w="1556"/>
        <w:gridCol w:w="1556"/>
        <w:gridCol w:w="1558"/>
        <w:gridCol w:w="1558"/>
      </w:tblGrid>
      <w:tr w:rsidR="00F15D44" w:rsidTr="00214297">
        <w:trPr>
          <w:cnfStyle w:val="100000000000" w:firstRow="1" w:lastRow="0" w:firstColumn="0" w:lastColumn="0" w:oddVBand="0" w:evenVBand="0" w:oddHBand="0" w:evenHBand="0" w:firstRowFirstColumn="0" w:firstRowLastColumn="0" w:lastRowFirstColumn="0" w:lastRowLastColumn="0"/>
        </w:trPr>
        <w:tc>
          <w:tcPr>
            <w:tcW w:w="1103" w:type="pct"/>
          </w:tcPr>
          <w:p w:rsidR="00F15D44" w:rsidRPr="00F15D44" w:rsidRDefault="00F15D44" w:rsidP="00F15D44">
            <w:pPr>
              <w:jc w:val="center"/>
              <w:rPr>
                <w:rFonts w:ascii="Times New Roman" w:hAnsi="Times New Roman" w:cs="Times New Roman"/>
                <w:sz w:val="24"/>
                <w:szCs w:val="24"/>
              </w:rPr>
            </w:pPr>
            <w:r>
              <w:rPr>
                <w:rFonts w:ascii="Times New Roman" w:hAnsi="Times New Roman" w:cs="Times New Roman"/>
                <w:sz w:val="24"/>
                <w:szCs w:val="24"/>
              </w:rPr>
              <w:t>End Preparation</w:t>
            </w:r>
          </w:p>
        </w:tc>
        <w:tc>
          <w:tcPr>
            <w:tcW w:w="563" w:type="pct"/>
          </w:tcPr>
          <w:p w:rsidR="00F15D44" w:rsidRPr="00F15D44" w:rsidRDefault="00F15D44" w:rsidP="00F15D44">
            <w:pPr>
              <w:jc w:val="center"/>
              <w:rPr>
                <w:rFonts w:ascii="Times New Roman" w:hAnsi="Times New Roman" w:cs="Times New Roman"/>
                <w:sz w:val="24"/>
                <w:szCs w:val="24"/>
              </w:rPr>
            </w:pPr>
            <w:r>
              <w:rPr>
                <w:rFonts w:ascii="Times New Roman" w:hAnsi="Times New Roman" w:cs="Times New Roman"/>
                <w:sz w:val="24"/>
                <w:szCs w:val="24"/>
              </w:rPr>
              <w:t>N</w:t>
            </w:r>
          </w:p>
        </w:tc>
        <w:tc>
          <w:tcPr>
            <w:tcW w:w="833" w:type="pct"/>
          </w:tcPr>
          <w:p w:rsidR="00F15D44" w:rsidRPr="00F15D44" w:rsidRDefault="00F15D44" w:rsidP="00F15D44">
            <w:pPr>
              <w:jc w:val="center"/>
              <w:rPr>
                <w:rFonts w:ascii="Times New Roman" w:hAnsi="Times New Roman" w:cs="Times New Roman"/>
                <w:sz w:val="24"/>
                <w:szCs w:val="24"/>
              </w:rPr>
            </w:pPr>
            <w:r>
              <w:rPr>
                <w:rFonts w:ascii="Times New Roman" w:hAnsi="Times New Roman" w:cs="Times New Roman"/>
                <w:sz w:val="24"/>
                <w:szCs w:val="24"/>
              </w:rPr>
              <w:t>Mean Difference</w:t>
            </w:r>
          </w:p>
        </w:tc>
        <w:tc>
          <w:tcPr>
            <w:tcW w:w="833" w:type="pct"/>
          </w:tcPr>
          <w:p w:rsidR="00F15D44" w:rsidRPr="00F15D44" w:rsidRDefault="00F15D44" w:rsidP="00F15D44">
            <w:pPr>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834" w:type="pct"/>
          </w:tcPr>
          <w:p w:rsidR="00F15D44" w:rsidRPr="00F15D44" w:rsidRDefault="00F15D44" w:rsidP="00F15D44">
            <w:pPr>
              <w:jc w:val="center"/>
              <w:rPr>
                <w:rFonts w:ascii="Times New Roman" w:hAnsi="Times New Roman" w:cs="Times New Roman"/>
                <w:sz w:val="24"/>
                <w:szCs w:val="24"/>
              </w:rPr>
            </w:pPr>
            <w:r>
              <w:rPr>
                <w:rFonts w:ascii="Times New Roman" w:hAnsi="Times New Roman" w:cs="Times New Roman"/>
                <w:sz w:val="24"/>
                <w:szCs w:val="24"/>
              </w:rPr>
              <w:t>P-Value</w:t>
            </w:r>
          </w:p>
        </w:tc>
        <w:tc>
          <w:tcPr>
            <w:tcW w:w="834" w:type="pct"/>
          </w:tcPr>
          <w:p w:rsidR="00F15D44" w:rsidRPr="00F15D44" w:rsidRDefault="00F15D44" w:rsidP="00F15D44">
            <w:pPr>
              <w:jc w:val="center"/>
              <w:rPr>
                <w:rFonts w:ascii="Times New Roman" w:hAnsi="Times New Roman" w:cs="Times New Roman"/>
                <w:sz w:val="24"/>
                <w:szCs w:val="24"/>
              </w:rPr>
            </w:pPr>
            <w:r>
              <w:rPr>
                <w:rFonts w:ascii="Times New Roman" w:hAnsi="Times New Roman" w:cs="Times New Roman"/>
                <w:sz w:val="24"/>
                <w:szCs w:val="24"/>
              </w:rPr>
              <w:t>Hypothesis Conclusion</w:t>
            </w:r>
          </w:p>
        </w:tc>
      </w:tr>
      <w:tr w:rsidR="00F15D44" w:rsidTr="00214297">
        <w:trPr>
          <w:trHeight w:val="513"/>
        </w:trPr>
        <w:tc>
          <w:tcPr>
            <w:tcW w:w="1103" w:type="pct"/>
          </w:tcPr>
          <w:p w:rsidR="00F15D44" w:rsidRPr="00F15D44" w:rsidRDefault="00F15D44">
            <w:pPr>
              <w:rPr>
                <w:rFonts w:ascii="Times New Roman" w:hAnsi="Times New Roman" w:cs="Times New Roman"/>
                <w:sz w:val="24"/>
                <w:szCs w:val="24"/>
              </w:rPr>
            </w:pPr>
            <w:r>
              <w:rPr>
                <w:rFonts w:ascii="Times New Roman" w:hAnsi="Times New Roman" w:cs="Times New Roman"/>
                <w:sz w:val="24"/>
                <w:szCs w:val="24"/>
              </w:rPr>
              <w:t>Unbonded Caps</w:t>
            </w:r>
          </w:p>
        </w:tc>
        <w:tc>
          <w:tcPr>
            <w:tcW w:w="563" w:type="pct"/>
          </w:tcPr>
          <w:p w:rsidR="00F15D44" w:rsidRPr="00F15D44" w:rsidRDefault="00F15D44" w:rsidP="00F15D44">
            <w:pPr>
              <w:jc w:val="center"/>
              <w:rPr>
                <w:rFonts w:ascii="Times New Roman" w:hAnsi="Times New Roman" w:cs="Times New Roman"/>
                <w:sz w:val="24"/>
                <w:szCs w:val="24"/>
              </w:rPr>
            </w:pPr>
            <w:r>
              <w:rPr>
                <w:rFonts w:ascii="Times New Roman" w:hAnsi="Times New Roman" w:cs="Times New Roman"/>
                <w:sz w:val="24"/>
                <w:szCs w:val="24"/>
              </w:rPr>
              <w:t>1348</w:t>
            </w:r>
          </w:p>
        </w:tc>
        <w:tc>
          <w:tcPr>
            <w:tcW w:w="833"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286.6</w:t>
            </w:r>
          </w:p>
        </w:tc>
        <w:tc>
          <w:tcPr>
            <w:tcW w:w="833"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478.8</w:t>
            </w:r>
          </w:p>
        </w:tc>
        <w:tc>
          <w:tcPr>
            <w:tcW w:w="834"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&lt; 0.0001</w:t>
            </w:r>
          </w:p>
        </w:tc>
        <w:tc>
          <w:tcPr>
            <w:tcW w:w="834" w:type="pct"/>
          </w:tcPr>
          <w:p w:rsidR="00F15D44" w:rsidRPr="00F15D44" w:rsidRDefault="00F15D44" w:rsidP="00214297">
            <w:pPr>
              <w:jc w:val="center"/>
              <w:rPr>
                <w:rFonts w:ascii="Times New Roman" w:hAnsi="Times New Roman" w:cs="Times New Roman"/>
                <w:sz w:val="24"/>
                <w:szCs w:val="24"/>
                <w:vertAlign w:val="subscript"/>
              </w:rPr>
            </w:pPr>
            <w:r>
              <w:rPr>
                <w:rFonts w:ascii="Times New Roman" w:hAnsi="Times New Roman" w:cs="Times New Roman"/>
                <w:sz w:val="24"/>
                <w:szCs w:val="24"/>
              </w:rPr>
              <w:t>Reject H</w:t>
            </w:r>
            <w:r>
              <w:rPr>
                <w:rFonts w:ascii="Times New Roman" w:hAnsi="Times New Roman" w:cs="Times New Roman"/>
                <w:sz w:val="24"/>
                <w:szCs w:val="24"/>
                <w:vertAlign w:val="subscript"/>
              </w:rPr>
              <w:t>0</w:t>
            </w:r>
          </w:p>
        </w:tc>
      </w:tr>
      <w:tr w:rsidR="00F15D44" w:rsidTr="00214297">
        <w:trPr>
          <w:trHeight w:val="540"/>
        </w:trPr>
        <w:tc>
          <w:tcPr>
            <w:tcW w:w="1103" w:type="pct"/>
          </w:tcPr>
          <w:p w:rsidR="00F15D44" w:rsidRPr="00F15D44" w:rsidRDefault="00F15D44">
            <w:pPr>
              <w:rPr>
                <w:rFonts w:ascii="Times New Roman" w:hAnsi="Times New Roman" w:cs="Times New Roman"/>
                <w:sz w:val="24"/>
                <w:szCs w:val="24"/>
              </w:rPr>
            </w:pPr>
            <w:r>
              <w:rPr>
                <w:rFonts w:ascii="Times New Roman" w:hAnsi="Times New Roman" w:cs="Times New Roman"/>
                <w:sz w:val="24"/>
                <w:szCs w:val="24"/>
              </w:rPr>
              <w:t>Sulfur Caps</w:t>
            </w:r>
          </w:p>
        </w:tc>
        <w:tc>
          <w:tcPr>
            <w:tcW w:w="563" w:type="pct"/>
          </w:tcPr>
          <w:p w:rsidR="00F15D44" w:rsidRPr="00F15D44" w:rsidRDefault="00F15D44" w:rsidP="00F15D44">
            <w:pPr>
              <w:jc w:val="center"/>
              <w:rPr>
                <w:rFonts w:ascii="Times New Roman" w:hAnsi="Times New Roman" w:cs="Times New Roman"/>
                <w:sz w:val="24"/>
                <w:szCs w:val="24"/>
              </w:rPr>
            </w:pPr>
            <w:r>
              <w:rPr>
                <w:rFonts w:ascii="Times New Roman" w:hAnsi="Times New Roman" w:cs="Times New Roman"/>
                <w:sz w:val="24"/>
                <w:szCs w:val="24"/>
              </w:rPr>
              <w:t>185</w:t>
            </w:r>
          </w:p>
        </w:tc>
        <w:tc>
          <w:tcPr>
            <w:tcW w:w="833"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251.9</w:t>
            </w:r>
          </w:p>
        </w:tc>
        <w:tc>
          <w:tcPr>
            <w:tcW w:w="833"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494.2</w:t>
            </w:r>
          </w:p>
        </w:tc>
        <w:tc>
          <w:tcPr>
            <w:tcW w:w="834"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&lt; 0.0001</w:t>
            </w:r>
          </w:p>
        </w:tc>
        <w:tc>
          <w:tcPr>
            <w:tcW w:w="834"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Reject H</w:t>
            </w:r>
            <w:r>
              <w:rPr>
                <w:rFonts w:ascii="Times New Roman" w:hAnsi="Times New Roman" w:cs="Times New Roman"/>
                <w:sz w:val="24"/>
                <w:szCs w:val="24"/>
                <w:vertAlign w:val="subscript"/>
              </w:rPr>
              <w:t>0</w:t>
            </w:r>
          </w:p>
        </w:tc>
      </w:tr>
      <w:tr w:rsidR="00F15D44" w:rsidTr="00214297">
        <w:trPr>
          <w:trHeight w:val="540"/>
        </w:trPr>
        <w:tc>
          <w:tcPr>
            <w:tcW w:w="1103" w:type="pct"/>
          </w:tcPr>
          <w:p w:rsidR="00F15D44" w:rsidRPr="00F15D44" w:rsidRDefault="00F15D44">
            <w:pPr>
              <w:rPr>
                <w:rFonts w:ascii="Times New Roman" w:hAnsi="Times New Roman" w:cs="Times New Roman"/>
                <w:sz w:val="24"/>
                <w:szCs w:val="24"/>
              </w:rPr>
            </w:pPr>
            <w:r>
              <w:rPr>
                <w:rFonts w:ascii="Times New Roman" w:hAnsi="Times New Roman" w:cs="Times New Roman"/>
                <w:sz w:val="24"/>
                <w:szCs w:val="24"/>
              </w:rPr>
              <w:t>Gypsum Caps</w:t>
            </w:r>
          </w:p>
        </w:tc>
        <w:tc>
          <w:tcPr>
            <w:tcW w:w="563" w:type="pct"/>
          </w:tcPr>
          <w:p w:rsidR="00F15D44" w:rsidRPr="00F15D44" w:rsidRDefault="00F15D44" w:rsidP="00F15D44">
            <w:pPr>
              <w:jc w:val="center"/>
              <w:rPr>
                <w:rFonts w:ascii="Times New Roman" w:hAnsi="Times New Roman" w:cs="Times New Roman"/>
                <w:sz w:val="24"/>
                <w:szCs w:val="24"/>
              </w:rPr>
            </w:pPr>
            <w:r>
              <w:rPr>
                <w:rFonts w:ascii="Times New Roman" w:hAnsi="Times New Roman" w:cs="Times New Roman"/>
                <w:sz w:val="24"/>
                <w:szCs w:val="24"/>
              </w:rPr>
              <w:t>5</w:t>
            </w:r>
          </w:p>
        </w:tc>
        <w:tc>
          <w:tcPr>
            <w:tcW w:w="833"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469.0</w:t>
            </w:r>
          </w:p>
        </w:tc>
        <w:tc>
          <w:tcPr>
            <w:tcW w:w="833"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331.6</w:t>
            </w:r>
          </w:p>
        </w:tc>
        <w:tc>
          <w:tcPr>
            <w:tcW w:w="834" w:type="pct"/>
          </w:tcPr>
          <w:p w:rsidR="00F15D44" w:rsidRPr="00F15D44" w:rsidRDefault="00214297" w:rsidP="00214297">
            <w:pPr>
              <w:jc w:val="center"/>
              <w:rPr>
                <w:rFonts w:ascii="Times New Roman" w:hAnsi="Times New Roman" w:cs="Times New Roman"/>
                <w:sz w:val="24"/>
                <w:szCs w:val="24"/>
              </w:rPr>
            </w:pPr>
            <w:r>
              <w:rPr>
                <w:rFonts w:ascii="Times New Roman" w:hAnsi="Times New Roman" w:cs="Times New Roman"/>
                <w:sz w:val="24"/>
                <w:szCs w:val="24"/>
              </w:rPr>
              <w:t xml:space="preserve">   </w:t>
            </w:r>
            <w:r w:rsidR="00F15D44">
              <w:rPr>
                <w:rFonts w:ascii="Times New Roman" w:hAnsi="Times New Roman" w:cs="Times New Roman"/>
                <w:sz w:val="24"/>
                <w:szCs w:val="24"/>
              </w:rPr>
              <w:t>0.0341</w:t>
            </w:r>
          </w:p>
        </w:tc>
        <w:tc>
          <w:tcPr>
            <w:tcW w:w="834"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Reject H</w:t>
            </w:r>
            <w:r>
              <w:rPr>
                <w:rFonts w:ascii="Times New Roman" w:hAnsi="Times New Roman" w:cs="Times New Roman"/>
                <w:sz w:val="24"/>
                <w:szCs w:val="24"/>
                <w:vertAlign w:val="subscript"/>
              </w:rPr>
              <w:t>0</w:t>
            </w:r>
          </w:p>
        </w:tc>
      </w:tr>
      <w:tr w:rsidR="00F15D44" w:rsidTr="00214297">
        <w:trPr>
          <w:trHeight w:val="540"/>
        </w:trPr>
        <w:tc>
          <w:tcPr>
            <w:tcW w:w="1103" w:type="pct"/>
          </w:tcPr>
          <w:p w:rsidR="00F15D44" w:rsidRPr="00F15D44" w:rsidRDefault="00F15D44">
            <w:pPr>
              <w:rPr>
                <w:rFonts w:ascii="Times New Roman" w:hAnsi="Times New Roman" w:cs="Times New Roman"/>
                <w:sz w:val="24"/>
                <w:szCs w:val="24"/>
              </w:rPr>
            </w:pPr>
            <w:r>
              <w:rPr>
                <w:rFonts w:ascii="Times New Roman" w:hAnsi="Times New Roman" w:cs="Times New Roman"/>
                <w:sz w:val="24"/>
                <w:szCs w:val="24"/>
              </w:rPr>
              <w:t>Grinding</w:t>
            </w:r>
          </w:p>
        </w:tc>
        <w:tc>
          <w:tcPr>
            <w:tcW w:w="563" w:type="pct"/>
          </w:tcPr>
          <w:p w:rsidR="00F15D44" w:rsidRPr="00F15D44" w:rsidRDefault="00F15D44" w:rsidP="00F15D44">
            <w:pPr>
              <w:jc w:val="center"/>
              <w:rPr>
                <w:rFonts w:ascii="Times New Roman" w:hAnsi="Times New Roman" w:cs="Times New Roman"/>
                <w:sz w:val="24"/>
                <w:szCs w:val="24"/>
              </w:rPr>
            </w:pPr>
            <w:r>
              <w:rPr>
                <w:rFonts w:ascii="Times New Roman" w:hAnsi="Times New Roman" w:cs="Times New Roman"/>
                <w:sz w:val="24"/>
                <w:szCs w:val="24"/>
              </w:rPr>
              <w:t>58</w:t>
            </w:r>
          </w:p>
        </w:tc>
        <w:tc>
          <w:tcPr>
            <w:tcW w:w="833"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208.6</w:t>
            </w:r>
          </w:p>
        </w:tc>
        <w:tc>
          <w:tcPr>
            <w:tcW w:w="833"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508.8</w:t>
            </w:r>
          </w:p>
        </w:tc>
        <w:tc>
          <w:tcPr>
            <w:tcW w:w="834" w:type="pct"/>
          </w:tcPr>
          <w:p w:rsidR="00F15D44" w:rsidRPr="00F15D44" w:rsidRDefault="00214297" w:rsidP="00214297">
            <w:pPr>
              <w:jc w:val="center"/>
              <w:rPr>
                <w:rFonts w:ascii="Times New Roman" w:hAnsi="Times New Roman" w:cs="Times New Roman"/>
                <w:sz w:val="24"/>
                <w:szCs w:val="24"/>
              </w:rPr>
            </w:pPr>
            <w:r>
              <w:rPr>
                <w:rFonts w:ascii="Times New Roman" w:hAnsi="Times New Roman" w:cs="Times New Roman"/>
                <w:sz w:val="24"/>
                <w:szCs w:val="24"/>
              </w:rPr>
              <w:t xml:space="preserve">   </w:t>
            </w:r>
            <w:r w:rsidR="00F15D44">
              <w:rPr>
                <w:rFonts w:ascii="Times New Roman" w:hAnsi="Times New Roman" w:cs="Times New Roman"/>
                <w:sz w:val="24"/>
                <w:szCs w:val="24"/>
              </w:rPr>
              <w:t>0.0028</w:t>
            </w:r>
          </w:p>
        </w:tc>
        <w:tc>
          <w:tcPr>
            <w:tcW w:w="834"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Reject H</w:t>
            </w:r>
            <w:r>
              <w:rPr>
                <w:rFonts w:ascii="Times New Roman" w:hAnsi="Times New Roman" w:cs="Times New Roman"/>
                <w:sz w:val="24"/>
                <w:szCs w:val="24"/>
                <w:vertAlign w:val="subscript"/>
              </w:rPr>
              <w:t>0</w:t>
            </w:r>
          </w:p>
        </w:tc>
      </w:tr>
      <w:tr w:rsidR="00F15D44" w:rsidTr="00214297">
        <w:tc>
          <w:tcPr>
            <w:tcW w:w="1103" w:type="pct"/>
          </w:tcPr>
          <w:p w:rsidR="00F15D44" w:rsidRPr="00F15D44" w:rsidRDefault="00F15D44">
            <w:pPr>
              <w:rPr>
                <w:rFonts w:ascii="Times New Roman" w:hAnsi="Times New Roman" w:cs="Times New Roman"/>
                <w:sz w:val="24"/>
                <w:szCs w:val="24"/>
              </w:rPr>
            </w:pPr>
            <w:r>
              <w:rPr>
                <w:rFonts w:ascii="Times New Roman" w:hAnsi="Times New Roman" w:cs="Times New Roman"/>
                <w:sz w:val="24"/>
                <w:szCs w:val="24"/>
              </w:rPr>
              <w:t>Spring/Fall Total</w:t>
            </w:r>
          </w:p>
        </w:tc>
        <w:tc>
          <w:tcPr>
            <w:tcW w:w="563" w:type="pct"/>
          </w:tcPr>
          <w:p w:rsidR="00F15D44" w:rsidRPr="00F15D44" w:rsidRDefault="00F15D44" w:rsidP="00F15D44">
            <w:pPr>
              <w:jc w:val="center"/>
              <w:rPr>
                <w:rFonts w:ascii="Times New Roman" w:hAnsi="Times New Roman" w:cs="Times New Roman"/>
                <w:sz w:val="24"/>
                <w:szCs w:val="24"/>
              </w:rPr>
            </w:pPr>
            <w:r>
              <w:rPr>
                <w:rFonts w:ascii="Times New Roman" w:hAnsi="Times New Roman" w:cs="Times New Roman"/>
                <w:sz w:val="24"/>
                <w:szCs w:val="24"/>
              </w:rPr>
              <w:t>1366</w:t>
            </w:r>
          </w:p>
        </w:tc>
        <w:tc>
          <w:tcPr>
            <w:tcW w:w="833"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284.8</w:t>
            </w:r>
          </w:p>
        </w:tc>
        <w:tc>
          <w:tcPr>
            <w:tcW w:w="833"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483.6</w:t>
            </w:r>
          </w:p>
        </w:tc>
        <w:tc>
          <w:tcPr>
            <w:tcW w:w="834"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&lt; 0.0001</w:t>
            </w:r>
          </w:p>
        </w:tc>
        <w:tc>
          <w:tcPr>
            <w:tcW w:w="834" w:type="pct"/>
          </w:tcPr>
          <w:p w:rsidR="00F15D44" w:rsidRPr="00F15D44" w:rsidRDefault="00F15D44" w:rsidP="00214297">
            <w:pPr>
              <w:jc w:val="center"/>
              <w:rPr>
                <w:rFonts w:ascii="Times New Roman" w:hAnsi="Times New Roman" w:cs="Times New Roman"/>
                <w:sz w:val="24"/>
                <w:szCs w:val="24"/>
              </w:rPr>
            </w:pPr>
            <w:r>
              <w:rPr>
                <w:rFonts w:ascii="Times New Roman" w:hAnsi="Times New Roman" w:cs="Times New Roman"/>
                <w:sz w:val="24"/>
                <w:szCs w:val="24"/>
              </w:rPr>
              <w:t>Reject H</w:t>
            </w:r>
            <w:r>
              <w:rPr>
                <w:rFonts w:ascii="Times New Roman" w:hAnsi="Times New Roman" w:cs="Times New Roman"/>
                <w:sz w:val="24"/>
                <w:szCs w:val="24"/>
                <w:vertAlign w:val="subscript"/>
              </w:rPr>
              <w:t>0</w:t>
            </w:r>
          </w:p>
        </w:tc>
      </w:tr>
    </w:tbl>
    <w:p w:rsidR="00214297" w:rsidRDefault="00214297" w:rsidP="00214297">
      <w:pPr>
        <w:spacing w:after="0" w:line="480" w:lineRule="auto"/>
        <w:rPr>
          <w:rFonts w:ascii="Times New Roman" w:hAnsi="Times New Roman"/>
          <w:sz w:val="24"/>
        </w:rPr>
      </w:pPr>
    </w:p>
    <w:p w:rsidR="00214297" w:rsidRDefault="00214297" w:rsidP="00CD74D6">
      <w:pPr>
        <w:spacing w:after="0" w:line="480" w:lineRule="auto"/>
        <w:rPr>
          <w:rFonts w:ascii="Times New Roman" w:hAnsi="Times New Roman"/>
          <w:sz w:val="24"/>
        </w:rPr>
      </w:pPr>
      <w:r>
        <w:rPr>
          <w:rFonts w:ascii="Times New Roman" w:hAnsi="Times New Roman"/>
          <w:sz w:val="24"/>
        </w:rPr>
        <w:t xml:space="preserve">Note. Located above are the five paired </w:t>
      </w:r>
      <w:r w:rsidR="00ED1FDA">
        <w:rPr>
          <w:rFonts w:ascii="Times New Roman" w:hAnsi="Times New Roman"/>
          <w:sz w:val="24"/>
        </w:rPr>
        <w:t>t</w:t>
      </w:r>
      <w:r>
        <w:rPr>
          <w:rFonts w:ascii="Times New Roman" w:hAnsi="Times New Roman"/>
          <w:sz w:val="24"/>
        </w:rPr>
        <w:t xml:space="preserve">-test outputs that correspond to the five hypothesis statements in Figure 1 above. The </w:t>
      </w:r>
      <w:r w:rsidR="00CE66AB">
        <w:rPr>
          <w:rFonts w:ascii="Times New Roman" w:hAnsi="Times New Roman"/>
          <w:sz w:val="24"/>
        </w:rPr>
        <w:t>rightmost</w:t>
      </w:r>
      <w:r>
        <w:rPr>
          <w:rFonts w:ascii="Times New Roman" w:hAnsi="Times New Roman"/>
          <w:sz w:val="24"/>
        </w:rPr>
        <w:t xml:space="preserve"> column displays the hypothesis statement outcome based off of the returned P-</w:t>
      </w:r>
      <w:r w:rsidR="000A17D8">
        <w:rPr>
          <w:rFonts w:ascii="Times New Roman" w:hAnsi="Times New Roman"/>
          <w:sz w:val="24"/>
        </w:rPr>
        <w:t>v</w:t>
      </w:r>
      <w:r>
        <w:rPr>
          <w:rFonts w:ascii="Times New Roman" w:hAnsi="Times New Roman"/>
          <w:sz w:val="24"/>
        </w:rPr>
        <w:t>alue result also contained in the above table.</w:t>
      </w:r>
    </w:p>
    <w:p w:rsidR="00ED1FDA" w:rsidRDefault="00ED1FDA" w:rsidP="00CD74D6">
      <w:pPr>
        <w:spacing w:after="0" w:line="480" w:lineRule="auto"/>
        <w:rPr>
          <w:rFonts w:ascii="Times New Roman" w:hAnsi="Times New Roman"/>
          <w:sz w:val="24"/>
        </w:rPr>
      </w:pPr>
    </w:p>
    <w:p w:rsidR="00ED1FDA" w:rsidRDefault="00ED1FDA" w:rsidP="00CD74D6">
      <w:pPr>
        <w:spacing w:after="0" w:line="480" w:lineRule="auto"/>
        <w:rPr>
          <w:rFonts w:ascii="Times New Roman" w:hAnsi="Times New Roman"/>
          <w:sz w:val="24"/>
        </w:rPr>
      </w:pPr>
      <w:r>
        <w:rPr>
          <w:rFonts w:ascii="Times New Roman" w:hAnsi="Times New Roman"/>
          <w:sz w:val="24"/>
        </w:rPr>
        <w:tab/>
      </w:r>
      <w:r w:rsidR="00C17F20">
        <w:rPr>
          <w:rFonts w:ascii="Times New Roman" w:hAnsi="Times New Roman"/>
          <w:sz w:val="24"/>
        </w:rPr>
        <w:t>Interpreting</w:t>
      </w:r>
      <w:r>
        <w:rPr>
          <w:rFonts w:ascii="Times New Roman" w:hAnsi="Times New Roman"/>
          <w:sz w:val="24"/>
        </w:rPr>
        <w:t xml:space="preserve"> the results in Figure 3 above, surprisingly, all five paired t-tests returned a statistically significant </w:t>
      </w:r>
      <w:r w:rsidR="00C17F20">
        <w:rPr>
          <w:rFonts w:ascii="Times New Roman" w:hAnsi="Times New Roman"/>
          <w:sz w:val="24"/>
        </w:rPr>
        <w:t>P-value less than the threshold value of 0.05. This means that with each hypothesis statement in Figure 1 above, the null hypothesis can be rejected and the conclusion can be made that t</w:t>
      </w:r>
      <w:r w:rsidR="00C17F20" w:rsidRPr="00C17F20">
        <w:rPr>
          <w:rFonts w:ascii="Times New Roman" w:hAnsi="Times New Roman"/>
          <w:sz w:val="24"/>
        </w:rPr>
        <w:t xml:space="preserve">here is </w:t>
      </w:r>
      <w:r w:rsidR="00C17F20">
        <w:rPr>
          <w:rFonts w:ascii="Times New Roman" w:hAnsi="Times New Roman"/>
          <w:sz w:val="24"/>
        </w:rPr>
        <w:t>a</w:t>
      </w:r>
      <w:r w:rsidR="00C17F20" w:rsidRPr="00C17F20">
        <w:rPr>
          <w:rFonts w:ascii="Times New Roman" w:hAnsi="Times New Roman"/>
          <w:sz w:val="24"/>
        </w:rPr>
        <w:t xml:space="preserve"> statistically significant difference between </w:t>
      </w:r>
      <w:r w:rsidR="00C17F20">
        <w:rPr>
          <w:rFonts w:ascii="Times New Roman" w:hAnsi="Times New Roman"/>
          <w:sz w:val="24"/>
        </w:rPr>
        <w:t xml:space="preserve">the </w:t>
      </w:r>
      <w:r w:rsidR="00C17F20" w:rsidRPr="00C17F20">
        <w:rPr>
          <w:rFonts w:ascii="Times New Roman" w:hAnsi="Times New Roman"/>
          <w:sz w:val="24"/>
        </w:rPr>
        <w:t>spring and fall samples.</w:t>
      </w:r>
      <w:r w:rsidR="004638C7">
        <w:rPr>
          <w:rFonts w:ascii="Times New Roman" w:hAnsi="Times New Roman"/>
          <w:sz w:val="24"/>
        </w:rPr>
        <w:t xml:space="preserve"> To ensure the validity of the hypothesis statement outcomes, the distribution of the samples was verified to have a normal distribution, as illustrated in Figure 4 below:</w:t>
      </w:r>
    </w:p>
    <w:p w:rsidR="000A17D8" w:rsidRDefault="000A17D8" w:rsidP="00CD74D6">
      <w:pPr>
        <w:spacing w:after="0" w:line="480" w:lineRule="auto"/>
        <w:rPr>
          <w:rFonts w:ascii="Times New Roman" w:hAnsi="Times New Roman"/>
          <w:b/>
          <w:sz w:val="24"/>
        </w:rPr>
      </w:pPr>
    </w:p>
    <w:p w:rsidR="00054EA7" w:rsidRDefault="00054EA7" w:rsidP="00CD74D6">
      <w:pPr>
        <w:spacing w:after="0" w:line="480" w:lineRule="auto"/>
        <w:rPr>
          <w:rFonts w:ascii="Times New Roman" w:hAnsi="Times New Roman"/>
          <w:b/>
          <w:sz w:val="24"/>
        </w:rPr>
      </w:pPr>
    </w:p>
    <w:p w:rsidR="00A546E7" w:rsidRDefault="00CE66AB" w:rsidP="00CD74D6">
      <w:pPr>
        <w:spacing w:after="0" w:line="480" w:lineRule="auto"/>
        <w:rPr>
          <w:rFonts w:ascii="Times New Roman" w:hAnsi="Times New Roman"/>
          <w:b/>
          <w:sz w:val="24"/>
        </w:rPr>
      </w:pPr>
      <w:r>
        <w:rPr>
          <w:rFonts w:ascii="Times New Roman" w:hAnsi="Times New Roman"/>
          <w:b/>
          <w:sz w:val="24"/>
        </w:rPr>
        <w:lastRenderedPageBreak/>
        <w:t>Figure 4</w:t>
      </w:r>
    </w:p>
    <w:p w:rsidR="00CE66AB" w:rsidRDefault="00CE66AB" w:rsidP="00CD74D6">
      <w:pPr>
        <w:spacing w:after="0" w:line="480" w:lineRule="auto"/>
        <w:rPr>
          <w:rFonts w:ascii="Times New Roman" w:hAnsi="Times New Roman"/>
          <w:i/>
          <w:sz w:val="24"/>
        </w:rPr>
      </w:pPr>
      <w:r>
        <w:rPr>
          <w:rFonts w:ascii="Times New Roman" w:hAnsi="Times New Roman"/>
          <w:i/>
          <w:sz w:val="24"/>
        </w:rPr>
        <w:t>Spring/Fall Total Graphical Display</w:t>
      </w:r>
    </w:p>
    <w:p w:rsidR="00CE66AB" w:rsidRDefault="00CE66AB" w:rsidP="00CD74D6">
      <w:pPr>
        <w:spacing w:after="0" w:line="480" w:lineRule="auto"/>
        <w:rPr>
          <w:rFonts w:ascii="Times New Roman" w:hAnsi="Times New Roman"/>
          <w:sz w:val="24"/>
        </w:rPr>
      </w:pPr>
      <w:r>
        <w:rPr>
          <w:rFonts w:ascii="Times New Roman" w:hAnsi="Times New Roman"/>
          <w:noProof/>
          <w:sz w:val="24"/>
        </w:rPr>
        <w:drawing>
          <wp:inline distT="0" distB="0" distL="0" distR="0">
            <wp:extent cx="5943600" cy="30353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testTotalSpringFall Gra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5300"/>
                    </a:xfrm>
                    <a:prstGeom prst="rect">
                      <a:avLst/>
                    </a:prstGeom>
                    <a:ln>
                      <a:solidFill>
                        <a:schemeClr val="accent1"/>
                      </a:solidFill>
                    </a:ln>
                  </pic:spPr>
                </pic:pic>
              </a:graphicData>
            </a:graphic>
          </wp:inline>
        </w:drawing>
      </w:r>
    </w:p>
    <w:p w:rsidR="00CE66AB" w:rsidRPr="00CE66AB" w:rsidRDefault="00CE66AB" w:rsidP="00CD74D6">
      <w:pPr>
        <w:spacing w:after="0" w:line="480" w:lineRule="auto"/>
        <w:rPr>
          <w:rFonts w:ascii="Times New Roman" w:hAnsi="Times New Roman"/>
          <w:sz w:val="24"/>
        </w:rPr>
      </w:pPr>
      <w:r>
        <w:rPr>
          <w:rFonts w:ascii="Times New Roman" w:hAnsi="Times New Roman"/>
          <w:sz w:val="24"/>
        </w:rPr>
        <w:t xml:space="preserve">Note. Located above is the graphical output from performing the paired </w:t>
      </w:r>
      <w:r w:rsidR="000A17D8">
        <w:rPr>
          <w:rFonts w:ascii="Times New Roman" w:hAnsi="Times New Roman"/>
          <w:sz w:val="24"/>
        </w:rPr>
        <w:t>t</w:t>
      </w:r>
      <w:r>
        <w:rPr>
          <w:rFonts w:ascii="Times New Roman" w:hAnsi="Times New Roman"/>
          <w:sz w:val="24"/>
        </w:rPr>
        <w:t>-test on the spring and fall datasets, including all four end preparation methods. The histogram and boxplot follow a fairly normal distribution, with several outliers on both sides</w:t>
      </w:r>
      <w:r w:rsidR="00B140D4">
        <w:rPr>
          <w:rFonts w:ascii="Times New Roman" w:hAnsi="Times New Roman"/>
          <w:sz w:val="24"/>
        </w:rPr>
        <w:t>.</w:t>
      </w:r>
    </w:p>
    <w:p w:rsidR="00E91AF0" w:rsidRDefault="00E91AF0" w:rsidP="00CD74D6">
      <w:pPr>
        <w:spacing w:after="0" w:line="480" w:lineRule="auto"/>
        <w:rPr>
          <w:rFonts w:ascii="Times New Roman" w:hAnsi="Times New Roman"/>
          <w:b/>
          <w:sz w:val="24"/>
        </w:rPr>
      </w:pPr>
    </w:p>
    <w:p w:rsidR="00E91AF0" w:rsidRPr="008E2D1C" w:rsidRDefault="004638C7" w:rsidP="00CD74D6">
      <w:pPr>
        <w:spacing w:after="0" w:line="480" w:lineRule="auto"/>
        <w:rPr>
          <w:rFonts w:ascii="Times New Roman" w:hAnsi="Times New Roman"/>
          <w:sz w:val="24"/>
        </w:rPr>
      </w:pPr>
      <w:r>
        <w:rPr>
          <w:rFonts w:ascii="Times New Roman" w:hAnsi="Times New Roman"/>
          <w:sz w:val="24"/>
        </w:rPr>
        <w:tab/>
        <w:t xml:space="preserve">While the histogram and boxplot in Figure 4 above both show a significant number of outliers on either end of the distribution, the distribution follows a normal curve. </w:t>
      </w:r>
      <w:r w:rsidR="008E2D1C">
        <w:rPr>
          <w:rFonts w:ascii="Times New Roman" w:hAnsi="Times New Roman"/>
          <w:sz w:val="24"/>
        </w:rPr>
        <w:t>Given the normal distribution, the paired t-test results were validated</w:t>
      </w:r>
      <w:r w:rsidR="0028117C">
        <w:rPr>
          <w:rFonts w:ascii="Times New Roman" w:hAnsi="Times New Roman"/>
          <w:sz w:val="24"/>
        </w:rPr>
        <w:t>,</w:t>
      </w:r>
      <w:r w:rsidR="008E2D1C">
        <w:rPr>
          <w:rFonts w:ascii="Times New Roman" w:hAnsi="Times New Roman"/>
          <w:sz w:val="24"/>
        </w:rPr>
        <w:t xml:space="preserve"> and the conclusion was to not combine the spring and fall datasets for additional analysis purposes under ANOVA testing.</w:t>
      </w:r>
    </w:p>
    <w:p w:rsidR="00CD74D6" w:rsidRDefault="00CD74D6" w:rsidP="00CD74D6">
      <w:pPr>
        <w:spacing w:after="0" w:line="480" w:lineRule="auto"/>
        <w:rPr>
          <w:rFonts w:ascii="Times New Roman" w:hAnsi="Times New Roman"/>
          <w:b/>
          <w:sz w:val="24"/>
        </w:rPr>
      </w:pPr>
      <w:r>
        <w:rPr>
          <w:rFonts w:ascii="Times New Roman" w:hAnsi="Times New Roman"/>
          <w:b/>
          <w:sz w:val="24"/>
        </w:rPr>
        <w:t>ANOVA Testing</w:t>
      </w:r>
    </w:p>
    <w:p w:rsidR="00086E10" w:rsidRDefault="00086E10" w:rsidP="00CD74D6">
      <w:pPr>
        <w:spacing w:after="0" w:line="480" w:lineRule="auto"/>
        <w:rPr>
          <w:rFonts w:ascii="Times New Roman" w:hAnsi="Times New Roman"/>
          <w:sz w:val="24"/>
        </w:rPr>
      </w:pPr>
      <w:r>
        <w:rPr>
          <w:rFonts w:ascii="Times New Roman" w:hAnsi="Times New Roman"/>
          <w:sz w:val="24"/>
        </w:rPr>
        <w:tab/>
      </w:r>
      <w:r w:rsidR="00C84AE0">
        <w:rPr>
          <w:rFonts w:ascii="Times New Roman" w:hAnsi="Times New Roman"/>
          <w:sz w:val="24"/>
        </w:rPr>
        <w:t xml:space="preserve">Since all five conclusions from the paired t-tests above found a statistically significant difference between the spring and fall datasets, these two datasets were not combined for further ANOVA testing. Therefore, only four ANOVA tests were conducted, where the </w:t>
      </w:r>
      <w:r w:rsidR="00A52517">
        <w:rPr>
          <w:rFonts w:ascii="Times New Roman" w:hAnsi="Times New Roman"/>
          <w:sz w:val="24"/>
        </w:rPr>
        <w:t>spring and fall</w:t>
      </w:r>
      <w:r w:rsidR="00C84AE0">
        <w:rPr>
          <w:rFonts w:ascii="Times New Roman" w:hAnsi="Times New Roman"/>
          <w:sz w:val="24"/>
        </w:rPr>
        <w:t xml:space="preserve"> </w:t>
      </w:r>
      <w:r w:rsidR="00C84AE0">
        <w:rPr>
          <w:rFonts w:ascii="Times New Roman" w:hAnsi="Times New Roman"/>
          <w:sz w:val="24"/>
        </w:rPr>
        <w:lastRenderedPageBreak/>
        <w:t>datasets were evaluated separately, but still partitioned to account for the different cylinder sizes. In Figure 5</w:t>
      </w:r>
      <w:r w:rsidR="0028117C">
        <w:rPr>
          <w:rFonts w:ascii="Times New Roman" w:hAnsi="Times New Roman"/>
          <w:sz w:val="24"/>
        </w:rPr>
        <w:t>,</w:t>
      </w:r>
      <w:r w:rsidR="00C84AE0">
        <w:rPr>
          <w:rFonts w:ascii="Times New Roman" w:hAnsi="Times New Roman"/>
          <w:sz w:val="24"/>
        </w:rPr>
        <w:t xml:space="preserve"> below are each of the four ANOVA tests completed, along with their descriptive statistics of each end preparation method. </w:t>
      </w:r>
    </w:p>
    <w:p w:rsidR="00B953CF" w:rsidRPr="00086E10" w:rsidRDefault="00B953CF" w:rsidP="00CD74D6">
      <w:pPr>
        <w:spacing w:after="0" w:line="480" w:lineRule="auto"/>
        <w:rPr>
          <w:rFonts w:ascii="Times New Roman" w:hAnsi="Times New Roman"/>
          <w:sz w:val="24"/>
        </w:rPr>
      </w:pPr>
    </w:p>
    <w:p w:rsidR="00D8017A" w:rsidRDefault="00E91AF0" w:rsidP="00E91AF0">
      <w:pPr>
        <w:spacing w:after="0" w:line="480" w:lineRule="auto"/>
        <w:rPr>
          <w:rFonts w:ascii="Times New Roman" w:hAnsi="Times New Roman" w:cs="Times New Roman"/>
          <w:b/>
          <w:sz w:val="24"/>
        </w:rPr>
      </w:pPr>
      <w:r>
        <w:rPr>
          <w:rFonts w:ascii="Times New Roman" w:hAnsi="Times New Roman" w:cs="Times New Roman"/>
          <w:b/>
          <w:sz w:val="24"/>
        </w:rPr>
        <w:t>Figure 5</w:t>
      </w:r>
    </w:p>
    <w:p w:rsidR="00E91AF0" w:rsidRPr="00E91AF0" w:rsidRDefault="00E91AF0" w:rsidP="00E91AF0">
      <w:pPr>
        <w:spacing w:after="0" w:line="480" w:lineRule="auto"/>
        <w:rPr>
          <w:rFonts w:ascii="Times New Roman" w:hAnsi="Times New Roman" w:cs="Times New Roman"/>
          <w:i/>
          <w:sz w:val="24"/>
        </w:rPr>
      </w:pPr>
      <w:r>
        <w:rPr>
          <w:rFonts w:ascii="Times New Roman" w:hAnsi="Times New Roman" w:cs="Times New Roman"/>
          <w:i/>
          <w:sz w:val="24"/>
        </w:rPr>
        <w:t>ANOVA Test Results</w:t>
      </w:r>
    </w:p>
    <w:tbl>
      <w:tblPr>
        <w:tblStyle w:val="LightList"/>
        <w:tblW w:w="5294" w:type="pct"/>
        <w:tblLook w:val="0620" w:firstRow="1" w:lastRow="0" w:firstColumn="0" w:lastColumn="0" w:noHBand="1" w:noVBand="1"/>
      </w:tblPr>
      <w:tblGrid>
        <w:gridCol w:w="1408"/>
        <w:gridCol w:w="1456"/>
        <w:gridCol w:w="1282"/>
        <w:gridCol w:w="1282"/>
        <w:gridCol w:w="1284"/>
        <w:gridCol w:w="1284"/>
        <w:gridCol w:w="1893"/>
      </w:tblGrid>
      <w:tr w:rsidR="000A161C" w:rsidTr="00E71765">
        <w:trPr>
          <w:cnfStyle w:val="100000000000" w:firstRow="1" w:lastRow="0" w:firstColumn="0" w:lastColumn="0" w:oddVBand="0" w:evenVBand="0" w:oddHBand="0" w:evenHBand="0" w:firstRowFirstColumn="0" w:firstRowLastColumn="0" w:lastRowFirstColumn="0" w:lastRowLastColumn="0"/>
        </w:trPr>
        <w:tc>
          <w:tcPr>
            <w:tcW w:w="712"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Sample</w:t>
            </w:r>
          </w:p>
        </w:tc>
        <w:tc>
          <w:tcPr>
            <w:tcW w:w="736"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End Preparation Method</w:t>
            </w:r>
          </w:p>
        </w:tc>
        <w:tc>
          <w:tcPr>
            <w:tcW w:w="648"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N</w:t>
            </w:r>
          </w:p>
        </w:tc>
        <w:tc>
          <w:tcPr>
            <w:tcW w:w="648"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Mean</w:t>
            </w:r>
          </w:p>
        </w:tc>
        <w:tc>
          <w:tcPr>
            <w:tcW w:w="649"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649"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P-Value</w:t>
            </w:r>
          </w:p>
        </w:tc>
        <w:tc>
          <w:tcPr>
            <w:tcW w:w="957" w:type="pct"/>
          </w:tcPr>
          <w:p w:rsidR="00E71765" w:rsidRDefault="00E71765" w:rsidP="00E71765">
            <w:pPr>
              <w:jc w:val="center"/>
              <w:rPr>
                <w:rFonts w:ascii="Times New Roman" w:hAnsi="Times New Roman" w:cs="Times New Roman"/>
                <w:sz w:val="24"/>
                <w:szCs w:val="24"/>
              </w:rPr>
            </w:pPr>
            <w:r>
              <w:rPr>
                <w:rFonts w:ascii="Times New Roman" w:hAnsi="Times New Roman" w:cs="Times New Roman"/>
                <w:sz w:val="24"/>
                <w:szCs w:val="24"/>
              </w:rPr>
              <w:t>Hypothesis Conclusion</w:t>
            </w:r>
          </w:p>
        </w:tc>
      </w:tr>
      <w:tr w:rsidR="000A161C" w:rsidTr="00E71765">
        <w:tc>
          <w:tcPr>
            <w:tcW w:w="712" w:type="pct"/>
            <w:vMerge w:val="restart"/>
            <w:vAlign w:val="center"/>
          </w:tcPr>
          <w:p w:rsidR="00E71765" w:rsidRPr="00D8017A" w:rsidRDefault="00E71765" w:rsidP="000A161C">
            <w:pPr>
              <w:rPr>
                <w:rFonts w:ascii="Times New Roman" w:hAnsi="Times New Roman" w:cs="Times New Roman"/>
                <w:sz w:val="24"/>
                <w:szCs w:val="24"/>
              </w:rPr>
            </w:pPr>
            <w:r>
              <w:rPr>
                <w:rFonts w:ascii="Times New Roman" w:hAnsi="Times New Roman" w:cs="Times New Roman"/>
                <w:sz w:val="24"/>
                <w:szCs w:val="24"/>
              </w:rPr>
              <w:t>Spring 4x8</w:t>
            </w:r>
          </w:p>
        </w:tc>
        <w:tc>
          <w:tcPr>
            <w:tcW w:w="736" w:type="pct"/>
            <w:vAlign w:val="center"/>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G</w:t>
            </w:r>
            <w:r w:rsidR="00C84AE0">
              <w:rPr>
                <w:rFonts w:ascii="Times New Roman" w:hAnsi="Times New Roman" w:cs="Times New Roman"/>
                <w:sz w:val="24"/>
                <w:szCs w:val="24"/>
              </w:rPr>
              <w:t>rinding</w:t>
            </w:r>
          </w:p>
        </w:tc>
        <w:tc>
          <w:tcPr>
            <w:tcW w:w="648"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30</w:t>
            </w:r>
          </w:p>
        </w:tc>
        <w:tc>
          <w:tcPr>
            <w:tcW w:w="648"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4470.83</w:t>
            </w:r>
          </w:p>
        </w:tc>
        <w:tc>
          <w:tcPr>
            <w:tcW w:w="649"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259.7</w:t>
            </w:r>
          </w:p>
        </w:tc>
        <w:tc>
          <w:tcPr>
            <w:tcW w:w="649" w:type="pct"/>
            <w:vMerge w:val="restart"/>
            <w:vAlign w:val="center"/>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0.7561</w:t>
            </w:r>
          </w:p>
        </w:tc>
        <w:tc>
          <w:tcPr>
            <w:tcW w:w="957" w:type="pct"/>
            <w:vMerge w:val="restart"/>
            <w:vAlign w:val="center"/>
          </w:tcPr>
          <w:p w:rsidR="00E71765" w:rsidRPr="00E71765" w:rsidRDefault="00E71765" w:rsidP="00E71765">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Fail to Reject H</w:t>
            </w:r>
            <w:r>
              <w:rPr>
                <w:rFonts w:ascii="Times New Roman" w:eastAsia="Calibri" w:hAnsi="Times New Roman" w:cs="Times New Roman"/>
                <w:sz w:val="24"/>
                <w:szCs w:val="24"/>
                <w:vertAlign w:val="subscript"/>
              </w:rPr>
              <w:t>0</w:t>
            </w:r>
          </w:p>
        </w:tc>
      </w:tr>
      <w:tr w:rsidR="000A161C" w:rsidTr="00E71765">
        <w:tc>
          <w:tcPr>
            <w:tcW w:w="712" w:type="pct"/>
            <w:vMerge/>
          </w:tcPr>
          <w:p w:rsidR="00E71765" w:rsidRPr="00D8017A" w:rsidRDefault="00E71765" w:rsidP="00393800">
            <w:pPr>
              <w:rPr>
                <w:rFonts w:ascii="Times New Roman" w:hAnsi="Times New Roman" w:cs="Times New Roman"/>
                <w:sz w:val="24"/>
                <w:szCs w:val="24"/>
              </w:rPr>
            </w:pPr>
          </w:p>
        </w:tc>
        <w:tc>
          <w:tcPr>
            <w:tcW w:w="736" w:type="pct"/>
            <w:vAlign w:val="center"/>
          </w:tcPr>
          <w:p w:rsidR="00E71765" w:rsidRPr="00D8017A" w:rsidRDefault="00C84AE0" w:rsidP="00E71765">
            <w:pPr>
              <w:jc w:val="center"/>
              <w:rPr>
                <w:rFonts w:ascii="Times New Roman" w:hAnsi="Times New Roman" w:cs="Times New Roman"/>
                <w:sz w:val="24"/>
                <w:szCs w:val="24"/>
              </w:rPr>
            </w:pPr>
            <w:r>
              <w:rPr>
                <w:rFonts w:ascii="Times New Roman" w:hAnsi="Times New Roman" w:cs="Times New Roman"/>
                <w:sz w:val="24"/>
                <w:szCs w:val="24"/>
              </w:rPr>
              <w:t>Gypsum</w:t>
            </w:r>
          </w:p>
        </w:tc>
        <w:tc>
          <w:tcPr>
            <w:tcW w:w="648"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1</w:t>
            </w:r>
          </w:p>
        </w:tc>
        <w:tc>
          <w:tcPr>
            <w:tcW w:w="648"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4675.0</w:t>
            </w:r>
          </w:p>
        </w:tc>
        <w:tc>
          <w:tcPr>
            <w:tcW w:w="649"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w:t>
            </w:r>
          </w:p>
        </w:tc>
        <w:tc>
          <w:tcPr>
            <w:tcW w:w="649" w:type="pct"/>
            <w:vMerge/>
            <w:vAlign w:val="bottom"/>
          </w:tcPr>
          <w:p w:rsidR="00E71765" w:rsidRPr="00D8017A" w:rsidRDefault="00E71765" w:rsidP="00E71765">
            <w:pPr>
              <w:rPr>
                <w:rFonts w:ascii="Times New Roman" w:hAnsi="Times New Roman" w:cs="Times New Roman"/>
                <w:sz w:val="24"/>
                <w:szCs w:val="24"/>
              </w:rPr>
            </w:pPr>
          </w:p>
        </w:tc>
        <w:tc>
          <w:tcPr>
            <w:tcW w:w="957" w:type="pct"/>
            <w:vMerge/>
          </w:tcPr>
          <w:p w:rsidR="00E71765" w:rsidRPr="00D8017A" w:rsidRDefault="00E71765">
            <w:pPr>
              <w:rPr>
                <w:rFonts w:ascii="Times New Roman" w:eastAsia="Calibri" w:hAnsi="Times New Roman" w:cs="Times New Roman"/>
                <w:sz w:val="24"/>
                <w:szCs w:val="24"/>
              </w:rPr>
            </w:pPr>
          </w:p>
        </w:tc>
      </w:tr>
      <w:tr w:rsidR="000A161C" w:rsidTr="00E71765">
        <w:tc>
          <w:tcPr>
            <w:tcW w:w="712" w:type="pct"/>
            <w:vMerge/>
          </w:tcPr>
          <w:p w:rsidR="00E71765" w:rsidRPr="00D8017A" w:rsidRDefault="00E71765" w:rsidP="00393800">
            <w:pPr>
              <w:rPr>
                <w:rFonts w:ascii="Times New Roman" w:hAnsi="Times New Roman" w:cs="Times New Roman"/>
                <w:sz w:val="24"/>
                <w:szCs w:val="24"/>
              </w:rPr>
            </w:pPr>
          </w:p>
        </w:tc>
        <w:tc>
          <w:tcPr>
            <w:tcW w:w="736" w:type="pct"/>
            <w:vAlign w:val="center"/>
          </w:tcPr>
          <w:p w:rsidR="00E71765" w:rsidRPr="00D8017A" w:rsidRDefault="00C84AE0" w:rsidP="00E71765">
            <w:pPr>
              <w:jc w:val="center"/>
              <w:rPr>
                <w:rFonts w:ascii="Times New Roman" w:hAnsi="Times New Roman" w:cs="Times New Roman"/>
                <w:sz w:val="24"/>
                <w:szCs w:val="24"/>
              </w:rPr>
            </w:pPr>
            <w:r>
              <w:rPr>
                <w:rFonts w:ascii="Times New Roman" w:hAnsi="Times New Roman" w:cs="Times New Roman"/>
                <w:sz w:val="24"/>
                <w:szCs w:val="24"/>
              </w:rPr>
              <w:t>Sulfur</w:t>
            </w:r>
          </w:p>
        </w:tc>
        <w:tc>
          <w:tcPr>
            <w:tcW w:w="648"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60</w:t>
            </w:r>
          </w:p>
        </w:tc>
        <w:tc>
          <w:tcPr>
            <w:tcW w:w="648"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4479.6</w:t>
            </w:r>
          </w:p>
        </w:tc>
        <w:tc>
          <w:tcPr>
            <w:tcW w:w="649"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330.9</w:t>
            </w:r>
          </w:p>
        </w:tc>
        <w:tc>
          <w:tcPr>
            <w:tcW w:w="649" w:type="pct"/>
            <w:vMerge/>
            <w:vAlign w:val="bottom"/>
          </w:tcPr>
          <w:p w:rsidR="00E71765" w:rsidRPr="00D8017A" w:rsidRDefault="00E71765" w:rsidP="00E71765">
            <w:pPr>
              <w:rPr>
                <w:rFonts w:ascii="Times New Roman" w:hAnsi="Times New Roman" w:cs="Times New Roman"/>
                <w:sz w:val="24"/>
                <w:szCs w:val="24"/>
              </w:rPr>
            </w:pPr>
          </w:p>
        </w:tc>
        <w:tc>
          <w:tcPr>
            <w:tcW w:w="957" w:type="pct"/>
            <w:vMerge/>
          </w:tcPr>
          <w:p w:rsidR="00E71765" w:rsidRPr="00D8017A" w:rsidRDefault="00E71765">
            <w:pPr>
              <w:rPr>
                <w:rFonts w:ascii="Times New Roman" w:eastAsia="Calibri" w:hAnsi="Times New Roman" w:cs="Times New Roman"/>
                <w:sz w:val="24"/>
                <w:szCs w:val="24"/>
              </w:rPr>
            </w:pPr>
          </w:p>
        </w:tc>
      </w:tr>
      <w:tr w:rsidR="000A161C" w:rsidTr="000A161C">
        <w:trPr>
          <w:trHeight w:val="522"/>
        </w:trPr>
        <w:tc>
          <w:tcPr>
            <w:tcW w:w="712" w:type="pct"/>
            <w:vMerge/>
          </w:tcPr>
          <w:p w:rsidR="00E71765" w:rsidRPr="00D8017A" w:rsidRDefault="00E71765">
            <w:pPr>
              <w:rPr>
                <w:rFonts w:ascii="Times New Roman" w:hAnsi="Times New Roman" w:cs="Times New Roman"/>
                <w:sz w:val="24"/>
                <w:szCs w:val="24"/>
              </w:rPr>
            </w:pPr>
          </w:p>
        </w:tc>
        <w:tc>
          <w:tcPr>
            <w:tcW w:w="736" w:type="pct"/>
          </w:tcPr>
          <w:p w:rsidR="00E71765" w:rsidRPr="00D8017A" w:rsidRDefault="00E71765" w:rsidP="000A161C">
            <w:pPr>
              <w:jc w:val="center"/>
              <w:rPr>
                <w:rFonts w:ascii="Times New Roman" w:hAnsi="Times New Roman" w:cs="Times New Roman"/>
                <w:sz w:val="24"/>
                <w:szCs w:val="24"/>
              </w:rPr>
            </w:pPr>
            <w:r>
              <w:rPr>
                <w:rFonts w:ascii="Times New Roman" w:hAnsi="Times New Roman" w:cs="Times New Roman"/>
                <w:sz w:val="24"/>
                <w:szCs w:val="24"/>
              </w:rPr>
              <w:t>U</w:t>
            </w:r>
            <w:r w:rsidR="00C84AE0">
              <w:rPr>
                <w:rFonts w:ascii="Times New Roman" w:hAnsi="Times New Roman" w:cs="Times New Roman"/>
                <w:sz w:val="24"/>
                <w:szCs w:val="24"/>
              </w:rPr>
              <w:t>nbonded</w:t>
            </w:r>
          </w:p>
        </w:tc>
        <w:tc>
          <w:tcPr>
            <w:tcW w:w="648"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1051</w:t>
            </w:r>
          </w:p>
        </w:tc>
        <w:tc>
          <w:tcPr>
            <w:tcW w:w="648"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4512.6</w:t>
            </w:r>
          </w:p>
        </w:tc>
        <w:tc>
          <w:tcPr>
            <w:tcW w:w="649" w:type="pct"/>
          </w:tcPr>
          <w:p w:rsidR="00E71765" w:rsidRPr="00D8017A" w:rsidRDefault="00E71765" w:rsidP="00E71765">
            <w:pPr>
              <w:jc w:val="center"/>
              <w:rPr>
                <w:rFonts w:ascii="Times New Roman" w:hAnsi="Times New Roman" w:cs="Times New Roman"/>
                <w:sz w:val="24"/>
                <w:szCs w:val="24"/>
              </w:rPr>
            </w:pPr>
            <w:r>
              <w:rPr>
                <w:rFonts w:ascii="Times New Roman" w:hAnsi="Times New Roman" w:cs="Times New Roman"/>
                <w:sz w:val="24"/>
                <w:szCs w:val="24"/>
              </w:rPr>
              <w:t>340.3</w:t>
            </w:r>
          </w:p>
        </w:tc>
        <w:tc>
          <w:tcPr>
            <w:tcW w:w="649" w:type="pct"/>
            <w:vMerge/>
            <w:vAlign w:val="bottom"/>
          </w:tcPr>
          <w:p w:rsidR="00E71765" w:rsidRPr="00D8017A" w:rsidRDefault="00E71765" w:rsidP="00E71765">
            <w:pPr>
              <w:rPr>
                <w:rFonts w:ascii="Times New Roman" w:hAnsi="Times New Roman" w:cs="Times New Roman"/>
                <w:sz w:val="24"/>
                <w:szCs w:val="24"/>
              </w:rPr>
            </w:pPr>
          </w:p>
        </w:tc>
        <w:tc>
          <w:tcPr>
            <w:tcW w:w="957" w:type="pct"/>
            <w:vMerge/>
          </w:tcPr>
          <w:p w:rsidR="00E71765" w:rsidRPr="00D8017A" w:rsidRDefault="00E71765">
            <w:pPr>
              <w:rPr>
                <w:rFonts w:ascii="Times New Roman" w:eastAsia="Calibri" w:hAnsi="Times New Roman" w:cs="Times New Roman"/>
                <w:sz w:val="24"/>
                <w:szCs w:val="24"/>
              </w:rPr>
            </w:pPr>
          </w:p>
        </w:tc>
      </w:tr>
      <w:tr w:rsidR="00C84AE0" w:rsidTr="002D4616">
        <w:tc>
          <w:tcPr>
            <w:tcW w:w="712" w:type="pct"/>
            <w:vMerge w:val="restar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Spring 6x12</w:t>
            </w:r>
          </w:p>
        </w:tc>
        <w:tc>
          <w:tcPr>
            <w:tcW w:w="736" w:type="pc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Grinding</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3</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4253.3</w:t>
            </w:r>
          </w:p>
        </w:tc>
        <w:tc>
          <w:tcPr>
            <w:tcW w:w="649"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201.8</w:t>
            </w:r>
          </w:p>
        </w:tc>
        <w:tc>
          <w:tcPr>
            <w:tcW w:w="649" w:type="pct"/>
            <w:vMerge w:val="restar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0.6065</w:t>
            </w:r>
          </w:p>
        </w:tc>
        <w:tc>
          <w:tcPr>
            <w:tcW w:w="957" w:type="pct"/>
            <w:vMerge w:val="restart"/>
            <w:vAlign w:val="center"/>
          </w:tcPr>
          <w:p w:rsidR="00C84AE0" w:rsidRPr="00D8017A" w:rsidRDefault="00C84AE0" w:rsidP="00C84AE0">
            <w:pPr>
              <w:jc w:val="center"/>
              <w:rPr>
                <w:rFonts w:ascii="Times New Roman" w:eastAsia="Calibri" w:hAnsi="Times New Roman" w:cs="Times New Roman"/>
                <w:sz w:val="24"/>
                <w:szCs w:val="24"/>
              </w:rPr>
            </w:pPr>
            <w:r>
              <w:rPr>
                <w:rFonts w:ascii="Times New Roman" w:eastAsia="Calibri" w:hAnsi="Times New Roman" w:cs="Times New Roman"/>
                <w:sz w:val="24"/>
                <w:szCs w:val="24"/>
              </w:rPr>
              <w:t>Fail to Reject H</w:t>
            </w:r>
            <w:r>
              <w:rPr>
                <w:rFonts w:ascii="Times New Roman" w:eastAsia="Calibri" w:hAnsi="Times New Roman" w:cs="Times New Roman"/>
                <w:sz w:val="24"/>
                <w:szCs w:val="24"/>
                <w:vertAlign w:val="subscript"/>
              </w:rPr>
              <w:t>0</w:t>
            </w:r>
          </w:p>
        </w:tc>
      </w:tr>
      <w:tr w:rsidR="00C84AE0" w:rsidTr="002D4616">
        <w:tc>
          <w:tcPr>
            <w:tcW w:w="712" w:type="pct"/>
            <w:vMerge/>
          </w:tcPr>
          <w:p w:rsidR="00C84AE0" w:rsidRPr="00D8017A" w:rsidRDefault="00C84AE0" w:rsidP="00C84AE0">
            <w:pPr>
              <w:rPr>
                <w:rFonts w:ascii="Times New Roman" w:hAnsi="Times New Roman" w:cs="Times New Roman"/>
                <w:sz w:val="24"/>
                <w:szCs w:val="24"/>
              </w:rPr>
            </w:pPr>
          </w:p>
        </w:tc>
        <w:tc>
          <w:tcPr>
            <w:tcW w:w="736" w:type="pc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Gypsum</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1</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4095.0</w:t>
            </w:r>
          </w:p>
        </w:tc>
        <w:tc>
          <w:tcPr>
            <w:tcW w:w="649"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w:t>
            </w:r>
          </w:p>
        </w:tc>
        <w:tc>
          <w:tcPr>
            <w:tcW w:w="649" w:type="pct"/>
            <w:vMerge/>
          </w:tcPr>
          <w:p w:rsidR="00C84AE0" w:rsidRPr="00D8017A" w:rsidRDefault="00C84AE0" w:rsidP="00C84AE0">
            <w:pPr>
              <w:rPr>
                <w:rFonts w:ascii="Times New Roman" w:hAnsi="Times New Roman" w:cs="Times New Roman"/>
                <w:sz w:val="24"/>
                <w:szCs w:val="24"/>
              </w:rPr>
            </w:pPr>
          </w:p>
        </w:tc>
        <w:tc>
          <w:tcPr>
            <w:tcW w:w="957" w:type="pct"/>
            <w:vMerge/>
          </w:tcPr>
          <w:p w:rsidR="00C84AE0" w:rsidRPr="00D8017A" w:rsidRDefault="00C84AE0" w:rsidP="00C84AE0">
            <w:pPr>
              <w:rPr>
                <w:rFonts w:ascii="Times New Roman" w:eastAsia="Calibri" w:hAnsi="Times New Roman" w:cs="Times New Roman"/>
                <w:sz w:val="24"/>
                <w:szCs w:val="24"/>
              </w:rPr>
            </w:pPr>
          </w:p>
        </w:tc>
      </w:tr>
      <w:tr w:rsidR="00C84AE0" w:rsidTr="002D4616">
        <w:tc>
          <w:tcPr>
            <w:tcW w:w="712" w:type="pct"/>
            <w:vMerge/>
          </w:tcPr>
          <w:p w:rsidR="00C84AE0" w:rsidRPr="00D8017A" w:rsidRDefault="00C84AE0" w:rsidP="00C84AE0">
            <w:pPr>
              <w:rPr>
                <w:rFonts w:ascii="Times New Roman" w:hAnsi="Times New Roman" w:cs="Times New Roman"/>
                <w:sz w:val="24"/>
                <w:szCs w:val="24"/>
              </w:rPr>
            </w:pPr>
          </w:p>
        </w:tc>
        <w:tc>
          <w:tcPr>
            <w:tcW w:w="736" w:type="pc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Sulfur</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44</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4205.9</w:t>
            </w:r>
          </w:p>
        </w:tc>
        <w:tc>
          <w:tcPr>
            <w:tcW w:w="649"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274.0</w:t>
            </w:r>
          </w:p>
        </w:tc>
        <w:tc>
          <w:tcPr>
            <w:tcW w:w="649" w:type="pct"/>
            <w:vMerge/>
          </w:tcPr>
          <w:p w:rsidR="00C84AE0" w:rsidRPr="00D8017A" w:rsidRDefault="00C84AE0" w:rsidP="00C84AE0">
            <w:pPr>
              <w:rPr>
                <w:rFonts w:ascii="Times New Roman" w:hAnsi="Times New Roman" w:cs="Times New Roman"/>
                <w:sz w:val="24"/>
                <w:szCs w:val="24"/>
              </w:rPr>
            </w:pPr>
          </w:p>
        </w:tc>
        <w:tc>
          <w:tcPr>
            <w:tcW w:w="957" w:type="pct"/>
            <w:vMerge/>
          </w:tcPr>
          <w:p w:rsidR="00C84AE0" w:rsidRPr="00D8017A" w:rsidRDefault="00C84AE0" w:rsidP="00C84AE0">
            <w:pPr>
              <w:rPr>
                <w:rFonts w:ascii="Times New Roman" w:eastAsia="Calibri" w:hAnsi="Times New Roman" w:cs="Times New Roman"/>
                <w:sz w:val="24"/>
                <w:szCs w:val="24"/>
              </w:rPr>
            </w:pPr>
          </w:p>
        </w:tc>
      </w:tr>
      <w:tr w:rsidR="00C84AE0" w:rsidTr="000A161C">
        <w:trPr>
          <w:trHeight w:val="504"/>
        </w:trPr>
        <w:tc>
          <w:tcPr>
            <w:tcW w:w="712" w:type="pct"/>
            <w:vMerge/>
          </w:tcPr>
          <w:p w:rsidR="00C84AE0" w:rsidRPr="00D8017A" w:rsidRDefault="00C84AE0" w:rsidP="00C84AE0">
            <w:pPr>
              <w:rPr>
                <w:rFonts w:ascii="Times New Roman" w:hAnsi="Times New Roman" w:cs="Times New Roman"/>
                <w:sz w:val="24"/>
                <w:szCs w:val="24"/>
              </w:rPr>
            </w:pPr>
          </w:p>
        </w:tc>
        <w:tc>
          <w:tcPr>
            <w:tcW w:w="736"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Unbonded</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193</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4148.5</w:t>
            </w:r>
          </w:p>
        </w:tc>
        <w:tc>
          <w:tcPr>
            <w:tcW w:w="649"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286.6</w:t>
            </w:r>
          </w:p>
        </w:tc>
        <w:tc>
          <w:tcPr>
            <w:tcW w:w="649" w:type="pct"/>
            <w:vMerge/>
          </w:tcPr>
          <w:p w:rsidR="00C84AE0" w:rsidRPr="00D8017A" w:rsidRDefault="00C84AE0" w:rsidP="00C84AE0">
            <w:pPr>
              <w:rPr>
                <w:rFonts w:ascii="Times New Roman" w:hAnsi="Times New Roman" w:cs="Times New Roman"/>
                <w:sz w:val="24"/>
                <w:szCs w:val="24"/>
              </w:rPr>
            </w:pPr>
          </w:p>
        </w:tc>
        <w:tc>
          <w:tcPr>
            <w:tcW w:w="957" w:type="pct"/>
            <w:vMerge/>
          </w:tcPr>
          <w:p w:rsidR="00C84AE0" w:rsidRPr="00D8017A" w:rsidRDefault="00C84AE0" w:rsidP="00C84AE0">
            <w:pPr>
              <w:rPr>
                <w:rFonts w:ascii="Times New Roman" w:eastAsia="Calibri" w:hAnsi="Times New Roman" w:cs="Times New Roman"/>
                <w:sz w:val="24"/>
                <w:szCs w:val="24"/>
              </w:rPr>
            </w:pPr>
          </w:p>
        </w:tc>
      </w:tr>
      <w:tr w:rsidR="00C84AE0" w:rsidTr="00CA0B63">
        <w:tc>
          <w:tcPr>
            <w:tcW w:w="712" w:type="pct"/>
            <w:vMerge w:val="restart"/>
            <w:vAlign w:val="center"/>
          </w:tcPr>
          <w:p w:rsidR="00C84AE0" w:rsidRPr="00D8017A" w:rsidRDefault="00C84AE0" w:rsidP="00C84AE0">
            <w:pPr>
              <w:rPr>
                <w:rFonts w:ascii="Times New Roman" w:hAnsi="Times New Roman" w:cs="Times New Roman"/>
                <w:sz w:val="24"/>
                <w:szCs w:val="24"/>
              </w:rPr>
            </w:pPr>
            <w:r>
              <w:rPr>
                <w:rFonts w:ascii="Times New Roman" w:hAnsi="Times New Roman" w:cs="Times New Roman"/>
                <w:sz w:val="24"/>
                <w:szCs w:val="24"/>
              </w:rPr>
              <w:t>Fall 4x8</w:t>
            </w:r>
          </w:p>
        </w:tc>
        <w:tc>
          <w:tcPr>
            <w:tcW w:w="736" w:type="pc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Grinding</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21</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4568.3</w:t>
            </w:r>
          </w:p>
        </w:tc>
        <w:tc>
          <w:tcPr>
            <w:tcW w:w="649"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699.6</w:t>
            </w:r>
          </w:p>
        </w:tc>
        <w:tc>
          <w:tcPr>
            <w:tcW w:w="649" w:type="pct"/>
            <w:vMerge w:val="restar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0.0072</w:t>
            </w:r>
          </w:p>
        </w:tc>
        <w:tc>
          <w:tcPr>
            <w:tcW w:w="957" w:type="pct"/>
            <w:vMerge w:val="restart"/>
            <w:vAlign w:val="center"/>
          </w:tcPr>
          <w:p w:rsidR="00C84AE0" w:rsidRPr="000A161C" w:rsidRDefault="00C84AE0" w:rsidP="00C84AE0">
            <w:pPr>
              <w:jc w:val="center"/>
              <w:rPr>
                <w:rFonts w:ascii="Times New Roman" w:eastAsia="Calibri" w:hAnsi="Times New Roman" w:cs="Times New Roman"/>
                <w:sz w:val="24"/>
                <w:szCs w:val="24"/>
                <w:vertAlign w:val="subscript"/>
              </w:rPr>
            </w:pPr>
            <w:r>
              <w:rPr>
                <w:rFonts w:ascii="Times New Roman" w:eastAsia="Calibri" w:hAnsi="Times New Roman" w:cs="Times New Roman"/>
                <w:sz w:val="24"/>
                <w:szCs w:val="24"/>
              </w:rPr>
              <w:t>Reject H</w:t>
            </w:r>
            <w:r>
              <w:rPr>
                <w:rFonts w:ascii="Times New Roman" w:eastAsia="Calibri" w:hAnsi="Times New Roman" w:cs="Times New Roman"/>
                <w:sz w:val="24"/>
                <w:szCs w:val="24"/>
                <w:vertAlign w:val="subscript"/>
              </w:rPr>
              <w:t>0</w:t>
            </w:r>
          </w:p>
        </w:tc>
      </w:tr>
      <w:tr w:rsidR="00C84AE0" w:rsidTr="00CA0B63">
        <w:tc>
          <w:tcPr>
            <w:tcW w:w="712" w:type="pct"/>
            <w:vMerge/>
          </w:tcPr>
          <w:p w:rsidR="00C84AE0" w:rsidRPr="00D8017A" w:rsidRDefault="00C84AE0" w:rsidP="00C84AE0">
            <w:pPr>
              <w:rPr>
                <w:rFonts w:ascii="Times New Roman" w:hAnsi="Times New Roman" w:cs="Times New Roman"/>
                <w:sz w:val="24"/>
                <w:szCs w:val="24"/>
              </w:rPr>
            </w:pPr>
          </w:p>
        </w:tc>
        <w:tc>
          <w:tcPr>
            <w:tcW w:w="736" w:type="pc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Gypsum</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3</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4945.0</w:t>
            </w:r>
          </w:p>
        </w:tc>
        <w:tc>
          <w:tcPr>
            <w:tcW w:w="649"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295.1</w:t>
            </w:r>
          </w:p>
        </w:tc>
        <w:tc>
          <w:tcPr>
            <w:tcW w:w="649" w:type="pct"/>
            <w:vMerge/>
          </w:tcPr>
          <w:p w:rsidR="00C84AE0" w:rsidRPr="00D8017A" w:rsidRDefault="00C84AE0" w:rsidP="00C84AE0">
            <w:pPr>
              <w:rPr>
                <w:rFonts w:ascii="Times New Roman" w:hAnsi="Times New Roman" w:cs="Times New Roman"/>
                <w:sz w:val="24"/>
                <w:szCs w:val="24"/>
              </w:rPr>
            </w:pPr>
          </w:p>
        </w:tc>
        <w:tc>
          <w:tcPr>
            <w:tcW w:w="957" w:type="pct"/>
            <w:vMerge/>
          </w:tcPr>
          <w:p w:rsidR="00C84AE0" w:rsidRPr="00D8017A" w:rsidRDefault="00C84AE0" w:rsidP="00C84AE0">
            <w:pPr>
              <w:rPr>
                <w:rFonts w:ascii="Times New Roman" w:eastAsia="Calibri" w:hAnsi="Times New Roman" w:cs="Times New Roman"/>
                <w:sz w:val="24"/>
                <w:szCs w:val="24"/>
              </w:rPr>
            </w:pPr>
          </w:p>
        </w:tc>
      </w:tr>
      <w:tr w:rsidR="00C84AE0" w:rsidTr="00CA0B63">
        <w:tc>
          <w:tcPr>
            <w:tcW w:w="712" w:type="pct"/>
            <w:vMerge/>
          </w:tcPr>
          <w:p w:rsidR="00C84AE0" w:rsidRPr="00D8017A" w:rsidRDefault="00C84AE0" w:rsidP="00C84AE0">
            <w:pPr>
              <w:rPr>
                <w:rFonts w:ascii="Times New Roman" w:hAnsi="Times New Roman" w:cs="Times New Roman"/>
                <w:sz w:val="24"/>
                <w:szCs w:val="24"/>
              </w:rPr>
            </w:pPr>
          </w:p>
        </w:tc>
        <w:tc>
          <w:tcPr>
            <w:tcW w:w="736" w:type="pc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Sulfur</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53</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4723.96</w:t>
            </w:r>
          </w:p>
        </w:tc>
        <w:tc>
          <w:tcPr>
            <w:tcW w:w="649"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324.5</w:t>
            </w:r>
          </w:p>
        </w:tc>
        <w:tc>
          <w:tcPr>
            <w:tcW w:w="649" w:type="pct"/>
            <w:vMerge/>
          </w:tcPr>
          <w:p w:rsidR="00C84AE0" w:rsidRPr="00D8017A" w:rsidRDefault="00C84AE0" w:rsidP="00C84AE0">
            <w:pPr>
              <w:rPr>
                <w:rFonts w:ascii="Times New Roman" w:hAnsi="Times New Roman" w:cs="Times New Roman"/>
                <w:sz w:val="24"/>
                <w:szCs w:val="24"/>
              </w:rPr>
            </w:pPr>
          </w:p>
        </w:tc>
        <w:tc>
          <w:tcPr>
            <w:tcW w:w="957" w:type="pct"/>
            <w:vMerge/>
          </w:tcPr>
          <w:p w:rsidR="00C84AE0" w:rsidRPr="00D8017A" w:rsidRDefault="00C84AE0" w:rsidP="00C84AE0">
            <w:pPr>
              <w:rPr>
                <w:rFonts w:ascii="Times New Roman" w:eastAsia="Times New Roman" w:hAnsi="Times New Roman" w:cs="Times New Roman"/>
                <w:sz w:val="24"/>
                <w:szCs w:val="24"/>
              </w:rPr>
            </w:pPr>
          </w:p>
        </w:tc>
      </w:tr>
      <w:tr w:rsidR="00C84AE0" w:rsidTr="000A161C">
        <w:trPr>
          <w:trHeight w:val="513"/>
        </w:trPr>
        <w:tc>
          <w:tcPr>
            <w:tcW w:w="712" w:type="pct"/>
            <w:vMerge/>
          </w:tcPr>
          <w:p w:rsidR="00C84AE0" w:rsidRPr="00D8017A" w:rsidRDefault="00C84AE0" w:rsidP="00C84AE0">
            <w:pPr>
              <w:rPr>
                <w:rFonts w:ascii="Times New Roman" w:hAnsi="Times New Roman" w:cs="Times New Roman"/>
                <w:sz w:val="24"/>
                <w:szCs w:val="24"/>
              </w:rPr>
            </w:pPr>
          </w:p>
        </w:tc>
        <w:tc>
          <w:tcPr>
            <w:tcW w:w="736"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Unbonded</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1043</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4812.31</w:t>
            </w:r>
          </w:p>
        </w:tc>
        <w:tc>
          <w:tcPr>
            <w:tcW w:w="649"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360.7</w:t>
            </w:r>
          </w:p>
        </w:tc>
        <w:tc>
          <w:tcPr>
            <w:tcW w:w="649" w:type="pct"/>
            <w:vMerge/>
          </w:tcPr>
          <w:p w:rsidR="00C84AE0" w:rsidRPr="00D8017A" w:rsidRDefault="00C84AE0" w:rsidP="00C84AE0">
            <w:pPr>
              <w:rPr>
                <w:rFonts w:ascii="Times New Roman" w:hAnsi="Times New Roman" w:cs="Times New Roman"/>
                <w:sz w:val="24"/>
                <w:szCs w:val="24"/>
              </w:rPr>
            </w:pPr>
          </w:p>
        </w:tc>
        <w:tc>
          <w:tcPr>
            <w:tcW w:w="957" w:type="pct"/>
            <w:vMerge/>
          </w:tcPr>
          <w:p w:rsidR="00C84AE0" w:rsidRPr="00D8017A" w:rsidRDefault="00C84AE0" w:rsidP="00C84AE0">
            <w:pPr>
              <w:rPr>
                <w:rFonts w:ascii="Times New Roman" w:eastAsia="Times New Roman" w:hAnsi="Times New Roman" w:cs="Times New Roman"/>
                <w:sz w:val="24"/>
                <w:szCs w:val="24"/>
              </w:rPr>
            </w:pPr>
          </w:p>
        </w:tc>
      </w:tr>
      <w:tr w:rsidR="00C84AE0" w:rsidTr="001C6858">
        <w:tc>
          <w:tcPr>
            <w:tcW w:w="712" w:type="pct"/>
            <w:vMerge w:val="restart"/>
            <w:vAlign w:val="center"/>
          </w:tcPr>
          <w:p w:rsidR="00C84AE0" w:rsidRPr="00D8017A" w:rsidRDefault="00C84AE0" w:rsidP="00C84AE0">
            <w:pPr>
              <w:rPr>
                <w:rFonts w:ascii="Times New Roman" w:hAnsi="Times New Roman" w:cs="Times New Roman"/>
                <w:sz w:val="24"/>
                <w:szCs w:val="24"/>
              </w:rPr>
            </w:pPr>
            <w:r>
              <w:rPr>
                <w:rFonts w:ascii="Times New Roman" w:hAnsi="Times New Roman" w:cs="Times New Roman"/>
                <w:sz w:val="24"/>
                <w:szCs w:val="24"/>
              </w:rPr>
              <w:t>Fall 6x12</w:t>
            </w:r>
          </w:p>
        </w:tc>
        <w:tc>
          <w:tcPr>
            <w:tcW w:w="736" w:type="pc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Grinding</w:t>
            </w:r>
          </w:p>
        </w:tc>
        <w:tc>
          <w:tcPr>
            <w:tcW w:w="648" w:type="pct"/>
          </w:tcPr>
          <w:p w:rsidR="00C84AE0" w:rsidRPr="00D8017A" w:rsidRDefault="00C84AE0" w:rsidP="00C84A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4417.5</w:t>
            </w:r>
          </w:p>
        </w:tc>
        <w:tc>
          <w:tcPr>
            <w:tcW w:w="649" w:type="pct"/>
          </w:tcPr>
          <w:p w:rsidR="00C84AE0" w:rsidRPr="00D8017A" w:rsidRDefault="00C84AE0" w:rsidP="00C84A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137.5</w:t>
            </w:r>
          </w:p>
        </w:tc>
        <w:tc>
          <w:tcPr>
            <w:tcW w:w="649" w:type="pct"/>
            <w:vMerge w:val="restart"/>
            <w:vAlign w:val="center"/>
          </w:tcPr>
          <w:p w:rsidR="00C84AE0" w:rsidRPr="00D8017A" w:rsidRDefault="00C84AE0" w:rsidP="00C84A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0.9468</w:t>
            </w:r>
          </w:p>
        </w:tc>
        <w:tc>
          <w:tcPr>
            <w:tcW w:w="957" w:type="pct"/>
            <w:vMerge w:val="restart"/>
            <w:vAlign w:val="center"/>
          </w:tcPr>
          <w:p w:rsidR="00C84AE0" w:rsidRPr="00D8017A" w:rsidRDefault="00C84AE0" w:rsidP="00C84AE0">
            <w:pPr>
              <w:jc w:val="center"/>
              <w:rPr>
                <w:rFonts w:ascii="Times New Roman" w:eastAsia="Times New Roman" w:hAnsi="Times New Roman" w:cs="Times New Roman"/>
                <w:sz w:val="24"/>
                <w:szCs w:val="24"/>
              </w:rPr>
            </w:pPr>
            <w:r>
              <w:rPr>
                <w:rFonts w:ascii="Times New Roman" w:eastAsia="Calibri" w:hAnsi="Times New Roman" w:cs="Times New Roman"/>
                <w:sz w:val="24"/>
                <w:szCs w:val="24"/>
              </w:rPr>
              <w:t>Fail to Reject H</w:t>
            </w:r>
            <w:r>
              <w:rPr>
                <w:rFonts w:ascii="Times New Roman" w:eastAsia="Calibri" w:hAnsi="Times New Roman" w:cs="Times New Roman"/>
                <w:sz w:val="24"/>
                <w:szCs w:val="24"/>
                <w:vertAlign w:val="subscript"/>
              </w:rPr>
              <w:t>0</w:t>
            </w:r>
          </w:p>
        </w:tc>
      </w:tr>
      <w:tr w:rsidR="00C84AE0" w:rsidTr="001C6858">
        <w:tc>
          <w:tcPr>
            <w:tcW w:w="712" w:type="pct"/>
            <w:vMerge/>
          </w:tcPr>
          <w:p w:rsidR="00C84AE0" w:rsidRPr="00D8017A" w:rsidRDefault="00C84AE0" w:rsidP="00C84AE0">
            <w:pPr>
              <w:rPr>
                <w:rFonts w:ascii="Times New Roman" w:hAnsi="Times New Roman" w:cs="Times New Roman"/>
                <w:sz w:val="24"/>
                <w:szCs w:val="24"/>
              </w:rPr>
            </w:pPr>
          </w:p>
        </w:tc>
        <w:tc>
          <w:tcPr>
            <w:tcW w:w="736" w:type="pc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Gypsum</w:t>
            </w:r>
          </w:p>
        </w:tc>
        <w:tc>
          <w:tcPr>
            <w:tcW w:w="648" w:type="pct"/>
          </w:tcPr>
          <w:p w:rsidR="00C84AE0" w:rsidRPr="00D8017A" w:rsidRDefault="00C84AE0" w:rsidP="00C84A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4280.0</w:t>
            </w:r>
          </w:p>
        </w:tc>
        <w:tc>
          <w:tcPr>
            <w:tcW w:w="649" w:type="pct"/>
          </w:tcPr>
          <w:p w:rsidR="00C84AE0" w:rsidRPr="00D8017A" w:rsidRDefault="00C84AE0" w:rsidP="00C84A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49" w:type="pct"/>
            <w:vMerge/>
          </w:tcPr>
          <w:p w:rsidR="00C84AE0" w:rsidRPr="00D8017A" w:rsidRDefault="00C84AE0" w:rsidP="00C84AE0">
            <w:pPr>
              <w:rPr>
                <w:rFonts w:ascii="Times New Roman" w:eastAsia="Times New Roman" w:hAnsi="Times New Roman" w:cs="Times New Roman"/>
                <w:sz w:val="24"/>
                <w:szCs w:val="24"/>
              </w:rPr>
            </w:pPr>
          </w:p>
        </w:tc>
        <w:tc>
          <w:tcPr>
            <w:tcW w:w="957" w:type="pct"/>
            <w:vMerge/>
          </w:tcPr>
          <w:p w:rsidR="00C84AE0" w:rsidRPr="00D8017A" w:rsidRDefault="00C84AE0" w:rsidP="00C84AE0">
            <w:pPr>
              <w:rPr>
                <w:rFonts w:ascii="Times New Roman" w:eastAsia="Times New Roman" w:hAnsi="Times New Roman" w:cs="Times New Roman"/>
                <w:sz w:val="24"/>
                <w:szCs w:val="24"/>
              </w:rPr>
            </w:pPr>
          </w:p>
        </w:tc>
      </w:tr>
      <w:tr w:rsidR="00C84AE0" w:rsidTr="001C6858">
        <w:tc>
          <w:tcPr>
            <w:tcW w:w="712" w:type="pct"/>
            <w:vMerge/>
          </w:tcPr>
          <w:p w:rsidR="00C84AE0" w:rsidRPr="00D8017A" w:rsidRDefault="00C84AE0" w:rsidP="00C84AE0">
            <w:pPr>
              <w:rPr>
                <w:rFonts w:ascii="Times New Roman" w:hAnsi="Times New Roman" w:cs="Times New Roman"/>
                <w:sz w:val="24"/>
                <w:szCs w:val="24"/>
              </w:rPr>
            </w:pPr>
          </w:p>
        </w:tc>
        <w:tc>
          <w:tcPr>
            <w:tcW w:w="736" w:type="pct"/>
            <w:vAlign w:val="center"/>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Sulfur</w:t>
            </w:r>
          </w:p>
        </w:tc>
        <w:tc>
          <w:tcPr>
            <w:tcW w:w="648" w:type="pct"/>
          </w:tcPr>
          <w:p w:rsidR="00C84AE0" w:rsidRPr="00D8017A" w:rsidRDefault="00C84AE0" w:rsidP="00C84A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4452.4</w:t>
            </w:r>
          </w:p>
        </w:tc>
        <w:tc>
          <w:tcPr>
            <w:tcW w:w="649" w:type="pct"/>
          </w:tcPr>
          <w:p w:rsidR="00C84AE0" w:rsidRPr="00D8017A" w:rsidRDefault="00C84AE0" w:rsidP="00C84A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301.4</w:t>
            </w:r>
          </w:p>
        </w:tc>
        <w:tc>
          <w:tcPr>
            <w:tcW w:w="649" w:type="pct"/>
            <w:vMerge/>
          </w:tcPr>
          <w:p w:rsidR="00C84AE0" w:rsidRPr="00D8017A" w:rsidRDefault="00C84AE0" w:rsidP="00C84AE0">
            <w:pPr>
              <w:rPr>
                <w:rFonts w:ascii="Times New Roman" w:eastAsia="Times New Roman" w:hAnsi="Times New Roman" w:cs="Times New Roman"/>
                <w:sz w:val="24"/>
                <w:szCs w:val="24"/>
              </w:rPr>
            </w:pPr>
          </w:p>
        </w:tc>
        <w:tc>
          <w:tcPr>
            <w:tcW w:w="957" w:type="pct"/>
            <w:vMerge/>
          </w:tcPr>
          <w:p w:rsidR="00C84AE0" w:rsidRPr="00D8017A" w:rsidRDefault="00C84AE0" w:rsidP="00C84AE0">
            <w:pPr>
              <w:rPr>
                <w:rFonts w:ascii="Times New Roman" w:eastAsia="Times New Roman" w:hAnsi="Times New Roman" w:cs="Times New Roman"/>
                <w:sz w:val="24"/>
                <w:szCs w:val="24"/>
              </w:rPr>
            </w:pPr>
          </w:p>
        </w:tc>
      </w:tr>
      <w:tr w:rsidR="00C84AE0" w:rsidTr="000A161C">
        <w:trPr>
          <w:trHeight w:val="477"/>
        </w:trPr>
        <w:tc>
          <w:tcPr>
            <w:tcW w:w="712" w:type="pct"/>
            <w:vMerge/>
          </w:tcPr>
          <w:p w:rsidR="00C84AE0" w:rsidRPr="00D8017A" w:rsidRDefault="00C84AE0" w:rsidP="00C84AE0">
            <w:pPr>
              <w:rPr>
                <w:rFonts w:ascii="Times New Roman" w:hAnsi="Times New Roman" w:cs="Times New Roman"/>
                <w:sz w:val="24"/>
                <w:szCs w:val="24"/>
              </w:rPr>
            </w:pPr>
          </w:p>
        </w:tc>
        <w:tc>
          <w:tcPr>
            <w:tcW w:w="736"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Unbonded</w:t>
            </w:r>
          </w:p>
        </w:tc>
        <w:tc>
          <w:tcPr>
            <w:tcW w:w="648" w:type="pct"/>
          </w:tcPr>
          <w:p w:rsidR="00C84AE0" w:rsidRPr="00D8017A" w:rsidRDefault="00C84AE0" w:rsidP="00C84A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648" w:type="pct"/>
          </w:tcPr>
          <w:p w:rsidR="00C84AE0" w:rsidRPr="00D8017A" w:rsidRDefault="00C84AE0" w:rsidP="00C84AE0">
            <w:pPr>
              <w:jc w:val="center"/>
              <w:rPr>
                <w:rFonts w:ascii="Times New Roman" w:hAnsi="Times New Roman" w:cs="Times New Roman"/>
                <w:sz w:val="24"/>
                <w:szCs w:val="24"/>
              </w:rPr>
            </w:pPr>
            <w:r>
              <w:rPr>
                <w:rFonts w:ascii="Times New Roman" w:hAnsi="Times New Roman" w:cs="Times New Roman"/>
                <w:sz w:val="24"/>
                <w:szCs w:val="24"/>
              </w:rPr>
              <w:t>4437.9</w:t>
            </w:r>
          </w:p>
        </w:tc>
        <w:tc>
          <w:tcPr>
            <w:tcW w:w="649" w:type="pct"/>
          </w:tcPr>
          <w:p w:rsidR="00C84AE0" w:rsidRPr="00D8017A" w:rsidRDefault="00C84AE0" w:rsidP="00C84A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310.9</w:t>
            </w:r>
          </w:p>
        </w:tc>
        <w:tc>
          <w:tcPr>
            <w:tcW w:w="649" w:type="pct"/>
            <w:vMerge/>
          </w:tcPr>
          <w:p w:rsidR="00C84AE0" w:rsidRPr="00D8017A" w:rsidRDefault="00C84AE0" w:rsidP="00C84AE0">
            <w:pPr>
              <w:rPr>
                <w:rFonts w:ascii="Times New Roman" w:eastAsia="Times New Roman" w:hAnsi="Times New Roman" w:cs="Times New Roman"/>
                <w:sz w:val="24"/>
                <w:szCs w:val="24"/>
              </w:rPr>
            </w:pPr>
          </w:p>
        </w:tc>
        <w:tc>
          <w:tcPr>
            <w:tcW w:w="957" w:type="pct"/>
            <w:vMerge/>
          </w:tcPr>
          <w:p w:rsidR="00C84AE0" w:rsidRPr="00D8017A" w:rsidRDefault="00C84AE0" w:rsidP="00C84AE0">
            <w:pPr>
              <w:rPr>
                <w:rFonts w:ascii="Times New Roman" w:eastAsia="Times New Roman" w:hAnsi="Times New Roman" w:cs="Times New Roman"/>
                <w:sz w:val="24"/>
                <w:szCs w:val="24"/>
              </w:rPr>
            </w:pPr>
          </w:p>
        </w:tc>
      </w:tr>
    </w:tbl>
    <w:p w:rsidR="00B140D4" w:rsidRDefault="00B140D4" w:rsidP="00CD74D6">
      <w:pPr>
        <w:spacing w:after="0" w:line="480" w:lineRule="auto"/>
        <w:rPr>
          <w:rFonts w:ascii="Times New Roman" w:hAnsi="Times New Roman"/>
          <w:sz w:val="24"/>
        </w:rPr>
      </w:pPr>
    </w:p>
    <w:p w:rsidR="00966CC9" w:rsidRDefault="00E91AF0" w:rsidP="00CD74D6">
      <w:pPr>
        <w:spacing w:after="0" w:line="480" w:lineRule="auto"/>
        <w:rPr>
          <w:rFonts w:ascii="Times New Roman" w:hAnsi="Times New Roman"/>
          <w:sz w:val="24"/>
        </w:rPr>
      </w:pPr>
      <w:r>
        <w:rPr>
          <w:rFonts w:ascii="Times New Roman" w:hAnsi="Times New Roman"/>
          <w:sz w:val="24"/>
        </w:rPr>
        <w:t>Note. Located above are the results for both the spring and fall datasets which were partitioned by cylinder size, 4x8 and 6x12. The ANOVA output also displays the number of observations per end preparation method, and their corresponding means and standard deviations. Finally, the returned results are within the P-</w:t>
      </w:r>
      <w:r w:rsidR="000A17D8">
        <w:rPr>
          <w:rFonts w:ascii="Times New Roman" w:hAnsi="Times New Roman"/>
          <w:sz w:val="24"/>
        </w:rPr>
        <w:t>v</w:t>
      </w:r>
      <w:r>
        <w:rPr>
          <w:rFonts w:ascii="Times New Roman" w:hAnsi="Times New Roman"/>
          <w:sz w:val="24"/>
        </w:rPr>
        <w:t>alue column and the rightmost column displays the hypothesis statement outcome.</w:t>
      </w:r>
    </w:p>
    <w:p w:rsidR="00144E24" w:rsidRPr="00C17F20" w:rsidRDefault="00966CC9" w:rsidP="00CD74D6">
      <w:pPr>
        <w:spacing w:after="0" w:line="480" w:lineRule="auto"/>
        <w:rPr>
          <w:rFonts w:ascii="Times New Roman" w:hAnsi="Times New Roman" w:cs="Times New Roman"/>
          <w:sz w:val="24"/>
        </w:rPr>
      </w:pPr>
      <w:r>
        <w:rPr>
          <w:rFonts w:ascii="Times New Roman" w:hAnsi="Times New Roman"/>
          <w:sz w:val="24"/>
        </w:rPr>
        <w:lastRenderedPageBreak/>
        <w:tab/>
        <w:t xml:space="preserve">In reference to Figure 5 above, three of the four ANOVA tests returned significantly high P-values. With the threshold p-value of 0.05, three of the four results resulted in a failure to reject the null hypothesis. This means that for the spring 4x8, spring 6x12, and fall </w:t>
      </w:r>
      <w:r w:rsidR="005B70EF">
        <w:rPr>
          <w:rFonts w:ascii="Times New Roman" w:hAnsi="Times New Roman"/>
          <w:sz w:val="24"/>
        </w:rPr>
        <w:t>6x12</w:t>
      </w:r>
      <w:r>
        <w:rPr>
          <w:rFonts w:ascii="Times New Roman" w:hAnsi="Times New Roman"/>
          <w:sz w:val="24"/>
        </w:rPr>
        <w:t xml:space="preserve"> samples, </w:t>
      </w:r>
      <w:r>
        <w:rPr>
          <w:rFonts w:ascii="Times New Roman" w:hAnsi="Times New Roman" w:cs="Times New Roman"/>
          <w:sz w:val="24"/>
        </w:rPr>
        <w:t>t</w:t>
      </w:r>
      <w:r w:rsidRPr="00966CC9">
        <w:rPr>
          <w:rFonts w:ascii="Times New Roman" w:hAnsi="Times New Roman" w:cs="Times New Roman"/>
          <w:sz w:val="24"/>
        </w:rPr>
        <w:t xml:space="preserve">here is no statistically significant difference in </w:t>
      </w:r>
      <w:r>
        <w:rPr>
          <w:rFonts w:ascii="Times New Roman" w:hAnsi="Times New Roman" w:cs="Times New Roman"/>
          <w:sz w:val="24"/>
        </w:rPr>
        <w:t xml:space="preserve">a </w:t>
      </w:r>
      <w:r w:rsidRPr="00966CC9">
        <w:rPr>
          <w:rFonts w:ascii="Times New Roman" w:hAnsi="Times New Roman" w:cs="Times New Roman"/>
          <w:sz w:val="24"/>
        </w:rPr>
        <w:t>concrete cylinder’s compressive strength using unbonded caps, sulfur capping, gypsum capping, or grinding cylinder ends.</w:t>
      </w:r>
      <w:r>
        <w:rPr>
          <w:rFonts w:ascii="Times New Roman" w:hAnsi="Times New Roman" w:cs="Times New Roman"/>
          <w:sz w:val="24"/>
        </w:rPr>
        <w:t xml:space="preserve"> However, the fall 4x8 sample returned a statistically significant p-value of 0.0072</w:t>
      </w:r>
      <w:r w:rsidR="00144E24">
        <w:rPr>
          <w:rFonts w:ascii="Times New Roman" w:hAnsi="Times New Roman" w:cs="Times New Roman"/>
          <w:sz w:val="24"/>
        </w:rPr>
        <w:t>, which results in a rejection of the null hypothesis, meaning there is a statistically significant difference in a concrete cylinder’s compressive strength</w:t>
      </w:r>
      <w:r w:rsidR="005B70EF">
        <w:rPr>
          <w:rFonts w:ascii="Times New Roman" w:hAnsi="Times New Roman" w:cs="Times New Roman"/>
          <w:sz w:val="24"/>
        </w:rPr>
        <w:t xml:space="preserve"> in</w:t>
      </w:r>
      <w:r w:rsidR="00144E24">
        <w:rPr>
          <w:rFonts w:ascii="Times New Roman" w:hAnsi="Times New Roman" w:cs="Times New Roman"/>
          <w:sz w:val="24"/>
        </w:rPr>
        <w:t xml:space="preserve"> </w:t>
      </w:r>
      <w:r w:rsidR="005B70EF">
        <w:rPr>
          <w:rFonts w:ascii="Times New Roman" w:hAnsi="Times New Roman" w:cs="Times New Roman"/>
          <w:sz w:val="24"/>
        </w:rPr>
        <w:t>using at least one of the end preparation methods</w:t>
      </w:r>
      <w:r w:rsidR="00144E24" w:rsidRPr="00966CC9">
        <w:rPr>
          <w:rFonts w:ascii="Times New Roman" w:hAnsi="Times New Roman" w:cs="Times New Roman"/>
          <w:sz w:val="24"/>
        </w:rPr>
        <w:t>.</w:t>
      </w:r>
      <w:r w:rsidR="00144E24">
        <w:rPr>
          <w:rFonts w:ascii="Times New Roman" w:hAnsi="Times New Roman" w:cs="Times New Roman"/>
          <w:sz w:val="24"/>
        </w:rPr>
        <w:t xml:space="preserve"> The graphical output in Figure 6 below displays the findings specific to the fall 4x8 sample.</w:t>
      </w: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C17F20" w:rsidRDefault="00C17F20" w:rsidP="00CD74D6">
      <w:pPr>
        <w:spacing w:after="0" w:line="480" w:lineRule="auto"/>
        <w:rPr>
          <w:rFonts w:ascii="Times New Roman" w:hAnsi="Times New Roman"/>
          <w:b/>
          <w:sz w:val="24"/>
        </w:rPr>
      </w:pPr>
    </w:p>
    <w:p w:rsidR="008E2D1C" w:rsidRDefault="008E2D1C" w:rsidP="00CD74D6">
      <w:pPr>
        <w:spacing w:after="0" w:line="480" w:lineRule="auto"/>
        <w:rPr>
          <w:rFonts w:ascii="Times New Roman" w:hAnsi="Times New Roman"/>
          <w:b/>
          <w:sz w:val="24"/>
        </w:rPr>
      </w:pPr>
    </w:p>
    <w:p w:rsidR="00144E24" w:rsidRDefault="00144E24" w:rsidP="00CD74D6">
      <w:pPr>
        <w:spacing w:after="0" w:line="480" w:lineRule="auto"/>
        <w:rPr>
          <w:rFonts w:ascii="Times New Roman" w:hAnsi="Times New Roman"/>
          <w:b/>
          <w:sz w:val="24"/>
        </w:rPr>
      </w:pPr>
      <w:r>
        <w:rPr>
          <w:rFonts w:ascii="Times New Roman" w:hAnsi="Times New Roman"/>
          <w:b/>
          <w:sz w:val="24"/>
        </w:rPr>
        <w:lastRenderedPageBreak/>
        <w:t>Figure 6</w:t>
      </w:r>
    </w:p>
    <w:p w:rsidR="00144E24" w:rsidRDefault="00144E24" w:rsidP="00CD74D6">
      <w:pPr>
        <w:spacing w:after="0" w:line="480" w:lineRule="auto"/>
        <w:rPr>
          <w:rFonts w:ascii="Times New Roman" w:hAnsi="Times New Roman"/>
          <w:i/>
          <w:sz w:val="24"/>
        </w:rPr>
      </w:pPr>
      <w:r>
        <w:rPr>
          <w:rFonts w:ascii="Times New Roman" w:hAnsi="Times New Roman"/>
          <w:i/>
          <w:sz w:val="24"/>
        </w:rPr>
        <w:t>Fall 4x8 End Preparation Comparison Graph</w:t>
      </w:r>
    </w:p>
    <w:p w:rsidR="00144E24" w:rsidRDefault="00144E24" w:rsidP="00144E24">
      <w:pPr>
        <w:spacing w:after="0" w:line="480" w:lineRule="auto"/>
        <w:jc w:val="center"/>
        <w:rPr>
          <w:rFonts w:ascii="Times New Roman" w:hAnsi="Times New Roman"/>
          <w:sz w:val="24"/>
        </w:rPr>
      </w:pPr>
      <w:r>
        <w:rPr>
          <w:rFonts w:ascii="Times New Roman" w:hAnsi="Times New Roman"/>
          <w:noProof/>
          <w:sz w:val="24"/>
        </w:rPr>
        <w:drawing>
          <wp:inline distT="0" distB="0" distL="0" distR="0">
            <wp:extent cx="3867150" cy="3705240"/>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or email 3.png"/>
                    <pic:cNvPicPr/>
                  </pic:nvPicPr>
                  <pic:blipFill>
                    <a:blip r:embed="rId7">
                      <a:extLst>
                        <a:ext uri="{28A0092B-C50C-407E-A947-70E740481C1C}">
                          <a14:useLocalDpi xmlns:a14="http://schemas.microsoft.com/office/drawing/2010/main" val="0"/>
                        </a:ext>
                      </a:extLst>
                    </a:blip>
                    <a:stretch>
                      <a:fillRect/>
                    </a:stretch>
                  </pic:blipFill>
                  <pic:spPr>
                    <a:xfrm>
                      <a:off x="0" y="0"/>
                      <a:ext cx="3902061" cy="3738689"/>
                    </a:xfrm>
                    <a:prstGeom prst="rect">
                      <a:avLst/>
                    </a:prstGeom>
                    <a:ln>
                      <a:solidFill>
                        <a:schemeClr val="accent1"/>
                      </a:solidFill>
                    </a:ln>
                  </pic:spPr>
                </pic:pic>
              </a:graphicData>
            </a:graphic>
          </wp:inline>
        </w:drawing>
      </w:r>
    </w:p>
    <w:p w:rsidR="00144E24" w:rsidRDefault="00144E24" w:rsidP="00144E24">
      <w:pPr>
        <w:spacing w:after="0" w:line="480" w:lineRule="auto"/>
        <w:rPr>
          <w:rFonts w:ascii="Times New Roman" w:hAnsi="Times New Roman"/>
          <w:sz w:val="24"/>
        </w:rPr>
      </w:pPr>
      <w:r>
        <w:rPr>
          <w:rFonts w:ascii="Times New Roman" w:hAnsi="Times New Roman"/>
          <w:sz w:val="24"/>
        </w:rPr>
        <w:t>Note. Located above is an output from the ANOVA testing on the fall 4x8 sample. The graph compares each of the four end preparation methods to each other, and the dotted diagonal line represents a 95% confidence interval for the difference between the two method’s means. The red lines crossing the dotted line mean the relationship is not significant, while the blue line not crossing the dotted line signifies a statistically significant relationship.</w:t>
      </w:r>
    </w:p>
    <w:p w:rsidR="00144E24" w:rsidRDefault="00144E24" w:rsidP="00144E24">
      <w:pPr>
        <w:spacing w:after="0" w:line="480" w:lineRule="auto"/>
        <w:rPr>
          <w:rFonts w:ascii="Times New Roman" w:hAnsi="Times New Roman"/>
          <w:sz w:val="24"/>
        </w:rPr>
      </w:pPr>
    </w:p>
    <w:p w:rsidR="00144E24" w:rsidRPr="00144E24" w:rsidRDefault="00144E24" w:rsidP="00144E24">
      <w:pPr>
        <w:spacing w:after="0" w:line="480" w:lineRule="auto"/>
        <w:rPr>
          <w:rFonts w:ascii="Times New Roman" w:hAnsi="Times New Roman"/>
          <w:sz w:val="24"/>
        </w:rPr>
      </w:pPr>
      <w:r>
        <w:rPr>
          <w:rFonts w:ascii="Times New Roman" w:hAnsi="Times New Roman"/>
          <w:sz w:val="24"/>
        </w:rPr>
        <w:tab/>
        <w:t xml:space="preserve">Interpreting the graphical results in Figure 6 above, there is a statistically significant relationship between the “G”, grinding, and “U”, unbonded, end preparation methods. </w:t>
      </w:r>
      <w:r w:rsidR="00CD778A">
        <w:rPr>
          <w:rFonts w:ascii="Times New Roman" w:hAnsi="Times New Roman"/>
          <w:sz w:val="24"/>
        </w:rPr>
        <w:t xml:space="preserve">It is important to note the vastly different sample sizes of the two end preparation methods; grinding had just 21 observations while unbonded capping was the most popular method with 1,043 </w:t>
      </w:r>
      <w:r w:rsidR="00CD778A">
        <w:rPr>
          <w:rFonts w:ascii="Times New Roman" w:hAnsi="Times New Roman"/>
          <w:sz w:val="24"/>
        </w:rPr>
        <w:lastRenderedPageBreak/>
        <w:t>observations.</w:t>
      </w:r>
      <w:r w:rsidR="006F2B87">
        <w:rPr>
          <w:rFonts w:ascii="Times New Roman" w:hAnsi="Times New Roman"/>
          <w:sz w:val="24"/>
        </w:rPr>
        <w:t xml:space="preserve"> As the difference in sample sizes increases, the margin for error greatly increases as well (</w:t>
      </w:r>
      <w:r w:rsidR="006F2B87" w:rsidRPr="006F2B87">
        <w:rPr>
          <w:rFonts w:ascii="Times New Roman" w:hAnsi="Times New Roman" w:cs="Times New Roman"/>
          <w:sz w:val="24"/>
        </w:rPr>
        <w:t>Fitts</w:t>
      </w:r>
      <w:r w:rsidR="006F2B87">
        <w:rPr>
          <w:rFonts w:ascii="Times New Roman" w:hAnsi="Times New Roman" w:cs="Times New Roman"/>
          <w:sz w:val="24"/>
        </w:rPr>
        <w:t>, 2010)</w:t>
      </w:r>
      <w:r w:rsidR="006F2B87">
        <w:rPr>
          <w:rFonts w:ascii="Times New Roman" w:hAnsi="Times New Roman"/>
          <w:sz w:val="24"/>
        </w:rPr>
        <w:t xml:space="preserve">. With such a large difference in </w:t>
      </w:r>
      <w:r w:rsidR="005B70EF">
        <w:rPr>
          <w:rFonts w:ascii="Times New Roman" w:hAnsi="Times New Roman"/>
          <w:sz w:val="24"/>
        </w:rPr>
        <w:t>sample sizes</w:t>
      </w:r>
      <w:r w:rsidR="006F2B87">
        <w:rPr>
          <w:rFonts w:ascii="Times New Roman" w:hAnsi="Times New Roman"/>
          <w:sz w:val="24"/>
        </w:rPr>
        <w:t>, the statistically significant resul</w:t>
      </w:r>
      <w:r w:rsidR="005B70EF">
        <w:rPr>
          <w:rFonts w:ascii="Times New Roman" w:hAnsi="Times New Roman"/>
          <w:sz w:val="24"/>
        </w:rPr>
        <w:t>t</w:t>
      </w:r>
      <w:r w:rsidR="006F2B87">
        <w:rPr>
          <w:rFonts w:ascii="Times New Roman" w:hAnsi="Times New Roman"/>
          <w:sz w:val="24"/>
        </w:rPr>
        <w:t xml:space="preserve"> that the unbonded caps produce </w:t>
      </w:r>
      <w:r w:rsidR="00CA75EA">
        <w:rPr>
          <w:rFonts w:ascii="Times New Roman" w:hAnsi="Times New Roman"/>
          <w:sz w:val="24"/>
        </w:rPr>
        <w:t xml:space="preserve">a </w:t>
      </w:r>
      <w:r w:rsidR="006F2B87">
        <w:rPr>
          <w:rFonts w:ascii="Times New Roman" w:hAnsi="Times New Roman"/>
          <w:sz w:val="24"/>
        </w:rPr>
        <w:t>higher average compressive strength value</w:t>
      </w:r>
      <w:r w:rsidR="00CA75EA">
        <w:rPr>
          <w:rFonts w:ascii="Times New Roman" w:hAnsi="Times New Roman"/>
          <w:sz w:val="24"/>
        </w:rPr>
        <w:t xml:space="preserve"> </w:t>
      </w:r>
      <w:r w:rsidR="006F2B87">
        <w:rPr>
          <w:rFonts w:ascii="Times New Roman" w:hAnsi="Times New Roman"/>
          <w:sz w:val="24"/>
        </w:rPr>
        <w:t>compared to grinding the cylinder ends</w:t>
      </w:r>
      <w:r w:rsidR="005B70EF">
        <w:rPr>
          <w:rFonts w:ascii="Times New Roman" w:hAnsi="Times New Roman"/>
          <w:sz w:val="24"/>
        </w:rPr>
        <w:t xml:space="preserve"> is</w:t>
      </w:r>
      <w:r w:rsidR="006F2B87">
        <w:rPr>
          <w:rFonts w:ascii="Times New Roman" w:hAnsi="Times New Roman"/>
          <w:sz w:val="24"/>
        </w:rPr>
        <w:t xml:space="preserve"> cautiously noted.</w:t>
      </w:r>
      <w:r w:rsidR="005B70EF">
        <w:rPr>
          <w:rFonts w:ascii="Times New Roman" w:hAnsi="Times New Roman"/>
          <w:sz w:val="24"/>
        </w:rPr>
        <w:t xml:space="preserve"> Therefore, even though the returned P-value of the fall 4x8 sample was statistically significant at 0.0072, the results </w:t>
      </w:r>
      <w:r w:rsidR="00CA75EA">
        <w:rPr>
          <w:rFonts w:ascii="Times New Roman" w:hAnsi="Times New Roman"/>
          <w:sz w:val="24"/>
        </w:rPr>
        <w:t>are</w:t>
      </w:r>
      <w:r w:rsidR="005B70EF">
        <w:rPr>
          <w:rFonts w:ascii="Times New Roman" w:hAnsi="Times New Roman"/>
          <w:sz w:val="24"/>
        </w:rPr>
        <w:t xml:space="preserve"> reported as a failure to reject the null hypothesis given the difference in sample sizes.</w:t>
      </w:r>
    </w:p>
    <w:p w:rsidR="00443714" w:rsidRDefault="00443714" w:rsidP="00EB3BCE">
      <w:pPr>
        <w:spacing w:after="0" w:line="480" w:lineRule="auto"/>
        <w:jc w:val="center"/>
        <w:rPr>
          <w:rFonts w:ascii="Times New Roman" w:hAnsi="Times New Roman" w:cs="Times New Roman"/>
          <w:b/>
          <w:sz w:val="24"/>
        </w:rPr>
      </w:pPr>
      <w:r>
        <w:rPr>
          <w:rFonts w:ascii="Times New Roman" w:hAnsi="Times New Roman" w:cs="Times New Roman"/>
          <w:b/>
          <w:sz w:val="24"/>
        </w:rPr>
        <w:t>Conclusion</w:t>
      </w:r>
    </w:p>
    <w:p w:rsidR="005B70EF" w:rsidRPr="005B70EF" w:rsidRDefault="0011083D" w:rsidP="005B70EF">
      <w:pPr>
        <w:spacing w:after="0" w:line="480" w:lineRule="auto"/>
        <w:rPr>
          <w:rFonts w:ascii="Times New Roman" w:hAnsi="Times New Roman" w:cs="Times New Roman"/>
          <w:sz w:val="24"/>
        </w:rPr>
      </w:pPr>
      <w:r>
        <w:rPr>
          <w:rFonts w:ascii="Times New Roman" w:hAnsi="Times New Roman" w:cs="Times New Roman"/>
          <w:sz w:val="24"/>
        </w:rPr>
        <w:tab/>
        <w:t xml:space="preserve">To recapitulate, </w:t>
      </w:r>
      <w:r w:rsidR="002B18AD">
        <w:rPr>
          <w:rFonts w:ascii="Times New Roman" w:hAnsi="Times New Roman" w:cs="Times New Roman"/>
          <w:sz w:val="24"/>
        </w:rPr>
        <w:t>this research project questioned the ASTM International concrete compressive strength standard that claims five cylinder end preparation methods all yield similar strength values</w:t>
      </w:r>
      <w:r w:rsidR="00304C2E">
        <w:rPr>
          <w:rFonts w:ascii="Times New Roman" w:hAnsi="Times New Roman" w:cs="Times New Roman"/>
          <w:sz w:val="24"/>
        </w:rPr>
        <w:t xml:space="preserve"> (ASTM International, 2021)</w:t>
      </w:r>
      <w:r w:rsidR="002B18AD">
        <w:rPr>
          <w:rFonts w:ascii="Times New Roman" w:hAnsi="Times New Roman" w:cs="Times New Roman"/>
          <w:sz w:val="24"/>
        </w:rPr>
        <w:t xml:space="preserve">. Two sets of data were gathered from concrete laboratories across the United States containing the end preparation method used and </w:t>
      </w:r>
      <w:r w:rsidR="002534A2">
        <w:rPr>
          <w:rFonts w:ascii="Times New Roman" w:hAnsi="Times New Roman" w:cs="Times New Roman"/>
          <w:sz w:val="24"/>
        </w:rPr>
        <w:t xml:space="preserve">the </w:t>
      </w:r>
      <w:r w:rsidR="002B18AD">
        <w:rPr>
          <w:rFonts w:ascii="Times New Roman" w:hAnsi="Times New Roman" w:cs="Times New Roman"/>
          <w:sz w:val="24"/>
        </w:rPr>
        <w:t xml:space="preserve">compressive strength on </w:t>
      </w:r>
      <w:r w:rsidR="002534A2">
        <w:rPr>
          <w:rFonts w:ascii="Times New Roman" w:hAnsi="Times New Roman" w:cs="Times New Roman"/>
          <w:sz w:val="24"/>
        </w:rPr>
        <w:t xml:space="preserve">a </w:t>
      </w:r>
      <w:r w:rsidR="002B18AD">
        <w:rPr>
          <w:rFonts w:ascii="Times New Roman" w:hAnsi="Times New Roman" w:cs="Times New Roman"/>
          <w:sz w:val="24"/>
        </w:rPr>
        <w:t xml:space="preserve">standardized concrete material. These datasets were evaluated through multiple paired t-tests and ANOVA tests. The findings conclude that each of the four end preparation methods considered in this project all yield statistically similar compressive strength values. </w:t>
      </w:r>
      <w:r w:rsidR="00901DA3">
        <w:rPr>
          <w:rFonts w:ascii="Times New Roman" w:hAnsi="Times New Roman" w:cs="Times New Roman"/>
          <w:sz w:val="24"/>
        </w:rPr>
        <w:t>Therefore, according to the research findings, the ASTM International concrete compressive strength standard is still a current and accurate standard</w:t>
      </w:r>
      <w:r w:rsidR="00F876E3">
        <w:rPr>
          <w:rFonts w:ascii="Times New Roman" w:hAnsi="Times New Roman" w:cs="Times New Roman"/>
          <w:sz w:val="24"/>
        </w:rPr>
        <w:t xml:space="preserve"> for testing concrete in today’s society.</w:t>
      </w:r>
    </w:p>
    <w:p w:rsidR="00443714" w:rsidRDefault="00443714" w:rsidP="00EB3BCE">
      <w:pPr>
        <w:spacing w:after="0" w:line="480" w:lineRule="auto"/>
        <w:jc w:val="center"/>
        <w:rPr>
          <w:rFonts w:ascii="Times New Roman" w:hAnsi="Times New Roman" w:cs="Times New Roman"/>
          <w:b/>
          <w:sz w:val="24"/>
        </w:rPr>
      </w:pPr>
      <w:r>
        <w:rPr>
          <w:rFonts w:ascii="Times New Roman" w:hAnsi="Times New Roman" w:cs="Times New Roman"/>
          <w:b/>
          <w:sz w:val="24"/>
        </w:rPr>
        <w:t>Recommendations</w:t>
      </w:r>
    </w:p>
    <w:p w:rsidR="00615174" w:rsidRPr="00EC51B1" w:rsidRDefault="00615174" w:rsidP="00615174">
      <w:pPr>
        <w:spacing w:after="0" w:line="480" w:lineRule="auto"/>
        <w:ind w:firstLine="720"/>
        <w:rPr>
          <w:rFonts w:ascii="Times New Roman" w:hAnsi="Times New Roman" w:cs="Times New Roman"/>
          <w:sz w:val="24"/>
        </w:rPr>
      </w:pPr>
      <w:r>
        <w:rPr>
          <w:rFonts w:ascii="Times New Roman" w:hAnsi="Times New Roman" w:cs="Times New Roman"/>
          <w:sz w:val="24"/>
        </w:rPr>
        <w:t xml:space="preserve">Next steps for future research include the possibility to send the standardized concrete materials to a smaller set of laboratories, based off of their historic results and reported end preparation method. Asking a smaller set of laboratories for their permission in the use of their data, a similar study could be conducted as the one above; however, the sample sizes would be equal to reduce bias in interpreting the results. The result may still be similar to the one </w:t>
      </w:r>
      <w:r>
        <w:rPr>
          <w:rFonts w:ascii="Times New Roman" w:hAnsi="Times New Roman" w:cs="Times New Roman"/>
          <w:sz w:val="24"/>
        </w:rPr>
        <w:lastRenderedPageBreak/>
        <w:t>discovered from this research project, but the additional research and equal sample sizes would increase the confidence that the ASTM International standard is still relevant.</w:t>
      </w:r>
    </w:p>
    <w:p w:rsidR="00D91C2F" w:rsidRDefault="00F876E3" w:rsidP="00901DA3">
      <w:pPr>
        <w:spacing w:after="0" w:line="480" w:lineRule="auto"/>
        <w:ind w:firstLine="720"/>
        <w:rPr>
          <w:rFonts w:ascii="Times New Roman" w:hAnsi="Times New Roman" w:cs="Times New Roman"/>
          <w:sz w:val="24"/>
        </w:rPr>
      </w:pPr>
      <w:r>
        <w:rPr>
          <w:rFonts w:ascii="Times New Roman" w:hAnsi="Times New Roman" w:cs="Times New Roman"/>
          <w:sz w:val="24"/>
        </w:rPr>
        <w:t>At this time, it is recommended for ASTM International to continue the publication of their concrete compressive strength standard</w:t>
      </w:r>
      <w:r w:rsidR="00615174">
        <w:rPr>
          <w:rFonts w:ascii="Times New Roman" w:hAnsi="Times New Roman" w:cs="Times New Roman"/>
          <w:sz w:val="24"/>
        </w:rPr>
        <w:t>,</w:t>
      </w:r>
      <w:r>
        <w:rPr>
          <w:rFonts w:ascii="Times New Roman" w:hAnsi="Times New Roman" w:cs="Times New Roman"/>
          <w:sz w:val="24"/>
        </w:rPr>
        <w:t xml:space="preserve"> with all five</w:t>
      </w:r>
      <w:r w:rsidR="00615174">
        <w:rPr>
          <w:rFonts w:ascii="Times New Roman" w:hAnsi="Times New Roman" w:cs="Times New Roman"/>
          <w:sz w:val="24"/>
        </w:rPr>
        <w:t xml:space="preserve"> </w:t>
      </w:r>
      <w:r>
        <w:rPr>
          <w:rFonts w:ascii="Times New Roman" w:hAnsi="Times New Roman" w:cs="Times New Roman"/>
          <w:sz w:val="24"/>
        </w:rPr>
        <w:t xml:space="preserve">cylinder end preparation methods listed as viable options; however, further statistical testing is still advised. </w:t>
      </w:r>
      <w:r w:rsidR="00901DA3">
        <w:rPr>
          <w:rFonts w:ascii="Times New Roman" w:hAnsi="Times New Roman" w:cs="Times New Roman"/>
          <w:sz w:val="24"/>
        </w:rPr>
        <w:t xml:space="preserve">One </w:t>
      </w:r>
      <w:r w:rsidR="00EC51B1">
        <w:rPr>
          <w:rFonts w:ascii="Times New Roman" w:hAnsi="Times New Roman" w:cs="Times New Roman"/>
          <w:sz w:val="24"/>
        </w:rPr>
        <w:t xml:space="preserve">of the four </w:t>
      </w:r>
      <w:r w:rsidR="00901DA3">
        <w:rPr>
          <w:rFonts w:ascii="Times New Roman" w:hAnsi="Times New Roman" w:cs="Times New Roman"/>
          <w:sz w:val="24"/>
        </w:rPr>
        <w:t>ANOVA test</w:t>
      </w:r>
      <w:r w:rsidR="00EC51B1">
        <w:rPr>
          <w:rFonts w:ascii="Times New Roman" w:hAnsi="Times New Roman" w:cs="Times New Roman"/>
          <w:sz w:val="24"/>
        </w:rPr>
        <w:t>s</w:t>
      </w:r>
      <w:r w:rsidR="00901DA3">
        <w:rPr>
          <w:rFonts w:ascii="Times New Roman" w:hAnsi="Times New Roman" w:cs="Times New Roman"/>
          <w:sz w:val="24"/>
        </w:rPr>
        <w:t xml:space="preserve"> reported a statistically</w:t>
      </w:r>
      <w:r w:rsidR="00EC51B1">
        <w:rPr>
          <w:rFonts w:ascii="Times New Roman" w:hAnsi="Times New Roman" w:cs="Times New Roman"/>
          <w:sz w:val="24"/>
        </w:rPr>
        <w:t xml:space="preserve"> significant strength difference between grinding the cylinder ends and using unbonded caps. Even if this is explored further and validated, cylinder end grinders are hundreds of thousands of dollars and not a piece of equipment every laboratory c</w:t>
      </w:r>
      <w:r w:rsidR="002534A2">
        <w:rPr>
          <w:rFonts w:ascii="Times New Roman" w:hAnsi="Times New Roman" w:cs="Times New Roman"/>
          <w:sz w:val="24"/>
        </w:rPr>
        <w:t>an</w:t>
      </w:r>
      <w:r w:rsidR="00EC51B1">
        <w:rPr>
          <w:rFonts w:ascii="Times New Roman" w:hAnsi="Times New Roman" w:cs="Times New Roman"/>
          <w:sz w:val="24"/>
        </w:rPr>
        <w:t xml:space="preserve"> afford. Using unbonded caps </w:t>
      </w:r>
      <w:r w:rsidR="002534A2">
        <w:rPr>
          <w:rFonts w:ascii="Times New Roman" w:hAnsi="Times New Roman" w:cs="Times New Roman"/>
          <w:sz w:val="24"/>
        </w:rPr>
        <w:t>is</w:t>
      </w:r>
      <w:r w:rsidR="00EC51B1">
        <w:rPr>
          <w:rFonts w:ascii="Times New Roman" w:hAnsi="Times New Roman" w:cs="Times New Roman"/>
          <w:sz w:val="24"/>
        </w:rPr>
        <w:t xml:space="preserve"> by far the most popular </w:t>
      </w:r>
      <w:r w:rsidR="002534A2">
        <w:rPr>
          <w:rFonts w:ascii="Times New Roman" w:hAnsi="Times New Roman" w:cs="Times New Roman"/>
          <w:sz w:val="24"/>
        </w:rPr>
        <w:t>method</w:t>
      </w:r>
      <w:r w:rsidR="00EC51B1">
        <w:rPr>
          <w:rFonts w:ascii="Times New Roman" w:hAnsi="Times New Roman" w:cs="Times New Roman"/>
          <w:sz w:val="24"/>
        </w:rPr>
        <w:t xml:space="preserve"> due to it being cost-effective, time efficient, and </w:t>
      </w:r>
      <w:r w:rsidR="002534A2">
        <w:rPr>
          <w:rFonts w:ascii="Times New Roman" w:hAnsi="Times New Roman" w:cs="Times New Roman"/>
          <w:sz w:val="24"/>
        </w:rPr>
        <w:t>safer than</w:t>
      </w:r>
      <w:r w:rsidR="00EC51B1">
        <w:rPr>
          <w:rFonts w:ascii="Times New Roman" w:hAnsi="Times New Roman" w:cs="Times New Roman"/>
          <w:sz w:val="24"/>
        </w:rPr>
        <w:t xml:space="preserve"> the other four methods</w:t>
      </w:r>
      <w:r w:rsidR="002534A2">
        <w:rPr>
          <w:rFonts w:ascii="Times New Roman" w:hAnsi="Times New Roman" w:cs="Times New Roman"/>
          <w:sz w:val="24"/>
        </w:rPr>
        <w:t>.</w:t>
      </w:r>
      <w:r w:rsidR="00EC51B1">
        <w:rPr>
          <w:rFonts w:ascii="Times New Roman" w:hAnsi="Times New Roman" w:cs="Times New Roman"/>
          <w:sz w:val="24"/>
        </w:rPr>
        <w:t xml:space="preserve"> </w:t>
      </w:r>
      <w:r w:rsidR="002534A2">
        <w:rPr>
          <w:rFonts w:ascii="Times New Roman" w:hAnsi="Times New Roman" w:cs="Times New Roman"/>
          <w:sz w:val="24"/>
        </w:rPr>
        <w:t>T</w:t>
      </w:r>
      <w:r w:rsidR="00EC51B1">
        <w:rPr>
          <w:rFonts w:ascii="Times New Roman" w:hAnsi="Times New Roman" w:cs="Times New Roman"/>
          <w:sz w:val="24"/>
        </w:rPr>
        <w:t>he research outcome recommends that laboratories continue using whatever end preparation method works best for their laboratory situation, given that the compressive strength results were found to be statistically similar.</w:t>
      </w:r>
    </w:p>
    <w:p w:rsidR="00D91C2F" w:rsidRDefault="00D91C2F" w:rsidP="00EB3BCE">
      <w:pPr>
        <w:spacing w:after="0" w:line="480" w:lineRule="auto"/>
        <w:jc w:val="center"/>
        <w:rPr>
          <w:rFonts w:ascii="Times New Roman" w:hAnsi="Times New Roman" w:cs="Times New Roman"/>
          <w:b/>
          <w:sz w:val="24"/>
        </w:rPr>
      </w:pPr>
    </w:p>
    <w:p w:rsidR="00D91C2F" w:rsidRDefault="00D91C2F" w:rsidP="00EB3BCE">
      <w:pPr>
        <w:spacing w:after="0" w:line="480" w:lineRule="auto"/>
        <w:jc w:val="center"/>
        <w:rPr>
          <w:rFonts w:ascii="Times New Roman" w:hAnsi="Times New Roman" w:cs="Times New Roman"/>
          <w:b/>
          <w:sz w:val="24"/>
        </w:rPr>
      </w:pPr>
    </w:p>
    <w:p w:rsidR="00D91C2F" w:rsidRDefault="00D91C2F" w:rsidP="00EB3BCE">
      <w:pPr>
        <w:spacing w:after="0" w:line="480" w:lineRule="auto"/>
        <w:jc w:val="center"/>
        <w:rPr>
          <w:rFonts w:ascii="Times New Roman" w:hAnsi="Times New Roman" w:cs="Times New Roman"/>
          <w:b/>
          <w:sz w:val="24"/>
        </w:rPr>
      </w:pPr>
    </w:p>
    <w:p w:rsidR="00C17F20" w:rsidRDefault="00C17F20" w:rsidP="00EB3BCE">
      <w:pPr>
        <w:spacing w:after="0" w:line="480" w:lineRule="auto"/>
        <w:jc w:val="center"/>
        <w:rPr>
          <w:rFonts w:ascii="Times New Roman" w:hAnsi="Times New Roman" w:cs="Times New Roman"/>
          <w:b/>
          <w:sz w:val="24"/>
        </w:rPr>
      </w:pPr>
    </w:p>
    <w:p w:rsidR="00C17F20" w:rsidRDefault="00C17F20" w:rsidP="00EB3BCE">
      <w:pPr>
        <w:spacing w:after="0" w:line="480" w:lineRule="auto"/>
        <w:jc w:val="center"/>
        <w:rPr>
          <w:rFonts w:ascii="Times New Roman" w:hAnsi="Times New Roman" w:cs="Times New Roman"/>
          <w:b/>
          <w:sz w:val="24"/>
        </w:rPr>
      </w:pPr>
    </w:p>
    <w:p w:rsidR="00C17F20" w:rsidRDefault="00C17F20" w:rsidP="00EB3BCE">
      <w:pPr>
        <w:spacing w:after="0" w:line="480" w:lineRule="auto"/>
        <w:jc w:val="center"/>
        <w:rPr>
          <w:rFonts w:ascii="Times New Roman" w:hAnsi="Times New Roman" w:cs="Times New Roman"/>
          <w:b/>
          <w:sz w:val="24"/>
        </w:rPr>
      </w:pPr>
    </w:p>
    <w:p w:rsidR="00C17F20" w:rsidRDefault="00C17F20" w:rsidP="00EB3BCE">
      <w:pPr>
        <w:spacing w:after="0" w:line="480" w:lineRule="auto"/>
        <w:jc w:val="center"/>
        <w:rPr>
          <w:rFonts w:ascii="Times New Roman" w:hAnsi="Times New Roman" w:cs="Times New Roman"/>
          <w:b/>
          <w:sz w:val="24"/>
        </w:rPr>
      </w:pPr>
    </w:p>
    <w:p w:rsidR="00C17F20" w:rsidRDefault="00C17F20" w:rsidP="00EB3BCE">
      <w:pPr>
        <w:spacing w:after="0" w:line="480" w:lineRule="auto"/>
        <w:jc w:val="center"/>
        <w:rPr>
          <w:rFonts w:ascii="Times New Roman" w:hAnsi="Times New Roman" w:cs="Times New Roman"/>
          <w:b/>
          <w:sz w:val="24"/>
        </w:rPr>
      </w:pPr>
    </w:p>
    <w:p w:rsidR="00C17F20" w:rsidRDefault="00C17F20" w:rsidP="00EB3BCE">
      <w:pPr>
        <w:spacing w:after="0" w:line="480" w:lineRule="auto"/>
        <w:jc w:val="center"/>
        <w:rPr>
          <w:rFonts w:ascii="Times New Roman" w:hAnsi="Times New Roman" w:cs="Times New Roman"/>
          <w:b/>
          <w:sz w:val="24"/>
        </w:rPr>
      </w:pPr>
    </w:p>
    <w:p w:rsidR="00304C2E" w:rsidRDefault="00304C2E" w:rsidP="007E3879">
      <w:pPr>
        <w:spacing w:after="0" w:line="480" w:lineRule="auto"/>
        <w:rPr>
          <w:rFonts w:ascii="Times New Roman" w:hAnsi="Times New Roman" w:cs="Times New Roman"/>
          <w:b/>
          <w:sz w:val="24"/>
        </w:rPr>
      </w:pPr>
    </w:p>
    <w:p w:rsidR="00A12EF3" w:rsidRDefault="00A12EF3" w:rsidP="007E3879">
      <w:pPr>
        <w:spacing w:after="0" w:line="480" w:lineRule="auto"/>
        <w:rPr>
          <w:rFonts w:ascii="Times New Roman" w:hAnsi="Times New Roman" w:cs="Times New Roman"/>
          <w:b/>
          <w:sz w:val="24"/>
        </w:rPr>
      </w:pPr>
    </w:p>
    <w:p w:rsidR="00EB3BCE" w:rsidRDefault="00EB3BCE" w:rsidP="007E3879">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References</w:t>
      </w:r>
    </w:p>
    <w:p w:rsidR="003F440C" w:rsidRPr="003F440C" w:rsidRDefault="003F440C" w:rsidP="004A5E0D">
      <w:pPr>
        <w:spacing w:after="0" w:line="480" w:lineRule="auto"/>
        <w:rPr>
          <w:rFonts w:ascii="Times New Roman" w:hAnsi="Times New Roman" w:cs="Times New Roman"/>
          <w:i/>
          <w:color w:val="222222"/>
          <w:sz w:val="24"/>
          <w:szCs w:val="20"/>
          <w:shd w:val="clear" w:color="auto" w:fill="FFFFFF"/>
        </w:rPr>
      </w:pPr>
      <w:r>
        <w:rPr>
          <w:rFonts w:ascii="Times New Roman" w:hAnsi="Times New Roman" w:cs="Times New Roman"/>
          <w:color w:val="222222"/>
          <w:sz w:val="24"/>
          <w:szCs w:val="20"/>
          <w:shd w:val="clear" w:color="auto" w:fill="FFFFFF"/>
        </w:rPr>
        <w:t xml:space="preserve">ASTM International. (2015). Standard Practice for Capping Cylindrical Concrete Specimens. </w:t>
      </w:r>
      <w:r>
        <w:rPr>
          <w:rFonts w:ascii="Times New Roman" w:hAnsi="Times New Roman" w:cs="Times New Roman"/>
          <w:color w:val="222222"/>
          <w:sz w:val="24"/>
          <w:szCs w:val="20"/>
          <w:shd w:val="clear" w:color="auto" w:fill="FFFFFF"/>
        </w:rPr>
        <w:tab/>
      </w:r>
      <w:r>
        <w:rPr>
          <w:rFonts w:ascii="Times New Roman" w:hAnsi="Times New Roman" w:cs="Times New Roman"/>
          <w:i/>
          <w:color w:val="222222"/>
          <w:sz w:val="24"/>
          <w:szCs w:val="20"/>
          <w:shd w:val="clear" w:color="auto" w:fill="FFFFFF"/>
        </w:rPr>
        <w:t>ASTM International.</w:t>
      </w:r>
    </w:p>
    <w:p w:rsidR="00304C2E" w:rsidRPr="00304C2E" w:rsidRDefault="00304C2E" w:rsidP="004A5E0D">
      <w:pPr>
        <w:spacing w:after="0" w:line="480" w:lineRule="auto"/>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ASTM International. (2021). Standard Test Method for Compressive Strength of Cylindrical </w:t>
      </w:r>
      <w:r>
        <w:rPr>
          <w:rFonts w:ascii="Times New Roman" w:hAnsi="Times New Roman" w:cs="Times New Roman"/>
          <w:color w:val="222222"/>
          <w:sz w:val="24"/>
          <w:szCs w:val="20"/>
          <w:shd w:val="clear" w:color="auto" w:fill="FFFFFF"/>
        </w:rPr>
        <w:tab/>
        <w:t xml:space="preserve">Concrete Specimens. </w:t>
      </w:r>
      <w:r w:rsidRPr="007324EB">
        <w:rPr>
          <w:rFonts w:ascii="Times New Roman" w:hAnsi="Times New Roman" w:cs="Times New Roman"/>
          <w:i/>
          <w:color w:val="222222"/>
          <w:sz w:val="24"/>
          <w:szCs w:val="20"/>
          <w:shd w:val="clear" w:color="auto" w:fill="FFFFFF"/>
        </w:rPr>
        <w:t>ASTM International.</w:t>
      </w:r>
    </w:p>
    <w:p w:rsidR="004A5E0D" w:rsidRDefault="004A5E0D" w:rsidP="004A5E0D">
      <w:pPr>
        <w:spacing w:after="0" w:line="480" w:lineRule="auto"/>
        <w:rPr>
          <w:rFonts w:ascii="Times New Roman" w:hAnsi="Times New Roman" w:cs="Times New Roman"/>
          <w:sz w:val="24"/>
        </w:rPr>
      </w:pPr>
      <w:r w:rsidRPr="00FD518D">
        <w:rPr>
          <w:rFonts w:ascii="Times New Roman" w:hAnsi="Times New Roman" w:cs="Times New Roman"/>
          <w:sz w:val="24"/>
        </w:rPr>
        <w:t>E</w:t>
      </w:r>
      <w:r>
        <w:rPr>
          <w:rFonts w:ascii="Times New Roman" w:hAnsi="Times New Roman" w:cs="Times New Roman"/>
          <w:sz w:val="24"/>
        </w:rPr>
        <w:t>rdogdu</w:t>
      </w:r>
      <w:r w:rsidRPr="00FD518D">
        <w:rPr>
          <w:rFonts w:ascii="Times New Roman" w:hAnsi="Times New Roman" w:cs="Times New Roman"/>
          <w:sz w:val="24"/>
        </w:rPr>
        <w:t>, Ş., N</w:t>
      </w:r>
      <w:r>
        <w:rPr>
          <w:rFonts w:ascii="Times New Roman" w:hAnsi="Times New Roman" w:cs="Times New Roman"/>
          <w:sz w:val="24"/>
        </w:rPr>
        <w:t>ayir</w:t>
      </w:r>
      <w:r w:rsidRPr="00FD518D">
        <w:rPr>
          <w:rFonts w:ascii="Times New Roman" w:hAnsi="Times New Roman" w:cs="Times New Roman"/>
          <w:sz w:val="24"/>
        </w:rPr>
        <w:t>, S., K</w:t>
      </w:r>
      <w:r>
        <w:rPr>
          <w:rFonts w:ascii="Times New Roman" w:hAnsi="Times New Roman" w:cs="Times New Roman"/>
          <w:sz w:val="24"/>
        </w:rPr>
        <w:t>andil</w:t>
      </w:r>
      <w:r w:rsidRPr="00FD518D">
        <w:rPr>
          <w:rFonts w:ascii="Times New Roman" w:hAnsi="Times New Roman" w:cs="Times New Roman"/>
          <w:sz w:val="24"/>
        </w:rPr>
        <w:t>, U., K</w:t>
      </w:r>
      <w:r>
        <w:rPr>
          <w:rFonts w:ascii="Times New Roman" w:hAnsi="Times New Roman" w:cs="Times New Roman"/>
          <w:sz w:val="24"/>
        </w:rPr>
        <w:t>urbetci</w:t>
      </w:r>
      <w:r w:rsidRPr="00FD518D">
        <w:rPr>
          <w:rFonts w:ascii="Times New Roman" w:hAnsi="Times New Roman" w:cs="Times New Roman"/>
          <w:sz w:val="24"/>
        </w:rPr>
        <w:t>, Ş., &amp; N</w:t>
      </w:r>
      <w:r>
        <w:rPr>
          <w:rFonts w:ascii="Times New Roman" w:hAnsi="Times New Roman" w:cs="Times New Roman"/>
          <w:sz w:val="24"/>
        </w:rPr>
        <w:t>as</w:t>
      </w:r>
      <w:r w:rsidRPr="00FD518D">
        <w:rPr>
          <w:rFonts w:ascii="Times New Roman" w:hAnsi="Times New Roman" w:cs="Times New Roman"/>
          <w:sz w:val="24"/>
        </w:rPr>
        <w:t>, M. (2020). Evaluation of</w:t>
      </w:r>
      <w:r>
        <w:rPr>
          <w:rFonts w:ascii="Times New Roman" w:hAnsi="Times New Roman" w:cs="Times New Roman"/>
          <w:sz w:val="24"/>
        </w:rPr>
        <w:t xml:space="preserve"> </w:t>
      </w:r>
      <w:r w:rsidRPr="00FD518D">
        <w:rPr>
          <w:rFonts w:ascii="Times New Roman" w:hAnsi="Times New Roman" w:cs="Times New Roman"/>
          <w:sz w:val="24"/>
        </w:rPr>
        <w:t xml:space="preserve">the </w:t>
      </w:r>
      <w:r>
        <w:rPr>
          <w:rFonts w:ascii="Times New Roman" w:hAnsi="Times New Roman" w:cs="Times New Roman"/>
          <w:sz w:val="24"/>
        </w:rPr>
        <w:tab/>
        <w:t>d</w:t>
      </w:r>
      <w:r w:rsidRPr="00FD518D">
        <w:rPr>
          <w:rFonts w:ascii="Times New Roman" w:hAnsi="Times New Roman" w:cs="Times New Roman"/>
          <w:sz w:val="24"/>
        </w:rPr>
        <w:t xml:space="preserve">ependency of the </w:t>
      </w:r>
      <w:r>
        <w:rPr>
          <w:rFonts w:ascii="Times New Roman" w:hAnsi="Times New Roman" w:cs="Times New Roman"/>
          <w:sz w:val="24"/>
        </w:rPr>
        <w:t>c</w:t>
      </w:r>
      <w:r w:rsidRPr="00FD518D">
        <w:rPr>
          <w:rFonts w:ascii="Times New Roman" w:hAnsi="Times New Roman" w:cs="Times New Roman"/>
          <w:sz w:val="24"/>
        </w:rPr>
        <w:t xml:space="preserve">ompressive </w:t>
      </w:r>
      <w:r>
        <w:rPr>
          <w:rFonts w:ascii="Times New Roman" w:hAnsi="Times New Roman" w:cs="Times New Roman"/>
          <w:sz w:val="24"/>
        </w:rPr>
        <w:t>s</w:t>
      </w:r>
      <w:r w:rsidRPr="00FD518D">
        <w:rPr>
          <w:rFonts w:ascii="Times New Roman" w:hAnsi="Times New Roman" w:cs="Times New Roman"/>
          <w:sz w:val="24"/>
        </w:rPr>
        <w:t xml:space="preserve">trength of </w:t>
      </w:r>
      <w:r>
        <w:rPr>
          <w:rFonts w:ascii="Times New Roman" w:hAnsi="Times New Roman" w:cs="Times New Roman"/>
          <w:sz w:val="24"/>
        </w:rPr>
        <w:t>c</w:t>
      </w:r>
      <w:r w:rsidRPr="00FD518D">
        <w:rPr>
          <w:rFonts w:ascii="Times New Roman" w:hAnsi="Times New Roman" w:cs="Times New Roman"/>
          <w:sz w:val="24"/>
        </w:rPr>
        <w:t xml:space="preserve">oncrete on the </w:t>
      </w:r>
      <w:r>
        <w:rPr>
          <w:rFonts w:ascii="Times New Roman" w:hAnsi="Times New Roman" w:cs="Times New Roman"/>
          <w:sz w:val="24"/>
        </w:rPr>
        <w:t>c</w:t>
      </w:r>
      <w:r w:rsidRPr="00FD518D">
        <w:rPr>
          <w:rFonts w:ascii="Times New Roman" w:hAnsi="Times New Roman" w:cs="Times New Roman"/>
          <w:sz w:val="24"/>
        </w:rPr>
        <w:t xml:space="preserve">ore </w:t>
      </w:r>
      <w:r>
        <w:rPr>
          <w:rFonts w:ascii="Times New Roman" w:hAnsi="Times New Roman" w:cs="Times New Roman"/>
          <w:sz w:val="24"/>
        </w:rPr>
        <w:t>d</w:t>
      </w:r>
      <w:r w:rsidRPr="00FD518D">
        <w:rPr>
          <w:rFonts w:ascii="Times New Roman" w:hAnsi="Times New Roman" w:cs="Times New Roman"/>
          <w:sz w:val="24"/>
        </w:rPr>
        <w:t xml:space="preserve">rilling </w:t>
      </w:r>
      <w:r>
        <w:rPr>
          <w:rFonts w:ascii="Times New Roman" w:hAnsi="Times New Roman" w:cs="Times New Roman"/>
          <w:sz w:val="24"/>
        </w:rPr>
        <w:t>d</w:t>
      </w:r>
      <w:r w:rsidRPr="00FD518D">
        <w:rPr>
          <w:rFonts w:ascii="Times New Roman" w:hAnsi="Times New Roman" w:cs="Times New Roman"/>
          <w:sz w:val="24"/>
        </w:rPr>
        <w:t xml:space="preserve">irection </w:t>
      </w:r>
      <w:r>
        <w:rPr>
          <w:rFonts w:ascii="Times New Roman" w:hAnsi="Times New Roman" w:cs="Times New Roman"/>
          <w:sz w:val="24"/>
        </w:rPr>
        <w:tab/>
      </w:r>
      <w:r w:rsidRPr="00FD518D">
        <w:rPr>
          <w:rFonts w:ascii="Times New Roman" w:hAnsi="Times New Roman" w:cs="Times New Roman"/>
          <w:sz w:val="24"/>
        </w:rPr>
        <w:t xml:space="preserve">through Anova </w:t>
      </w:r>
      <w:r>
        <w:rPr>
          <w:rFonts w:ascii="Times New Roman" w:hAnsi="Times New Roman" w:cs="Times New Roman"/>
          <w:sz w:val="24"/>
        </w:rPr>
        <w:t>t</w:t>
      </w:r>
      <w:r w:rsidRPr="00FD518D">
        <w:rPr>
          <w:rFonts w:ascii="Times New Roman" w:hAnsi="Times New Roman" w:cs="Times New Roman"/>
          <w:sz w:val="24"/>
        </w:rPr>
        <w:t>est. </w:t>
      </w:r>
      <w:r w:rsidRPr="00FD518D">
        <w:rPr>
          <w:rFonts w:ascii="Times New Roman" w:hAnsi="Times New Roman" w:cs="Times New Roman"/>
          <w:i/>
          <w:iCs/>
          <w:sz w:val="24"/>
        </w:rPr>
        <w:t xml:space="preserve">Sigma: Journal of Engineering &amp; Natural Sciences / Mühendislik ve </w:t>
      </w:r>
      <w:r>
        <w:rPr>
          <w:rFonts w:ascii="Times New Roman" w:hAnsi="Times New Roman" w:cs="Times New Roman"/>
          <w:i/>
          <w:iCs/>
          <w:sz w:val="24"/>
        </w:rPr>
        <w:tab/>
      </w:r>
      <w:r w:rsidRPr="00FD518D">
        <w:rPr>
          <w:rFonts w:ascii="Times New Roman" w:hAnsi="Times New Roman" w:cs="Times New Roman"/>
          <w:i/>
          <w:iCs/>
          <w:sz w:val="24"/>
        </w:rPr>
        <w:t>Fen Bilimleri Dergisi</w:t>
      </w:r>
      <w:r w:rsidRPr="00FD518D">
        <w:rPr>
          <w:rFonts w:ascii="Times New Roman" w:hAnsi="Times New Roman" w:cs="Times New Roman"/>
          <w:sz w:val="24"/>
        </w:rPr>
        <w:t>, </w:t>
      </w:r>
      <w:r w:rsidRPr="00FD518D">
        <w:rPr>
          <w:rFonts w:ascii="Times New Roman" w:hAnsi="Times New Roman" w:cs="Times New Roman"/>
          <w:i/>
          <w:iCs/>
          <w:sz w:val="24"/>
        </w:rPr>
        <w:t>38</w:t>
      </w:r>
      <w:r w:rsidRPr="00FD518D">
        <w:rPr>
          <w:rFonts w:ascii="Times New Roman" w:hAnsi="Times New Roman" w:cs="Times New Roman"/>
          <w:sz w:val="24"/>
        </w:rPr>
        <w:t>(4), 1879–1895.</w:t>
      </w:r>
    </w:p>
    <w:p w:rsidR="006F2B87" w:rsidRPr="004A5E0D" w:rsidRDefault="006F2B87" w:rsidP="004A5E0D">
      <w:pPr>
        <w:spacing w:after="0" w:line="480" w:lineRule="auto"/>
        <w:rPr>
          <w:rFonts w:ascii="Times New Roman" w:hAnsi="Times New Roman" w:cs="Times New Roman"/>
          <w:sz w:val="24"/>
        </w:rPr>
      </w:pPr>
      <w:r w:rsidRPr="006F2B87">
        <w:rPr>
          <w:rFonts w:ascii="Times New Roman" w:hAnsi="Times New Roman" w:cs="Times New Roman"/>
          <w:sz w:val="24"/>
        </w:rPr>
        <w:t xml:space="preserve">Fitts, D. A. (2010). The variable-criteria sequential stopping rule: generality to unequal sample </w:t>
      </w:r>
      <w:r>
        <w:rPr>
          <w:rFonts w:ascii="Times New Roman" w:hAnsi="Times New Roman" w:cs="Times New Roman"/>
          <w:sz w:val="24"/>
        </w:rPr>
        <w:tab/>
      </w:r>
      <w:r w:rsidRPr="006F2B87">
        <w:rPr>
          <w:rFonts w:ascii="Times New Roman" w:hAnsi="Times New Roman" w:cs="Times New Roman"/>
          <w:sz w:val="24"/>
        </w:rPr>
        <w:t>sizes, unequal variances, or to large ANOVAs. </w:t>
      </w:r>
      <w:r w:rsidRPr="006F2B87">
        <w:rPr>
          <w:rFonts w:ascii="Times New Roman" w:hAnsi="Times New Roman" w:cs="Times New Roman"/>
          <w:i/>
          <w:iCs/>
          <w:sz w:val="24"/>
        </w:rPr>
        <w:t>Behavior Research Methods</w:t>
      </w:r>
      <w:r w:rsidRPr="006F2B87">
        <w:rPr>
          <w:rFonts w:ascii="Times New Roman" w:hAnsi="Times New Roman" w:cs="Times New Roman"/>
          <w:sz w:val="24"/>
        </w:rPr>
        <w:t>, </w:t>
      </w:r>
      <w:r w:rsidRPr="006F2B87">
        <w:rPr>
          <w:rFonts w:ascii="Times New Roman" w:hAnsi="Times New Roman" w:cs="Times New Roman"/>
          <w:i/>
          <w:iCs/>
          <w:sz w:val="24"/>
        </w:rPr>
        <w:t>42</w:t>
      </w:r>
      <w:r w:rsidRPr="006F2B87">
        <w:rPr>
          <w:rFonts w:ascii="Times New Roman" w:hAnsi="Times New Roman" w:cs="Times New Roman"/>
          <w:sz w:val="24"/>
        </w:rPr>
        <w:t>(4), 918–</w:t>
      </w:r>
      <w:r>
        <w:rPr>
          <w:rFonts w:ascii="Times New Roman" w:hAnsi="Times New Roman" w:cs="Times New Roman"/>
          <w:sz w:val="24"/>
        </w:rPr>
        <w:tab/>
      </w:r>
      <w:r w:rsidRPr="006F2B87">
        <w:rPr>
          <w:rFonts w:ascii="Times New Roman" w:hAnsi="Times New Roman" w:cs="Times New Roman"/>
          <w:sz w:val="24"/>
        </w:rPr>
        <w:t xml:space="preserve">929. </w:t>
      </w:r>
      <w:hyperlink r:id="rId8" w:history="1">
        <w:r w:rsidRPr="00ED1FDA">
          <w:rPr>
            <w:rStyle w:val="Hyperlink"/>
            <w:rFonts w:ascii="Times New Roman" w:hAnsi="Times New Roman" w:cs="Times New Roman"/>
            <w:color w:val="auto"/>
            <w:sz w:val="24"/>
            <w:u w:val="none"/>
          </w:rPr>
          <w:t>https://doi.org/10.3758/BRM.42.4.918</w:t>
        </w:r>
      </w:hyperlink>
      <w:r w:rsidRPr="00ED1FDA">
        <w:rPr>
          <w:rFonts w:ascii="Times New Roman" w:hAnsi="Times New Roman" w:cs="Times New Roman"/>
          <w:sz w:val="24"/>
        </w:rPr>
        <w:t xml:space="preserve">. </w:t>
      </w:r>
    </w:p>
    <w:p w:rsidR="00EB3BCE" w:rsidRDefault="00EB3BCE" w:rsidP="00EB3BCE">
      <w:pPr>
        <w:spacing w:after="0" w:line="480" w:lineRule="auto"/>
        <w:rPr>
          <w:rFonts w:ascii="Times New Roman" w:hAnsi="Times New Roman" w:cs="Times New Roman"/>
          <w:sz w:val="24"/>
        </w:rPr>
      </w:pPr>
      <w:bookmarkStart w:id="0" w:name="_Hlk116819186"/>
      <w:r w:rsidRPr="00B018F3">
        <w:rPr>
          <w:rFonts w:ascii="Times New Roman" w:hAnsi="Times New Roman" w:cs="Times New Roman"/>
          <w:sz w:val="24"/>
        </w:rPr>
        <w:t xml:space="preserve">Gesoǧlu, M., Güneyisi, E., &amp; Özturan, T. (2002). Effects of end conditions on compressive </w:t>
      </w:r>
      <w:r>
        <w:rPr>
          <w:rFonts w:ascii="Times New Roman" w:hAnsi="Times New Roman" w:cs="Times New Roman"/>
          <w:sz w:val="24"/>
        </w:rPr>
        <w:tab/>
      </w:r>
      <w:r w:rsidRPr="00B018F3">
        <w:rPr>
          <w:rFonts w:ascii="Times New Roman" w:hAnsi="Times New Roman" w:cs="Times New Roman"/>
          <w:sz w:val="24"/>
        </w:rPr>
        <w:t xml:space="preserve">strength and static elastic modulus of very high strength concrete. </w:t>
      </w:r>
      <w:r w:rsidRPr="007E3879">
        <w:rPr>
          <w:rFonts w:ascii="Times New Roman" w:hAnsi="Times New Roman" w:cs="Times New Roman"/>
          <w:i/>
          <w:sz w:val="24"/>
        </w:rPr>
        <w:t xml:space="preserve">Cement and Concrete </w:t>
      </w:r>
      <w:r w:rsidRPr="007E3879">
        <w:rPr>
          <w:rFonts w:ascii="Times New Roman" w:hAnsi="Times New Roman" w:cs="Times New Roman"/>
          <w:i/>
          <w:sz w:val="24"/>
        </w:rPr>
        <w:tab/>
        <w:t>Research</w:t>
      </w:r>
      <w:r w:rsidRPr="00B018F3">
        <w:rPr>
          <w:rFonts w:ascii="Times New Roman" w:hAnsi="Times New Roman" w:cs="Times New Roman"/>
          <w:sz w:val="24"/>
        </w:rPr>
        <w:t xml:space="preserve">, </w:t>
      </w:r>
      <w:r w:rsidRPr="0041493B">
        <w:rPr>
          <w:rFonts w:ascii="Times New Roman" w:hAnsi="Times New Roman" w:cs="Times New Roman"/>
          <w:i/>
          <w:sz w:val="24"/>
        </w:rPr>
        <w:t>32</w:t>
      </w:r>
      <w:r w:rsidRPr="00B018F3">
        <w:rPr>
          <w:rFonts w:ascii="Times New Roman" w:hAnsi="Times New Roman" w:cs="Times New Roman"/>
          <w:sz w:val="24"/>
        </w:rPr>
        <w:t xml:space="preserve">(10), 1545–1550. </w:t>
      </w:r>
      <w:hyperlink r:id="rId9" w:history="1">
        <w:r w:rsidRPr="007E3879">
          <w:rPr>
            <w:rStyle w:val="Hyperlink"/>
            <w:rFonts w:ascii="Times New Roman" w:hAnsi="Times New Roman" w:cs="Times New Roman"/>
            <w:color w:val="auto"/>
            <w:sz w:val="24"/>
            <w:u w:val="none"/>
          </w:rPr>
          <w:t>https://doi.org/10.1016/S0008-8846(02)00826-8</w:t>
        </w:r>
      </w:hyperlink>
      <w:r w:rsidRPr="007E3879">
        <w:rPr>
          <w:rFonts w:ascii="Times New Roman" w:hAnsi="Times New Roman" w:cs="Times New Roman"/>
          <w:sz w:val="24"/>
        </w:rPr>
        <w:t>.</w:t>
      </w:r>
      <w:bookmarkEnd w:id="0"/>
    </w:p>
    <w:p w:rsidR="00775798" w:rsidRPr="00C13908" w:rsidRDefault="00775798" w:rsidP="00EB3BCE">
      <w:pPr>
        <w:spacing w:after="0" w:line="480" w:lineRule="auto"/>
        <w:rPr>
          <w:rFonts w:ascii="Times New Roman" w:hAnsi="Times New Roman" w:cs="Times New Roman"/>
          <w:sz w:val="24"/>
        </w:rPr>
      </w:pPr>
      <w:r>
        <w:rPr>
          <w:rFonts w:ascii="Times New Roman" w:hAnsi="Times New Roman" w:cs="Times New Roman"/>
          <w:sz w:val="24"/>
        </w:rPr>
        <w:t xml:space="preserve">Graybeal, B. (2015). </w:t>
      </w:r>
      <w:r w:rsidRPr="00775798">
        <w:rPr>
          <w:rFonts w:ascii="Times New Roman" w:hAnsi="Times New Roman" w:cs="Times New Roman"/>
          <w:sz w:val="24"/>
        </w:rPr>
        <w:t>Compression testing of ultra-high-performance concrete.</w:t>
      </w:r>
      <w:r>
        <w:rPr>
          <w:rFonts w:ascii="Times New Roman" w:hAnsi="Times New Roman" w:cs="Times New Roman"/>
          <w:i/>
          <w:sz w:val="24"/>
        </w:rPr>
        <w:t xml:space="preserve"> Advances in Civil </w:t>
      </w:r>
      <w:r w:rsidR="00C13908">
        <w:rPr>
          <w:rFonts w:ascii="Times New Roman" w:hAnsi="Times New Roman" w:cs="Times New Roman"/>
          <w:i/>
          <w:sz w:val="24"/>
        </w:rPr>
        <w:tab/>
      </w:r>
      <w:r>
        <w:rPr>
          <w:rFonts w:ascii="Times New Roman" w:hAnsi="Times New Roman" w:cs="Times New Roman"/>
          <w:i/>
          <w:sz w:val="24"/>
        </w:rPr>
        <w:t>Engineering Materials</w:t>
      </w:r>
      <w:r w:rsidR="00C13908">
        <w:rPr>
          <w:rFonts w:ascii="Times New Roman" w:hAnsi="Times New Roman" w:cs="Times New Roman"/>
          <w:i/>
          <w:sz w:val="24"/>
        </w:rPr>
        <w:t>,</w:t>
      </w:r>
      <w:r>
        <w:rPr>
          <w:rFonts w:ascii="Times New Roman" w:hAnsi="Times New Roman" w:cs="Times New Roman"/>
          <w:i/>
          <w:sz w:val="24"/>
        </w:rPr>
        <w:t xml:space="preserve"> </w:t>
      </w:r>
      <w:r w:rsidR="00C13908" w:rsidRPr="00B466B2">
        <w:rPr>
          <w:rFonts w:ascii="Times New Roman" w:hAnsi="Times New Roman" w:cs="Times New Roman"/>
          <w:i/>
          <w:sz w:val="24"/>
        </w:rPr>
        <w:t>4</w:t>
      </w:r>
      <w:r w:rsidR="00C13908">
        <w:rPr>
          <w:rFonts w:ascii="Times New Roman" w:hAnsi="Times New Roman" w:cs="Times New Roman"/>
          <w:sz w:val="24"/>
        </w:rPr>
        <w:t xml:space="preserve">(2), </w:t>
      </w:r>
      <w:r w:rsidR="00C13908" w:rsidRPr="00C13908">
        <w:rPr>
          <w:rFonts w:ascii="Times New Roman" w:hAnsi="Times New Roman" w:cs="Times New Roman"/>
          <w:sz w:val="24"/>
        </w:rPr>
        <w:t>102–112</w:t>
      </w:r>
      <w:r w:rsidR="00C13908">
        <w:rPr>
          <w:rFonts w:ascii="Times New Roman" w:hAnsi="Times New Roman" w:cs="Times New Roman"/>
          <w:sz w:val="24"/>
        </w:rPr>
        <w:t>.</w:t>
      </w:r>
      <w:r w:rsidR="00C13908" w:rsidRPr="00C13908">
        <w:rPr>
          <w:rFonts w:ascii="Times New Roman" w:hAnsi="Times New Roman" w:cs="Times New Roman"/>
          <w:sz w:val="24"/>
        </w:rPr>
        <w:t xml:space="preserve"> doi:10.1520/ACEM20140027</w:t>
      </w:r>
      <w:r w:rsidR="00C13908">
        <w:rPr>
          <w:rFonts w:ascii="Times New Roman" w:hAnsi="Times New Roman" w:cs="Times New Roman"/>
          <w:sz w:val="24"/>
        </w:rPr>
        <w:t xml:space="preserve">. </w:t>
      </w:r>
    </w:p>
    <w:p w:rsidR="00DC317F" w:rsidRDefault="00DC317F" w:rsidP="00EB3BCE">
      <w:pPr>
        <w:spacing w:after="0" w:line="480" w:lineRule="auto"/>
        <w:rPr>
          <w:rFonts w:ascii="Times New Roman" w:hAnsi="Times New Roman" w:cs="Times New Roman"/>
          <w:sz w:val="24"/>
        </w:rPr>
      </w:pPr>
      <w:r w:rsidRPr="00CF58FC">
        <w:rPr>
          <w:rFonts w:ascii="Times New Roman" w:hAnsi="Times New Roman" w:cs="Times New Roman"/>
          <w:sz w:val="24"/>
        </w:rPr>
        <w:t>Mitchell, R. D., O’Reilly, G. M., Phillip</w:t>
      </w:r>
      <w:bookmarkStart w:id="1" w:name="_GoBack"/>
      <w:bookmarkEnd w:id="1"/>
      <w:r w:rsidRPr="00CF58FC">
        <w:rPr>
          <w:rFonts w:ascii="Times New Roman" w:hAnsi="Times New Roman" w:cs="Times New Roman"/>
          <w:sz w:val="24"/>
        </w:rPr>
        <w:t xml:space="preserve">s, G. A., Sale, T., &amp; Roy, N. (2020). Developing a </w:t>
      </w:r>
      <w:r>
        <w:rPr>
          <w:rFonts w:ascii="Times New Roman" w:hAnsi="Times New Roman" w:cs="Times New Roman"/>
          <w:sz w:val="24"/>
        </w:rPr>
        <w:tab/>
      </w:r>
      <w:r w:rsidRPr="00CF58FC">
        <w:rPr>
          <w:rFonts w:ascii="Times New Roman" w:hAnsi="Times New Roman" w:cs="Times New Roman"/>
          <w:sz w:val="24"/>
        </w:rPr>
        <w:t>research question: A research primer for low- and middle-income countries. </w:t>
      </w:r>
      <w:r w:rsidRPr="00CF58FC">
        <w:rPr>
          <w:rFonts w:ascii="Times New Roman" w:hAnsi="Times New Roman" w:cs="Times New Roman"/>
          <w:i/>
          <w:iCs/>
          <w:sz w:val="24"/>
        </w:rPr>
        <w:t xml:space="preserve">African </w:t>
      </w:r>
      <w:r>
        <w:rPr>
          <w:rFonts w:ascii="Times New Roman" w:hAnsi="Times New Roman" w:cs="Times New Roman"/>
          <w:i/>
          <w:iCs/>
          <w:sz w:val="24"/>
        </w:rPr>
        <w:tab/>
      </w:r>
      <w:r w:rsidRPr="00CF58FC">
        <w:rPr>
          <w:rFonts w:ascii="Times New Roman" w:hAnsi="Times New Roman" w:cs="Times New Roman"/>
          <w:i/>
          <w:iCs/>
          <w:sz w:val="24"/>
        </w:rPr>
        <w:t>Journal of Emergency Medicine</w:t>
      </w:r>
      <w:r w:rsidRPr="00CF58FC">
        <w:rPr>
          <w:rFonts w:ascii="Times New Roman" w:hAnsi="Times New Roman" w:cs="Times New Roman"/>
          <w:sz w:val="24"/>
        </w:rPr>
        <w:t>, </w:t>
      </w:r>
      <w:r w:rsidRPr="00CF58FC">
        <w:rPr>
          <w:rFonts w:ascii="Times New Roman" w:hAnsi="Times New Roman" w:cs="Times New Roman"/>
          <w:i/>
          <w:iCs/>
          <w:sz w:val="24"/>
        </w:rPr>
        <w:t>10</w:t>
      </w:r>
      <w:r w:rsidRPr="00CF58FC">
        <w:rPr>
          <w:rFonts w:ascii="Times New Roman" w:hAnsi="Times New Roman" w:cs="Times New Roman"/>
          <w:sz w:val="24"/>
        </w:rPr>
        <w:t xml:space="preserve">(Supplement 2), S109–S114. </w:t>
      </w:r>
      <w:r>
        <w:rPr>
          <w:rFonts w:ascii="Times New Roman" w:hAnsi="Times New Roman" w:cs="Times New Roman"/>
          <w:sz w:val="24"/>
        </w:rPr>
        <w:tab/>
      </w:r>
      <w:hyperlink r:id="rId10" w:history="1">
        <w:r w:rsidRPr="007E3879">
          <w:rPr>
            <w:rStyle w:val="Hyperlink"/>
            <w:rFonts w:ascii="Times New Roman" w:hAnsi="Times New Roman" w:cs="Times New Roman"/>
            <w:color w:val="auto"/>
            <w:sz w:val="24"/>
            <w:u w:val="none"/>
          </w:rPr>
          <w:t>https://doi.org/10.1016/j.afjem.2020.05.004</w:t>
        </w:r>
      </w:hyperlink>
      <w:r w:rsidRPr="007E3879">
        <w:rPr>
          <w:rFonts w:ascii="Times New Roman" w:hAnsi="Times New Roman" w:cs="Times New Roman"/>
          <w:sz w:val="24"/>
        </w:rPr>
        <w:t>.</w:t>
      </w:r>
      <w:r w:rsidRPr="003649E0">
        <w:rPr>
          <w:rFonts w:ascii="Times New Roman" w:hAnsi="Times New Roman" w:cs="Times New Roman"/>
          <w:sz w:val="24"/>
        </w:rPr>
        <w:t xml:space="preserve"> </w:t>
      </w:r>
    </w:p>
    <w:p w:rsidR="00EB3BCE" w:rsidRDefault="00EB3BCE" w:rsidP="00EB3BCE">
      <w:pPr>
        <w:spacing w:after="0" w:line="480" w:lineRule="auto"/>
        <w:jc w:val="both"/>
        <w:rPr>
          <w:rFonts w:ascii="Times New Roman" w:hAnsi="Times New Roman" w:cs="Times New Roman"/>
          <w:sz w:val="24"/>
        </w:rPr>
      </w:pPr>
      <w:r>
        <w:rPr>
          <w:rFonts w:ascii="Times New Roman" w:hAnsi="Times New Roman" w:cs="Times New Roman"/>
          <w:sz w:val="24"/>
        </w:rPr>
        <w:t xml:space="preserve">O’Leary, Z. (2021). </w:t>
      </w:r>
      <w:r>
        <w:rPr>
          <w:rFonts w:ascii="Times New Roman" w:hAnsi="Times New Roman" w:cs="Times New Roman"/>
          <w:i/>
          <w:sz w:val="24"/>
        </w:rPr>
        <w:t xml:space="preserve">The Essential Guide to Doing Your Research Project </w:t>
      </w:r>
      <w:r>
        <w:rPr>
          <w:rFonts w:ascii="Times New Roman" w:hAnsi="Times New Roman" w:cs="Times New Roman"/>
          <w:sz w:val="24"/>
        </w:rPr>
        <w:t>(4</w:t>
      </w:r>
      <w:r w:rsidRPr="00F9322F">
        <w:rPr>
          <w:rFonts w:ascii="Times New Roman" w:hAnsi="Times New Roman" w:cs="Times New Roman"/>
          <w:sz w:val="24"/>
          <w:vertAlign w:val="superscript"/>
        </w:rPr>
        <w:t>th</w:t>
      </w:r>
      <w:r>
        <w:rPr>
          <w:rFonts w:ascii="Times New Roman" w:hAnsi="Times New Roman" w:cs="Times New Roman"/>
          <w:sz w:val="24"/>
        </w:rPr>
        <w:t xml:space="preserve"> ed.). Sage.</w:t>
      </w:r>
    </w:p>
    <w:p w:rsidR="00EB3BCE" w:rsidRPr="009D2E72" w:rsidRDefault="00EB3BCE" w:rsidP="00EB3BCE">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State of California-Business and Transportation Agency. (2012). </w:t>
      </w:r>
      <w:r w:rsidRPr="00820A5D">
        <w:rPr>
          <w:rFonts w:ascii="Times New Roman" w:hAnsi="Times New Roman" w:cs="Times New Roman"/>
          <w:sz w:val="24"/>
        </w:rPr>
        <w:t xml:space="preserve">Method of Test for </w:t>
      </w:r>
      <w:r>
        <w:rPr>
          <w:rFonts w:ascii="Times New Roman" w:hAnsi="Times New Roman" w:cs="Times New Roman"/>
          <w:sz w:val="24"/>
        </w:rPr>
        <w:tab/>
      </w:r>
      <w:r w:rsidRPr="00820A5D">
        <w:rPr>
          <w:rFonts w:ascii="Times New Roman" w:hAnsi="Times New Roman" w:cs="Times New Roman"/>
          <w:sz w:val="24"/>
        </w:rPr>
        <w:t xml:space="preserve">Compressive Strength </w:t>
      </w:r>
      <w:r>
        <w:rPr>
          <w:rFonts w:ascii="Times New Roman" w:hAnsi="Times New Roman" w:cs="Times New Roman"/>
          <w:sz w:val="24"/>
        </w:rPr>
        <w:t xml:space="preserve">of Molded Concrete Cylinders. </w:t>
      </w:r>
      <w:r>
        <w:rPr>
          <w:rFonts w:ascii="Times New Roman" w:hAnsi="Times New Roman" w:cs="Times New Roman"/>
          <w:i/>
          <w:sz w:val="24"/>
        </w:rPr>
        <w:t xml:space="preserve">Department of Transportation – </w:t>
      </w:r>
      <w:r>
        <w:rPr>
          <w:rFonts w:ascii="Times New Roman" w:hAnsi="Times New Roman" w:cs="Times New Roman"/>
          <w:i/>
          <w:sz w:val="24"/>
        </w:rPr>
        <w:tab/>
        <w:t xml:space="preserve">Division of Engineering Services. </w:t>
      </w:r>
      <w:hyperlink r:id="rId11" w:history="1">
        <w:r w:rsidRPr="007E3879">
          <w:rPr>
            <w:rStyle w:val="Hyperlink"/>
            <w:rFonts w:ascii="Times New Roman" w:hAnsi="Times New Roman" w:cs="Times New Roman"/>
            <w:color w:val="auto"/>
            <w:sz w:val="24"/>
            <w:u w:val="none"/>
          </w:rPr>
          <w:t>https://dot.ca.gov/-/media/dot-</w:t>
        </w:r>
        <w:r w:rsidRPr="007E3879">
          <w:rPr>
            <w:rStyle w:val="Hyperlink"/>
            <w:rFonts w:ascii="Times New Roman" w:hAnsi="Times New Roman" w:cs="Times New Roman"/>
            <w:color w:val="auto"/>
            <w:sz w:val="24"/>
            <w:u w:val="none"/>
          </w:rPr>
          <w:tab/>
          <w:t>media/programs/engineering/documents/californiatestmethods-ctm/ctm-521-a11y.pdf</w:t>
        </w:r>
      </w:hyperlink>
      <w:r w:rsidRPr="007E3879">
        <w:rPr>
          <w:rFonts w:ascii="Times New Roman" w:hAnsi="Times New Roman" w:cs="Times New Roman"/>
          <w:sz w:val="24"/>
        </w:rPr>
        <w:t>.</w:t>
      </w:r>
      <w:r w:rsidRPr="009D2E72">
        <w:rPr>
          <w:rFonts w:ascii="Times New Roman" w:hAnsi="Times New Roman" w:cs="Times New Roman"/>
          <w:sz w:val="24"/>
        </w:rPr>
        <w:t xml:space="preserve"> </w:t>
      </w:r>
    </w:p>
    <w:p w:rsidR="00EB3BCE" w:rsidRDefault="00EB3BCE" w:rsidP="00EB3BCE">
      <w:pPr>
        <w:spacing w:after="0" w:line="480" w:lineRule="auto"/>
        <w:rPr>
          <w:rFonts w:ascii="Times New Roman" w:hAnsi="Times New Roman" w:cs="Times New Roman"/>
          <w:sz w:val="24"/>
        </w:rPr>
      </w:pPr>
      <w:r w:rsidRPr="00C87108">
        <w:rPr>
          <w:rFonts w:ascii="Times New Roman" w:hAnsi="Times New Roman" w:cs="Times New Roman"/>
          <w:sz w:val="24"/>
        </w:rPr>
        <w:t xml:space="preserve">Trejo, D., Folliard, K., &amp; Du, L. (2003). Alternative </w:t>
      </w:r>
      <w:r>
        <w:rPr>
          <w:rFonts w:ascii="Times New Roman" w:hAnsi="Times New Roman" w:cs="Times New Roman"/>
          <w:sz w:val="24"/>
        </w:rPr>
        <w:t>c</w:t>
      </w:r>
      <w:r w:rsidRPr="00C87108">
        <w:rPr>
          <w:rFonts w:ascii="Times New Roman" w:hAnsi="Times New Roman" w:cs="Times New Roman"/>
          <w:sz w:val="24"/>
        </w:rPr>
        <w:t xml:space="preserve">ap </w:t>
      </w:r>
      <w:r>
        <w:rPr>
          <w:rFonts w:ascii="Times New Roman" w:hAnsi="Times New Roman" w:cs="Times New Roman"/>
          <w:sz w:val="24"/>
        </w:rPr>
        <w:t>m</w:t>
      </w:r>
      <w:r w:rsidRPr="00C87108">
        <w:rPr>
          <w:rFonts w:ascii="Times New Roman" w:hAnsi="Times New Roman" w:cs="Times New Roman"/>
          <w:sz w:val="24"/>
        </w:rPr>
        <w:t xml:space="preserve">aterials for </w:t>
      </w:r>
      <w:r>
        <w:rPr>
          <w:rFonts w:ascii="Times New Roman" w:hAnsi="Times New Roman" w:cs="Times New Roman"/>
          <w:sz w:val="24"/>
        </w:rPr>
        <w:t>e</w:t>
      </w:r>
      <w:r w:rsidRPr="00C87108">
        <w:rPr>
          <w:rFonts w:ascii="Times New Roman" w:hAnsi="Times New Roman" w:cs="Times New Roman"/>
          <w:sz w:val="24"/>
        </w:rPr>
        <w:t xml:space="preserve">valuating the </w:t>
      </w:r>
      <w:r>
        <w:rPr>
          <w:rFonts w:ascii="Times New Roman" w:hAnsi="Times New Roman" w:cs="Times New Roman"/>
          <w:sz w:val="24"/>
        </w:rPr>
        <w:tab/>
        <w:t>c</w:t>
      </w:r>
      <w:r w:rsidRPr="00C87108">
        <w:rPr>
          <w:rFonts w:ascii="Times New Roman" w:hAnsi="Times New Roman" w:cs="Times New Roman"/>
          <w:sz w:val="24"/>
        </w:rPr>
        <w:t xml:space="preserve">ompressive </w:t>
      </w:r>
      <w:r>
        <w:rPr>
          <w:rFonts w:ascii="Times New Roman" w:hAnsi="Times New Roman" w:cs="Times New Roman"/>
          <w:sz w:val="24"/>
        </w:rPr>
        <w:t>s</w:t>
      </w:r>
      <w:r w:rsidRPr="00C87108">
        <w:rPr>
          <w:rFonts w:ascii="Times New Roman" w:hAnsi="Times New Roman" w:cs="Times New Roman"/>
          <w:sz w:val="24"/>
        </w:rPr>
        <w:t xml:space="preserve">trength of </w:t>
      </w:r>
      <w:r>
        <w:rPr>
          <w:rFonts w:ascii="Times New Roman" w:hAnsi="Times New Roman" w:cs="Times New Roman"/>
          <w:sz w:val="24"/>
        </w:rPr>
        <w:t>c</w:t>
      </w:r>
      <w:r w:rsidRPr="00C87108">
        <w:rPr>
          <w:rFonts w:ascii="Times New Roman" w:hAnsi="Times New Roman" w:cs="Times New Roman"/>
          <w:sz w:val="24"/>
        </w:rPr>
        <w:t xml:space="preserve">ontrolled </w:t>
      </w:r>
      <w:r>
        <w:rPr>
          <w:rFonts w:ascii="Times New Roman" w:hAnsi="Times New Roman" w:cs="Times New Roman"/>
          <w:sz w:val="24"/>
        </w:rPr>
        <w:t>l</w:t>
      </w:r>
      <w:r w:rsidRPr="00C87108">
        <w:rPr>
          <w:rFonts w:ascii="Times New Roman" w:hAnsi="Times New Roman" w:cs="Times New Roman"/>
          <w:sz w:val="24"/>
        </w:rPr>
        <w:t>ow-</w:t>
      </w:r>
      <w:r>
        <w:rPr>
          <w:rFonts w:ascii="Times New Roman" w:hAnsi="Times New Roman" w:cs="Times New Roman"/>
          <w:sz w:val="24"/>
        </w:rPr>
        <w:t>s</w:t>
      </w:r>
      <w:r w:rsidRPr="00C87108">
        <w:rPr>
          <w:rFonts w:ascii="Times New Roman" w:hAnsi="Times New Roman" w:cs="Times New Roman"/>
          <w:sz w:val="24"/>
        </w:rPr>
        <w:t xml:space="preserve">trength </w:t>
      </w:r>
      <w:r>
        <w:rPr>
          <w:rFonts w:ascii="Times New Roman" w:hAnsi="Times New Roman" w:cs="Times New Roman"/>
          <w:sz w:val="24"/>
        </w:rPr>
        <w:t>m</w:t>
      </w:r>
      <w:r w:rsidRPr="00C87108">
        <w:rPr>
          <w:rFonts w:ascii="Times New Roman" w:hAnsi="Times New Roman" w:cs="Times New Roman"/>
          <w:sz w:val="24"/>
        </w:rPr>
        <w:t>aterials. </w:t>
      </w:r>
      <w:r w:rsidRPr="00C87108">
        <w:rPr>
          <w:rFonts w:ascii="Times New Roman" w:hAnsi="Times New Roman" w:cs="Times New Roman"/>
          <w:i/>
          <w:iCs/>
          <w:sz w:val="24"/>
        </w:rPr>
        <w:t xml:space="preserve">Journal of Materials in </w:t>
      </w:r>
      <w:r>
        <w:rPr>
          <w:rFonts w:ascii="Times New Roman" w:hAnsi="Times New Roman" w:cs="Times New Roman"/>
          <w:i/>
          <w:iCs/>
          <w:sz w:val="24"/>
        </w:rPr>
        <w:tab/>
      </w:r>
      <w:r w:rsidRPr="00C87108">
        <w:rPr>
          <w:rFonts w:ascii="Times New Roman" w:hAnsi="Times New Roman" w:cs="Times New Roman"/>
          <w:i/>
          <w:iCs/>
          <w:sz w:val="24"/>
        </w:rPr>
        <w:t>Civil Engineering</w:t>
      </w:r>
      <w:r w:rsidRPr="00C87108">
        <w:rPr>
          <w:rFonts w:ascii="Times New Roman" w:hAnsi="Times New Roman" w:cs="Times New Roman"/>
          <w:sz w:val="24"/>
        </w:rPr>
        <w:t>, </w:t>
      </w:r>
      <w:r w:rsidRPr="00C87108">
        <w:rPr>
          <w:rFonts w:ascii="Times New Roman" w:hAnsi="Times New Roman" w:cs="Times New Roman"/>
          <w:i/>
          <w:iCs/>
          <w:sz w:val="24"/>
        </w:rPr>
        <w:t>15</w:t>
      </w:r>
      <w:r w:rsidRPr="00C87108">
        <w:rPr>
          <w:rFonts w:ascii="Times New Roman" w:hAnsi="Times New Roman" w:cs="Times New Roman"/>
          <w:sz w:val="24"/>
        </w:rPr>
        <w:t>(5), 484–490.</w:t>
      </w:r>
      <w:r w:rsidRPr="007E3879">
        <w:rPr>
          <w:rFonts w:ascii="Times New Roman" w:hAnsi="Times New Roman" w:cs="Times New Roman"/>
          <w:sz w:val="24"/>
        </w:rPr>
        <w:t xml:space="preserve"> </w:t>
      </w:r>
      <w:hyperlink r:id="rId12" w:history="1">
        <w:r w:rsidRPr="007E3879">
          <w:rPr>
            <w:rStyle w:val="Hyperlink"/>
            <w:rFonts w:ascii="Times New Roman" w:hAnsi="Times New Roman" w:cs="Times New Roman"/>
            <w:color w:val="auto"/>
            <w:sz w:val="24"/>
            <w:u w:val="none"/>
          </w:rPr>
          <w:t>https://doi.org/10.1061/(ASCE)0899-</w:t>
        </w:r>
        <w:r w:rsidRPr="007E3879">
          <w:rPr>
            <w:rStyle w:val="Hyperlink"/>
            <w:rFonts w:ascii="Times New Roman" w:hAnsi="Times New Roman" w:cs="Times New Roman"/>
            <w:color w:val="auto"/>
            <w:sz w:val="24"/>
            <w:u w:val="none"/>
          </w:rPr>
          <w:tab/>
          <w:t>1561(2003)15:5(484)</w:t>
        </w:r>
      </w:hyperlink>
      <w:r w:rsidRPr="007E3879">
        <w:rPr>
          <w:rFonts w:ascii="Times New Roman" w:hAnsi="Times New Roman" w:cs="Times New Roman"/>
          <w:sz w:val="24"/>
        </w:rPr>
        <w:t>.</w:t>
      </w:r>
      <w:r w:rsidRPr="009D2E72">
        <w:rPr>
          <w:rFonts w:ascii="Times New Roman" w:hAnsi="Times New Roman" w:cs="Times New Roman"/>
          <w:sz w:val="24"/>
        </w:rPr>
        <w:t xml:space="preserve"> </w:t>
      </w:r>
    </w:p>
    <w:p w:rsidR="00EB3BCE" w:rsidRDefault="00EB3BCE" w:rsidP="00EB3BCE">
      <w:pPr>
        <w:spacing w:after="0" w:line="480" w:lineRule="auto"/>
        <w:rPr>
          <w:rFonts w:ascii="Times New Roman" w:hAnsi="Times New Roman" w:cs="Times New Roman"/>
          <w:sz w:val="24"/>
        </w:rPr>
      </w:pPr>
      <w:r w:rsidRPr="0071611E">
        <w:rPr>
          <w:rFonts w:ascii="Times New Roman" w:hAnsi="Times New Roman" w:cs="Times New Roman"/>
          <w:sz w:val="24"/>
        </w:rPr>
        <w:t xml:space="preserve">Unanwa, C., &amp; Mahan, M. (2014). Statistical </w:t>
      </w:r>
      <w:r>
        <w:rPr>
          <w:rFonts w:ascii="Times New Roman" w:hAnsi="Times New Roman" w:cs="Times New Roman"/>
          <w:sz w:val="24"/>
        </w:rPr>
        <w:t>a</w:t>
      </w:r>
      <w:r w:rsidRPr="0071611E">
        <w:rPr>
          <w:rFonts w:ascii="Times New Roman" w:hAnsi="Times New Roman" w:cs="Times New Roman"/>
          <w:sz w:val="24"/>
        </w:rPr>
        <w:t xml:space="preserve">nalysis of </w:t>
      </w:r>
      <w:r>
        <w:rPr>
          <w:rFonts w:ascii="Times New Roman" w:hAnsi="Times New Roman" w:cs="Times New Roman"/>
          <w:sz w:val="24"/>
        </w:rPr>
        <w:t>c</w:t>
      </w:r>
      <w:r w:rsidRPr="0071611E">
        <w:rPr>
          <w:rFonts w:ascii="Times New Roman" w:hAnsi="Times New Roman" w:cs="Times New Roman"/>
          <w:sz w:val="24"/>
        </w:rPr>
        <w:t xml:space="preserve">oncrete </w:t>
      </w:r>
      <w:r>
        <w:rPr>
          <w:rFonts w:ascii="Times New Roman" w:hAnsi="Times New Roman" w:cs="Times New Roman"/>
          <w:sz w:val="24"/>
        </w:rPr>
        <w:t>c</w:t>
      </w:r>
      <w:r w:rsidRPr="0071611E">
        <w:rPr>
          <w:rFonts w:ascii="Times New Roman" w:hAnsi="Times New Roman" w:cs="Times New Roman"/>
          <w:sz w:val="24"/>
        </w:rPr>
        <w:t xml:space="preserve">ompressive </w:t>
      </w:r>
      <w:r>
        <w:rPr>
          <w:rFonts w:ascii="Times New Roman" w:hAnsi="Times New Roman" w:cs="Times New Roman"/>
          <w:sz w:val="24"/>
        </w:rPr>
        <w:t>s</w:t>
      </w:r>
      <w:r w:rsidRPr="0071611E">
        <w:rPr>
          <w:rFonts w:ascii="Times New Roman" w:hAnsi="Times New Roman" w:cs="Times New Roman"/>
          <w:sz w:val="24"/>
        </w:rPr>
        <w:t xml:space="preserve">trengths for </w:t>
      </w:r>
      <w:r>
        <w:rPr>
          <w:rFonts w:ascii="Times New Roman" w:hAnsi="Times New Roman" w:cs="Times New Roman"/>
          <w:sz w:val="24"/>
        </w:rPr>
        <w:tab/>
        <w:t>C</w:t>
      </w:r>
      <w:r w:rsidRPr="0071611E">
        <w:rPr>
          <w:rFonts w:ascii="Times New Roman" w:hAnsi="Times New Roman" w:cs="Times New Roman"/>
          <w:sz w:val="24"/>
        </w:rPr>
        <w:t xml:space="preserve">alifornia </w:t>
      </w:r>
      <w:r>
        <w:rPr>
          <w:rFonts w:ascii="Times New Roman" w:hAnsi="Times New Roman" w:cs="Times New Roman"/>
          <w:sz w:val="24"/>
        </w:rPr>
        <w:t>h</w:t>
      </w:r>
      <w:r w:rsidRPr="0071611E">
        <w:rPr>
          <w:rFonts w:ascii="Times New Roman" w:hAnsi="Times New Roman" w:cs="Times New Roman"/>
          <w:sz w:val="24"/>
        </w:rPr>
        <w:t xml:space="preserve">ighway </w:t>
      </w:r>
      <w:r>
        <w:rPr>
          <w:rFonts w:ascii="Times New Roman" w:hAnsi="Times New Roman" w:cs="Times New Roman"/>
          <w:sz w:val="24"/>
        </w:rPr>
        <w:t>b</w:t>
      </w:r>
      <w:r w:rsidRPr="0071611E">
        <w:rPr>
          <w:rFonts w:ascii="Times New Roman" w:hAnsi="Times New Roman" w:cs="Times New Roman"/>
          <w:sz w:val="24"/>
        </w:rPr>
        <w:t>ridges. </w:t>
      </w:r>
      <w:r w:rsidRPr="0071611E">
        <w:rPr>
          <w:rFonts w:ascii="Times New Roman" w:hAnsi="Times New Roman" w:cs="Times New Roman"/>
          <w:i/>
          <w:iCs/>
          <w:sz w:val="24"/>
        </w:rPr>
        <w:t>Journal of Performance of Constructed Facilities</w:t>
      </w:r>
      <w:r w:rsidRPr="0071611E">
        <w:rPr>
          <w:rFonts w:ascii="Times New Roman" w:hAnsi="Times New Roman" w:cs="Times New Roman"/>
          <w:sz w:val="24"/>
        </w:rPr>
        <w:t>, </w:t>
      </w:r>
      <w:r w:rsidRPr="0071611E">
        <w:rPr>
          <w:rFonts w:ascii="Times New Roman" w:hAnsi="Times New Roman" w:cs="Times New Roman"/>
          <w:i/>
          <w:iCs/>
          <w:sz w:val="24"/>
        </w:rPr>
        <w:t>28</w:t>
      </w:r>
      <w:r w:rsidRPr="0071611E">
        <w:rPr>
          <w:rFonts w:ascii="Times New Roman" w:hAnsi="Times New Roman" w:cs="Times New Roman"/>
          <w:sz w:val="24"/>
        </w:rPr>
        <w:t xml:space="preserve">(1), </w:t>
      </w:r>
      <w:r>
        <w:rPr>
          <w:rFonts w:ascii="Times New Roman" w:hAnsi="Times New Roman" w:cs="Times New Roman"/>
          <w:sz w:val="24"/>
        </w:rPr>
        <w:tab/>
      </w:r>
      <w:r w:rsidRPr="0071611E">
        <w:rPr>
          <w:rFonts w:ascii="Times New Roman" w:hAnsi="Times New Roman" w:cs="Times New Roman"/>
          <w:sz w:val="24"/>
        </w:rPr>
        <w:t xml:space="preserve">157–167. </w:t>
      </w:r>
      <w:hyperlink r:id="rId13" w:history="1">
        <w:r w:rsidRPr="007E3879">
          <w:rPr>
            <w:rStyle w:val="Hyperlink"/>
            <w:rFonts w:ascii="Times New Roman" w:hAnsi="Times New Roman" w:cs="Times New Roman"/>
            <w:color w:val="auto"/>
            <w:sz w:val="24"/>
            <w:u w:val="none"/>
          </w:rPr>
          <w:t>https://doi.org/10.1061/(ASCE)CF.1943-5509.0000404</w:t>
        </w:r>
      </w:hyperlink>
      <w:r w:rsidRPr="007E3879">
        <w:rPr>
          <w:rFonts w:ascii="Times New Roman" w:hAnsi="Times New Roman" w:cs="Times New Roman"/>
          <w:sz w:val="24"/>
        </w:rPr>
        <w:t>.</w:t>
      </w:r>
      <w:r w:rsidRPr="00835461">
        <w:rPr>
          <w:rFonts w:ascii="Times New Roman" w:hAnsi="Times New Roman" w:cs="Times New Roman"/>
          <w:sz w:val="24"/>
        </w:rPr>
        <w:t xml:space="preserve"> </w:t>
      </w:r>
    </w:p>
    <w:p w:rsidR="00EB3BCE" w:rsidRDefault="00EB3BCE" w:rsidP="00EB3BCE">
      <w:pPr>
        <w:spacing w:after="0" w:line="480" w:lineRule="auto"/>
        <w:rPr>
          <w:rFonts w:ascii="Times New Roman" w:hAnsi="Times New Roman" w:cs="Times New Roman"/>
          <w:sz w:val="24"/>
        </w:rPr>
      </w:pPr>
      <w:r w:rsidRPr="000C3A38">
        <w:rPr>
          <w:rFonts w:ascii="Times New Roman" w:hAnsi="Times New Roman" w:cs="Times New Roman"/>
          <w:sz w:val="24"/>
        </w:rPr>
        <w:t xml:space="preserve">Yazıcı, Ş., &amp; İnan Sezer, G. (2007). The effect of cylindrical specimen size on the compressive </w:t>
      </w:r>
      <w:r>
        <w:rPr>
          <w:rFonts w:ascii="Times New Roman" w:hAnsi="Times New Roman" w:cs="Times New Roman"/>
          <w:sz w:val="24"/>
        </w:rPr>
        <w:tab/>
      </w:r>
      <w:r w:rsidRPr="000C3A38">
        <w:rPr>
          <w:rFonts w:ascii="Times New Roman" w:hAnsi="Times New Roman" w:cs="Times New Roman"/>
          <w:sz w:val="24"/>
        </w:rPr>
        <w:t>strength</w:t>
      </w:r>
      <w:r>
        <w:rPr>
          <w:rFonts w:ascii="Times New Roman" w:hAnsi="Times New Roman" w:cs="Times New Roman"/>
          <w:sz w:val="24"/>
        </w:rPr>
        <w:t xml:space="preserve"> </w:t>
      </w:r>
      <w:r w:rsidRPr="000C3A38">
        <w:rPr>
          <w:rFonts w:ascii="Times New Roman" w:hAnsi="Times New Roman" w:cs="Times New Roman"/>
          <w:sz w:val="24"/>
        </w:rPr>
        <w:t>of</w:t>
      </w:r>
      <w:r>
        <w:rPr>
          <w:rFonts w:ascii="Times New Roman" w:hAnsi="Times New Roman" w:cs="Times New Roman"/>
          <w:sz w:val="24"/>
        </w:rPr>
        <w:t xml:space="preserve"> </w:t>
      </w:r>
      <w:r w:rsidRPr="000C3A38">
        <w:rPr>
          <w:rFonts w:ascii="Times New Roman" w:hAnsi="Times New Roman" w:cs="Times New Roman"/>
          <w:sz w:val="24"/>
        </w:rPr>
        <w:t>concrete. </w:t>
      </w:r>
      <w:r w:rsidRPr="000C3A38">
        <w:rPr>
          <w:rFonts w:ascii="Times New Roman" w:hAnsi="Times New Roman" w:cs="Times New Roman"/>
          <w:i/>
          <w:iCs/>
          <w:sz w:val="24"/>
        </w:rPr>
        <w:t>Building</w:t>
      </w:r>
      <w:r>
        <w:rPr>
          <w:rFonts w:ascii="Times New Roman" w:hAnsi="Times New Roman" w:cs="Times New Roman"/>
          <w:i/>
          <w:iCs/>
          <w:sz w:val="24"/>
        </w:rPr>
        <w:t xml:space="preserve"> </w:t>
      </w:r>
      <w:r w:rsidRPr="000C3A38">
        <w:rPr>
          <w:rFonts w:ascii="Times New Roman" w:hAnsi="Times New Roman" w:cs="Times New Roman"/>
          <w:i/>
          <w:iCs/>
          <w:sz w:val="24"/>
        </w:rPr>
        <w:t>and Environment</w:t>
      </w:r>
      <w:r w:rsidRPr="000C3A38">
        <w:rPr>
          <w:rFonts w:ascii="Times New Roman" w:hAnsi="Times New Roman" w:cs="Times New Roman"/>
          <w:sz w:val="24"/>
        </w:rPr>
        <w:t>, </w:t>
      </w:r>
      <w:r w:rsidRPr="000C3A38">
        <w:rPr>
          <w:rFonts w:ascii="Times New Roman" w:hAnsi="Times New Roman" w:cs="Times New Roman"/>
          <w:i/>
          <w:iCs/>
          <w:sz w:val="24"/>
        </w:rPr>
        <w:t>42</w:t>
      </w:r>
      <w:r w:rsidRPr="000C3A38">
        <w:rPr>
          <w:rFonts w:ascii="Times New Roman" w:hAnsi="Times New Roman" w:cs="Times New Roman"/>
          <w:sz w:val="24"/>
        </w:rPr>
        <w:t>(6),</w:t>
      </w:r>
      <w:r>
        <w:rPr>
          <w:rFonts w:ascii="Times New Roman" w:hAnsi="Times New Roman" w:cs="Times New Roman"/>
          <w:sz w:val="24"/>
        </w:rPr>
        <w:t xml:space="preserve"> </w:t>
      </w:r>
      <w:r w:rsidRPr="000C3A38">
        <w:rPr>
          <w:rFonts w:ascii="Times New Roman" w:hAnsi="Times New Roman" w:cs="Times New Roman"/>
          <w:sz w:val="24"/>
        </w:rPr>
        <w:t xml:space="preserve">2417–2420. </w:t>
      </w:r>
      <w:r>
        <w:rPr>
          <w:rFonts w:ascii="Times New Roman" w:hAnsi="Times New Roman" w:cs="Times New Roman"/>
          <w:sz w:val="24"/>
        </w:rPr>
        <w:tab/>
      </w:r>
      <w:hyperlink r:id="rId14" w:history="1">
        <w:r w:rsidRPr="007E3879">
          <w:rPr>
            <w:rStyle w:val="Hyperlink"/>
            <w:rFonts w:ascii="Times New Roman" w:hAnsi="Times New Roman" w:cs="Times New Roman"/>
            <w:color w:val="auto"/>
            <w:sz w:val="24"/>
            <w:u w:val="none"/>
          </w:rPr>
          <w:t>https://doi.org/10.1016/j.buildenv.2006.06.014</w:t>
        </w:r>
      </w:hyperlink>
      <w:r w:rsidRPr="007E3879">
        <w:rPr>
          <w:rFonts w:ascii="Times New Roman" w:hAnsi="Times New Roman" w:cs="Times New Roman"/>
          <w:sz w:val="24"/>
        </w:rPr>
        <w:t>.</w:t>
      </w:r>
    </w:p>
    <w:p w:rsidR="004A5E0D" w:rsidRDefault="004A5E0D" w:rsidP="004A5E0D">
      <w:pPr>
        <w:spacing w:after="0" w:line="480" w:lineRule="auto"/>
        <w:rPr>
          <w:rFonts w:ascii="Times New Roman" w:hAnsi="Times New Roman" w:cs="Times New Roman"/>
          <w:sz w:val="24"/>
        </w:rPr>
      </w:pPr>
      <w:r w:rsidRPr="0091278B">
        <w:rPr>
          <w:rFonts w:ascii="Times New Roman" w:hAnsi="Times New Roman" w:cs="Times New Roman"/>
          <w:sz w:val="24"/>
        </w:rPr>
        <w:t xml:space="preserve">Yusop, H., Yeng, F. F., Jumadi, A., Mahadi, S., Ali, M. N., &amp; Johari, N. (2015). The </w:t>
      </w:r>
      <w:r>
        <w:rPr>
          <w:rFonts w:ascii="Times New Roman" w:hAnsi="Times New Roman" w:cs="Times New Roman"/>
          <w:sz w:val="24"/>
        </w:rPr>
        <w:tab/>
        <w:t>e</w:t>
      </w:r>
      <w:r w:rsidRPr="0091278B">
        <w:rPr>
          <w:rFonts w:ascii="Times New Roman" w:hAnsi="Times New Roman" w:cs="Times New Roman"/>
          <w:sz w:val="24"/>
        </w:rPr>
        <w:t xml:space="preserve">ffectiveness of </w:t>
      </w:r>
      <w:r>
        <w:rPr>
          <w:rFonts w:ascii="Times New Roman" w:hAnsi="Times New Roman" w:cs="Times New Roman"/>
          <w:sz w:val="24"/>
        </w:rPr>
        <w:t>e</w:t>
      </w:r>
      <w:r w:rsidRPr="0091278B">
        <w:rPr>
          <w:rFonts w:ascii="Times New Roman" w:hAnsi="Times New Roman" w:cs="Times New Roman"/>
          <w:sz w:val="24"/>
        </w:rPr>
        <w:t xml:space="preserve">xcellence </w:t>
      </w:r>
      <w:r>
        <w:rPr>
          <w:rFonts w:ascii="Times New Roman" w:hAnsi="Times New Roman" w:cs="Times New Roman"/>
          <w:sz w:val="24"/>
        </w:rPr>
        <w:t>c</w:t>
      </w:r>
      <w:r w:rsidRPr="0091278B">
        <w:rPr>
          <w:rFonts w:ascii="Times New Roman" w:hAnsi="Times New Roman" w:cs="Times New Roman"/>
          <w:sz w:val="24"/>
        </w:rPr>
        <w:t xml:space="preserve">amp: </w:t>
      </w:r>
      <w:r>
        <w:rPr>
          <w:rFonts w:ascii="Times New Roman" w:hAnsi="Times New Roman" w:cs="Times New Roman"/>
          <w:sz w:val="24"/>
        </w:rPr>
        <w:t>a</w:t>
      </w:r>
      <w:r w:rsidRPr="0091278B">
        <w:rPr>
          <w:rFonts w:ascii="Times New Roman" w:hAnsi="Times New Roman" w:cs="Times New Roman"/>
          <w:sz w:val="24"/>
        </w:rPr>
        <w:t xml:space="preserve"> </w:t>
      </w:r>
      <w:r>
        <w:rPr>
          <w:rFonts w:ascii="Times New Roman" w:hAnsi="Times New Roman" w:cs="Times New Roman"/>
          <w:sz w:val="24"/>
        </w:rPr>
        <w:t>s</w:t>
      </w:r>
      <w:r w:rsidRPr="0091278B">
        <w:rPr>
          <w:rFonts w:ascii="Times New Roman" w:hAnsi="Times New Roman" w:cs="Times New Roman"/>
          <w:sz w:val="24"/>
        </w:rPr>
        <w:t xml:space="preserve">tudy on </w:t>
      </w:r>
      <w:r>
        <w:rPr>
          <w:rFonts w:ascii="Times New Roman" w:hAnsi="Times New Roman" w:cs="Times New Roman"/>
          <w:sz w:val="24"/>
        </w:rPr>
        <w:t>p</w:t>
      </w:r>
      <w:r w:rsidRPr="0091278B">
        <w:rPr>
          <w:rFonts w:ascii="Times New Roman" w:hAnsi="Times New Roman" w:cs="Times New Roman"/>
          <w:sz w:val="24"/>
        </w:rPr>
        <w:t xml:space="preserve">aired </w:t>
      </w:r>
      <w:r>
        <w:rPr>
          <w:rFonts w:ascii="Times New Roman" w:hAnsi="Times New Roman" w:cs="Times New Roman"/>
          <w:sz w:val="24"/>
        </w:rPr>
        <w:t>s</w:t>
      </w:r>
      <w:r w:rsidRPr="0091278B">
        <w:rPr>
          <w:rFonts w:ascii="Times New Roman" w:hAnsi="Times New Roman" w:cs="Times New Roman"/>
          <w:sz w:val="24"/>
        </w:rPr>
        <w:t>ample. </w:t>
      </w:r>
      <w:r w:rsidRPr="0091278B">
        <w:rPr>
          <w:rFonts w:ascii="Times New Roman" w:hAnsi="Times New Roman" w:cs="Times New Roman"/>
          <w:i/>
          <w:iCs/>
          <w:sz w:val="24"/>
        </w:rPr>
        <w:t xml:space="preserve">Procedia Economics and </w:t>
      </w:r>
      <w:r>
        <w:rPr>
          <w:rFonts w:ascii="Times New Roman" w:hAnsi="Times New Roman" w:cs="Times New Roman"/>
          <w:i/>
          <w:iCs/>
          <w:sz w:val="24"/>
        </w:rPr>
        <w:tab/>
      </w:r>
      <w:r w:rsidRPr="0091278B">
        <w:rPr>
          <w:rFonts w:ascii="Times New Roman" w:hAnsi="Times New Roman" w:cs="Times New Roman"/>
          <w:i/>
          <w:iCs/>
          <w:sz w:val="24"/>
        </w:rPr>
        <w:t>Finance</w:t>
      </w:r>
      <w:r w:rsidRPr="0091278B">
        <w:rPr>
          <w:rFonts w:ascii="Times New Roman" w:hAnsi="Times New Roman" w:cs="Times New Roman"/>
          <w:sz w:val="24"/>
        </w:rPr>
        <w:t>, </w:t>
      </w:r>
      <w:r w:rsidRPr="0091278B">
        <w:rPr>
          <w:rFonts w:ascii="Times New Roman" w:hAnsi="Times New Roman" w:cs="Times New Roman"/>
          <w:i/>
          <w:iCs/>
          <w:sz w:val="24"/>
        </w:rPr>
        <w:t>31</w:t>
      </w:r>
      <w:r w:rsidRPr="0091278B">
        <w:rPr>
          <w:rFonts w:ascii="Times New Roman" w:hAnsi="Times New Roman" w:cs="Times New Roman"/>
          <w:sz w:val="24"/>
        </w:rPr>
        <w:t xml:space="preserve">, 453–461. </w:t>
      </w:r>
      <w:hyperlink r:id="rId15" w:history="1">
        <w:r w:rsidRPr="007E3879">
          <w:rPr>
            <w:rStyle w:val="Hyperlink"/>
            <w:rFonts w:ascii="Times New Roman" w:hAnsi="Times New Roman" w:cs="Times New Roman"/>
            <w:color w:val="auto"/>
            <w:sz w:val="24"/>
            <w:u w:val="none"/>
          </w:rPr>
          <w:t>https://doi.org/10.1016/S2212-5671(15)01174-0</w:t>
        </w:r>
      </w:hyperlink>
      <w:r w:rsidRPr="007E3879">
        <w:rPr>
          <w:rFonts w:ascii="Times New Roman" w:hAnsi="Times New Roman" w:cs="Times New Roman"/>
          <w:sz w:val="24"/>
        </w:rPr>
        <w:t>.</w:t>
      </w:r>
      <w:r w:rsidRPr="003649E0">
        <w:rPr>
          <w:rFonts w:ascii="Times New Roman" w:hAnsi="Times New Roman" w:cs="Times New Roman"/>
          <w:sz w:val="24"/>
        </w:rPr>
        <w:t xml:space="preserve"> </w:t>
      </w:r>
    </w:p>
    <w:p w:rsidR="004A5E0D" w:rsidRDefault="004A5E0D" w:rsidP="00EB3BCE">
      <w:pPr>
        <w:spacing w:after="0" w:line="480" w:lineRule="auto"/>
        <w:rPr>
          <w:rFonts w:ascii="Times New Roman" w:hAnsi="Times New Roman" w:cs="Times New Roman"/>
          <w:sz w:val="24"/>
        </w:rPr>
      </w:pPr>
    </w:p>
    <w:p w:rsidR="00020159" w:rsidRPr="0016031B" w:rsidRDefault="00020159" w:rsidP="00020159">
      <w:pPr>
        <w:spacing w:after="0" w:line="480" w:lineRule="auto"/>
        <w:jc w:val="center"/>
        <w:rPr>
          <w:rFonts w:ascii="Times New Roman" w:hAnsi="Times New Roman" w:cs="Times New Roman"/>
          <w:sz w:val="24"/>
        </w:rPr>
      </w:pPr>
    </w:p>
    <w:sectPr w:rsidR="00020159" w:rsidRPr="0016031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928" w:rsidRDefault="00C61928" w:rsidP="000C3D16">
      <w:pPr>
        <w:spacing w:after="0" w:line="240" w:lineRule="auto"/>
      </w:pPr>
      <w:r>
        <w:separator/>
      </w:r>
    </w:p>
  </w:endnote>
  <w:endnote w:type="continuationSeparator" w:id="0">
    <w:p w:rsidR="00C61928" w:rsidRDefault="00C61928" w:rsidP="000C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928" w:rsidRDefault="00C61928" w:rsidP="000C3D16">
      <w:pPr>
        <w:spacing w:after="0" w:line="240" w:lineRule="auto"/>
      </w:pPr>
      <w:r>
        <w:separator/>
      </w:r>
    </w:p>
  </w:footnote>
  <w:footnote w:type="continuationSeparator" w:id="0">
    <w:p w:rsidR="00C61928" w:rsidRDefault="00C61928" w:rsidP="000C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445463"/>
      <w:docPartObj>
        <w:docPartGallery w:val="Page Numbers (Top of Page)"/>
        <w:docPartUnique/>
      </w:docPartObj>
    </w:sdtPr>
    <w:sdtEndPr>
      <w:rPr>
        <w:rFonts w:ascii="Times New Roman" w:hAnsi="Times New Roman" w:cs="Times New Roman"/>
        <w:noProof/>
        <w:sz w:val="24"/>
      </w:rPr>
    </w:sdtEndPr>
    <w:sdtContent>
      <w:p w:rsidR="000C3D16" w:rsidRPr="000C3D16" w:rsidRDefault="000C3D16">
        <w:pPr>
          <w:pStyle w:val="Header"/>
          <w:jc w:val="right"/>
          <w:rPr>
            <w:rFonts w:ascii="Times New Roman" w:hAnsi="Times New Roman" w:cs="Times New Roman"/>
            <w:sz w:val="24"/>
          </w:rPr>
        </w:pPr>
        <w:r w:rsidRPr="000C3D16">
          <w:rPr>
            <w:rFonts w:ascii="Times New Roman" w:hAnsi="Times New Roman" w:cs="Times New Roman"/>
            <w:sz w:val="24"/>
          </w:rPr>
          <w:fldChar w:fldCharType="begin"/>
        </w:r>
        <w:r w:rsidRPr="000C3D16">
          <w:rPr>
            <w:rFonts w:ascii="Times New Roman" w:hAnsi="Times New Roman" w:cs="Times New Roman"/>
            <w:sz w:val="24"/>
          </w:rPr>
          <w:instrText xml:space="preserve"> PAGE   \* MERGEFORMAT </w:instrText>
        </w:r>
        <w:r w:rsidRPr="000C3D16">
          <w:rPr>
            <w:rFonts w:ascii="Times New Roman" w:hAnsi="Times New Roman" w:cs="Times New Roman"/>
            <w:sz w:val="24"/>
          </w:rPr>
          <w:fldChar w:fldCharType="separate"/>
        </w:r>
        <w:r w:rsidRPr="000C3D16">
          <w:rPr>
            <w:rFonts w:ascii="Times New Roman" w:hAnsi="Times New Roman" w:cs="Times New Roman"/>
            <w:noProof/>
            <w:sz w:val="24"/>
          </w:rPr>
          <w:t>2</w:t>
        </w:r>
        <w:r w:rsidRPr="000C3D16">
          <w:rPr>
            <w:rFonts w:ascii="Times New Roman" w:hAnsi="Times New Roman" w:cs="Times New Roman"/>
            <w:noProof/>
            <w:sz w:val="24"/>
          </w:rPr>
          <w:fldChar w:fldCharType="end"/>
        </w:r>
      </w:p>
    </w:sdtContent>
  </w:sdt>
  <w:p w:rsidR="000C3D16" w:rsidRDefault="000C3D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1B"/>
    <w:rsid w:val="00020159"/>
    <w:rsid w:val="000453A1"/>
    <w:rsid w:val="00054EA7"/>
    <w:rsid w:val="00056264"/>
    <w:rsid w:val="000674D8"/>
    <w:rsid w:val="00086E10"/>
    <w:rsid w:val="000A161C"/>
    <w:rsid w:val="000A17D8"/>
    <w:rsid w:val="000B1B8C"/>
    <w:rsid w:val="000B79EA"/>
    <w:rsid w:val="000C0361"/>
    <w:rsid w:val="000C0459"/>
    <w:rsid w:val="000C3D16"/>
    <w:rsid w:val="000F27B6"/>
    <w:rsid w:val="0011083D"/>
    <w:rsid w:val="00144E24"/>
    <w:rsid w:val="00153B37"/>
    <w:rsid w:val="00157B6C"/>
    <w:rsid w:val="0016031B"/>
    <w:rsid w:val="001A7E87"/>
    <w:rsid w:val="001B2AE1"/>
    <w:rsid w:val="001B3B13"/>
    <w:rsid w:val="001B6DC1"/>
    <w:rsid w:val="001C416A"/>
    <w:rsid w:val="001C45AA"/>
    <w:rsid w:val="001D05FE"/>
    <w:rsid w:val="00214297"/>
    <w:rsid w:val="00222A65"/>
    <w:rsid w:val="00234C34"/>
    <w:rsid w:val="002452D1"/>
    <w:rsid w:val="00245EE8"/>
    <w:rsid w:val="00250984"/>
    <w:rsid w:val="0025129D"/>
    <w:rsid w:val="002534A2"/>
    <w:rsid w:val="00261297"/>
    <w:rsid w:val="0026696A"/>
    <w:rsid w:val="00271D9A"/>
    <w:rsid w:val="002737BD"/>
    <w:rsid w:val="0028117C"/>
    <w:rsid w:val="00295752"/>
    <w:rsid w:val="002B18AD"/>
    <w:rsid w:val="002C646F"/>
    <w:rsid w:val="0030175A"/>
    <w:rsid w:val="003018A2"/>
    <w:rsid w:val="00304C2E"/>
    <w:rsid w:val="003508C4"/>
    <w:rsid w:val="00362128"/>
    <w:rsid w:val="00385B82"/>
    <w:rsid w:val="003B2B24"/>
    <w:rsid w:val="003C7EE8"/>
    <w:rsid w:val="003E583C"/>
    <w:rsid w:val="003F0BAA"/>
    <w:rsid w:val="003F440C"/>
    <w:rsid w:val="003F7A55"/>
    <w:rsid w:val="0041493B"/>
    <w:rsid w:val="00443714"/>
    <w:rsid w:val="004638C7"/>
    <w:rsid w:val="00465855"/>
    <w:rsid w:val="004800C3"/>
    <w:rsid w:val="004874E5"/>
    <w:rsid w:val="004907C1"/>
    <w:rsid w:val="004A5E0D"/>
    <w:rsid w:val="004C0F6A"/>
    <w:rsid w:val="00561FFE"/>
    <w:rsid w:val="005A49A0"/>
    <w:rsid w:val="005B70EF"/>
    <w:rsid w:val="005F082C"/>
    <w:rsid w:val="005F1D87"/>
    <w:rsid w:val="00615174"/>
    <w:rsid w:val="00623A15"/>
    <w:rsid w:val="00690C86"/>
    <w:rsid w:val="006B05AD"/>
    <w:rsid w:val="006B2290"/>
    <w:rsid w:val="006B4387"/>
    <w:rsid w:val="006D3898"/>
    <w:rsid w:val="006F2B87"/>
    <w:rsid w:val="0070757A"/>
    <w:rsid w:val="0076723A"/>
    <w:rsid w:val="00767E38"/>
    <w:rsid w:val="00775798"/>
    <w:rsid w:val="00776210"/>
    <w:rsid w:val="007C425F"/>
    <w:rsid w:val="007E3879"/>
    <w:rsid w:val="00817202"/>
    <w:rsid w:val="0083509C"/>
    <w:rsid w:val="00855EA6"/>
    <w:rsid w:val="008C2931"/>
    <w:rsid w:val="008C79D4"/>
    <w:rsid w:val="008E2D1C"/>
    <w:rsid w:val="00901DA3"/>
    <w:rsid w:val="0090430D"/>
    <w:rsid w:val="0093719B"/>
    <w:rsid w:val="00966CC9"/>
    <w:rsid w:val="0098079E"/>
    <w:rsid w:val="00980EFE"/>
    <w:rsid w:val="009907ED"/>
    <w:rsid w:val="009A2BDB"/>
    <w:rsid w:val="009A2D7E"/>
    <w:rsid w:val="009B7CBD"/>
    <w:rsid w:val="009F74B7"/>
    <w:rsid w:val="00A12EF3"/>
    <w:rsid w:val="00A17158"/>
    <w:rsid w:val="00A252EA"/>
    <w:rsid w:val="00A32819"/>
    <w:rsid w:val="00A33192"/>
    <w:rsid w:val="00A51D8C"/>
    <w:rsid w:val="00A52517"/>
    <w:rsid w:val="00A546E7"/>
    <w:rsid w:val="00A61836"/>
    <w:rsid w:val="00AC5531"/>
    <w:rsid w:val="00AE36D1"/>
    <w:rsid w:val="00AF6881"/>
    <w:rsid w:val="00B140D4"/>
    <w:rsid w:val="00B25122"/>
    <w:rsid w:val="00B466B2"/>
    <w:rsid w:val="00B61726"/>
    <w:rsid w:val="00B7211C"/>
    <w:rsid w:val="00B953CF"/>
    <w:rsid w:val="00BB3B3B"/>
    <w:rsid w:val="00C13908"/>
    <w:rsid w:val="00C17F20"/>
    <w:rsid w:val="00C41159"/>
    <w:rsid w:val="00C51F2A"/>
    <w:rsid w:val="00C61928"/>
    <w:rsid w:val="00C84AE0"/>
    <w:rsid w:val="00CA75EA"/>
    <w:rsid w:val="00CD74D6"/>
    <w:rsid w:val="00CD778A"/>
    <w:rsid w:val="00CE3C5F"/>
    <w:rsid w:val="00CE66AB"/>
    <w:rsid w:val="00CF67F0"/>
    <w:rsid w:val="00D306DA"/>
    <w:rsid w:val="00D5793A"/>
    <w:rsid w:val="00D72FC2"/>
    <w:rsid w:val="00D8017A"/>
    <w:rsid w:val="00D91C2F"/>
    <w:rsid w:val="00D94303"/>
    <w:rsid w:val="00DA5FFB"/>
    <w:rsid w:val="00DA69F7"/>
    <w:rsid w:val="00DC317F"/>
    <w:rsid w:val="00DF68C2"/>
    <w:rsid w:val="00E01813"/>
    <w:rsid w:val="00E571AC"/>
    <w:rsid w:val="00E71765"/>
    <w:rsid w:val="00E724F6"/>
    <w:rsid w:val="00E91AF0"/>
    <w:rsid w:val="00E920B6"/>
    <w:rsid w:val="00EA11A1"/>
    <w:rsid w:val="00EA299A"/>
    <w:rsid w:val="00EB3BCE"/>
    <w:rsid w:val="00EC51B1"/>
    <w:rsid w:val="00ED1ABF"/>
    <w:rsid w:val="00ED1FDA"/>
    <w:rsid w:val="00EE354C"/>
    <w:rsid w:val="00EE56CA"/>
    <w:rsid w:val="00F15D44"/>
    <w:rsid w:val="00F67975"/>
    <w:rsid w:val="00F876E3"/>
    <w:rsid w:val="00FB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A5AD"/>
  <w15:chartTrackingRefBased/>
  <w15:docId w15:val="{8CF6B6AC-BE1E-4A47-B172-98471846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D16"/>
  </w:style>
  <w:style w:type="paragraph" w:styleId="Heading1">
    <w:name w:val="heading 1"/>
    <w:basedOn w:val="Normal"/>
    <w:next w:val="Normal"/>
    <w:link w:val="Heading1Char"/>
    <w:uiPriority w:val="9"/>
    <w:qFormat/>
    <w:rsid w:val="00020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D16"/>
  </w:style>
  <w:style w:type="paragraph" w:styleId="Footer">
    <w:name w:val="footer"/>
    <w:basedOn w:val="Normal"/>
    <w:link w:val="FooterChar"/>
    <w:uiPriority w:val="99"/>
    <w:unhideWhenUsed/>
    <w:rsid w:val="000C3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D16"/>
  </w:style>
  <w:style w:type="character" w:customStyle="1" w:styleId="Heading1Char">
    <w:name w:val="Heading 1 Char"/>
    <w:basedOn w:val="DefaultParagraphFont"/>
    <w:link w:val="Heading1"/>
    <w:uiPriority w:val="9"/>
    <w:rsid w:val="000201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159"/>
    <w:pPr>
      <w:outlineLvl w:val="9"/>
    </w:pPr>
  </w:style>
  <w:style w:type="paragraph" w:styleId="TOC2">
    <w:name w:val="toc 2"/>
    <w:basedOn w:val="Normal"/>
    <w:next w:val="Normal"/>
    <w:autoRedefine/>
    <w:uiPriority w:val="39"/>
    <w:unhideWhenUsed/>
    <w:rsid w:val="00020159"/>
    <w:pPr>
      <w:spacing w:after="100"/>
      <w:ind w:left="220"/>
    </w:pPr>
    <w:rPr>
      <w:rFonts w:eastAsiaTheme="minorEastAsia" w:cs="Times New Roman"/>
    </w:rPr>
  </w:style>
  <w:style w:type="paragraph" w:styleId="TOC1">
    <w:name w:val="toc 1"/>
    <w:basedOn w:val="Normal"/>
    <w:next w:val="Normal"/>
    <w:autoRedefine/>
    <w:uiPriority w:val="39"/>
    <w:unhideWhenUsed/>
    <w:rsid w:val="00020159"/>
    <w:pPr>
      <w:spacing w:after="100"/>
    </w:pPr>
    <w:rPr>
      <w:rFonts w:eastAsiaTheme="minorEastAsia" w:cs="Times New Roman"/>
    </w:rPr>
  </w:style>
  <w:style w:type="paragraph" w:styleId="TOC3">
    <w:name w:val="toc 3"/>
    <w:basedOn w:val="Normal"/>
    <w:next w:val="Normal"/>
    <w:autoRedefine/>
    <w:uiPriority w:val="39"/>
    <w:unhideWhenUsed/>
    <w:rsid w:val="00020159"/>
    <w:pPr>
      <w:spacing w:after="100"/>
      <w:ind w:left="440"/>
    </w:pPr>
    <w:rPr>
      <w:rFonts w:eastAsiaTheme="minorEastAsia" w:cs="Times New Roman"/>
    </w:rPr>
  </w:style>
  <w:style w:type="character" w:styleId="Hyperlink">
    <w:name w:val="Hyperlink"/>
    <w:basedOn w:val="DefaultParagraphFont"/>
    <w:uiPriority w:val="99"/>
    <w:unhideWhenUsed/>
    <w:rsid w:val="00EB3BCE"/>
    <w:rPr>
      <w:color w:val="0563C1" w:themeColor="hyperlink"/>
      <w:u w:val="single"/>
    </w:rPr>
  </w:style>
  <w:style w:type="table" w:styleId="LightList">
    <w:name w:val="Light List"/>
    <w:basedOn w:val="TableNormal"/>
    <w:uiPriority w:val="61"/>
    <w:rsid w:val="00F15D4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F15D44"/>
    <w:rPr>
      <w:color w:val="808080"/>
    </w:rPr>
  </w:style>
  <w:style w:type="character" w:styleId="UnresolvedMention">
    <w:name w:val="Unresolved Mention"/>
    <w:basedOn w:val="DefaultParagraphFont"/>
    <w:uiPriority w:val="99"/>
    <w:semiHidden/>
    <w:unhideWhenUsed/>
    <w:rsid w:val="006F2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950573">
      <w:bodyDiv w:val="1"/>
      <w:marLeft w:val="0"/>
      <w:marRight w:val="0"/>
      <w:marTop w:val="0"/>
      <w:marBottom w:val="0"/>
      <w:divBdr>
        <w:top w:val="none" w:sz="0" w:space="0" w:color="auto"/>
        <w:left w:val="none" w:sz="0" w:space="0" w:color="auto"/>
        <w:bottom w:val="none" w:sz="0" w:space="0" w:color="auto"/>
        <w:right w:val="none" w:sz="0" w:space="0" w:color="auto"/>
      </w:divBdr>
    </w:div>
    <w:div w:id="106155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758/BRM.42.4.918" TargetMode="External"/><Relationship Id="rId13" Type="http://schemas.openxmlformats.org/officeDocument/2006/relationships/hyperlink" Target="https://doi.org/10.1061/(ASCE)CF.1943-5509.0000404"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061/(ASCE)0899-%091561(2003)15:5(48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t.ca.gov/-/media/dot-%09media/programs/engineering/documents/californiatestmethods-ctm/ctm-521-a11y.pdf" TargetMode="External"/><Relationship Id="rId5" Type="http://schemas.openxmlformats.org/officeDocument/2006/relationships/endnotes" Target="endnotes.xml"/><Relationship Id="rId15" Type="http://schemas.openxmlformats.org/officeDocument/2006/relationships/hyperlink" Target="https://doi.org/10.1016/S2212-5671(15)01174-0" TargetMode="External"/><Relationship Id="rId10" Type="http://schemas.openxmlformats.org/officeDocument/2006/relationships/hyperlink" Target="https://doi.org/10.1016/j.afjem.2020.05.004" TargetMode="External"/><Relationship Id="rId4" Type="http://schemas.openxmlformats.org/officeDocument/2006/relationships/footnotes" Target="footnotes.xml"/><Relationship Id="rId9" Type="http://schemas.openxmlformats.org/officeDocument/2006/relationships/hyperlink" Target="https://doi.org/10.1016/S0008-8846(02)00826-8" TargetMode="External"/><Relationship Id="rId14" Type="http://schemas.openxmlformats.org/officeDocument/2006/relationships/hyperlink" Target="https://doi.org/10.1016/j.buildenv.2006.06.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4673</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Grove City College Alumni</Company>
  <LinksUpToDate>false</LinksUpToDate>
  <CharactersWithSpaces>31248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Rizzo, Carley</dc:creator>
  <cp:keywords/>
  <dc:description/>
  <cp:lastModifiedBy>Rizzo, Carley</cp:lastModifiedBy>
  <cp:revision>3</cp:revision>
  <dcterms:created xsi:type="dcterms:W3CDTF">2022-12-01T21:37:00Z</dcterms:created>
  <dcterms:modified xsi:type="dcterms:W3CDTF">2022-12-01T21:39:00Z</dcterms:modified>
</cp:coreProperties>
</file>