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PRV3 — Resolution Families Output Copy</w:t>
      </w:r>
    </w:p>
    <w:p>
      <w:pPr>
        <w:spacing w:after="160" w:before="60"/>
      </w:pPr>
      <w:r>
        <w:rPr>
          <w:rFonts w:ascii="Arial" w:cs="Arial" w:eastAsia="Arial" w:hAnsi="Arial"/>
          <w:sz w:val="22"/>
          <w:szCs w:val="22"/>
        </w:rPr>
        <w:t xml:space="preserve">Version 3.0   |   Session 42   |   Internal — Output Layer</w:t>
      </w:r>
    </w:p>
    <w:p>
      <w:pPr>
        <w:spacing w:after="160" w:before="60"/>
      </w:pPr>
      <w:r>
        <w:rPr>
          <w:rFonts w:ascii="Arial" w:cs="Arial" w:eastAsia="Arial" w:hAnsi="Arial"/>
          <w:sz w:val="22"/>
          <w:szCs w:val="22"/>
        </w:rPr>
        <w:t xml:space="preserve">Static fallback copy for resolution_families.py. Three severity variants per service. Register: confirms what the principal already suspects, names what makes this version of it different. Nothing else.</w:t>
      </w:r>
    </w:p>
    <w:p>
      <w:pPr>
        <w:pBdr>
          <w:bottom w:val="single" w:color="CCCCCC" w:sz="4" w:space="1"/>
        </w:pBdr>
        <w:spacing w:after="240" w:before="240"/>
      </w:pPr>
      <w:r>
        <w:rPr>
          <w:rFonts w:ascii="Arial" w:cs="Arial" w:eastAsia="Arial" w:hAnsi="Arial"/>
        </w:rPr>
        <w:t xml:space="preserve"/>
      </w:r>
    </w:p>
    <w:p>
      <w:pPr>
        <w:pStyle w:val="Heading2"/>
      </w:pPr>
      <w:r>
        <w:rPr>
          <w:rFonts w:ascii="Arial" w:cs="Arial" w:eastAsia="Arial" w:hAnsi="Arial"/>
          <w:b/>
          <w:bCs/>
          <w:sz w:val="28"/>
          <w:szCs w:val="28"/>
        </w:rPr>
        <w:t xml:space="preserve">GROUNDWORK</w:t>
      </w:r>
    </w:p>
    <w:p>
      <w:pPr>
        <w:spacing w:after="60" w:before="160"/>
      </w:pPr>
      <w:r>
        <w:rPr>
          <w:rFonts w:ascii="Arial" w:cs="Arial" w:eastAsia="Arial" w:hAnsi="Arial"/>
          <w:b/>
          <w:bCs/>
          <w:i/>
          <w:iCs/>
          <w:color w:val="666666"/>
          <w:sz w:val="20"/>
          <w:szCs w:val="20"/>
        </w:rPr>
        <w:t xml:space="preserve">Engine name: Roadmap   |   Expert work targeted at a structural problem.</w:t>
      </w:r>
    </w:p>
    <w:p>
      <w:pPr>
        <w:spacing w:after="120" w:before="120"/>
      </w:pPr>
      <w:r>
        <w:rPr>
          <w:rFonts w:ascii="Arial" w:cs="Arial" w:eastAsia="Arial" w:hAnsi="Arial"/>
        </w:rPr>
        <w:t xml:space="preserve"/>
      </w:r>
    </w:p>
    <w:p>
      <w:pPr>
        <w:pStyle w:val="Heading3"/>
      </w:pPr>
      <w:r>
        <w:rPr>
          <w:rFonts w:ascii="Arial" w:cs="Arial" w:eastAsia="Arial" w:hAnsi="Arial"/>
          <w:b/>
          <w:bCs/>
          <w:color w:val="444444"/>
          <w:sz w:val="24"/>
          <w:szCs w:val="24"/>
        </w:rPr>
        <w:t xml:space="preserve">Emerging</w:t>
      </w:r>
    </w:p>
    <w:p>
      <w:pPr>
        <w:spacing w:after="160" w:before="60"/>
      </w:pPr>
      <w:r>
        <w:rPr>
          <w:rFonts w:ascii="Arial" w:cs="Arial" w:eastAsia="Arial" w:hAnsi="Arial"/>
          <w:sz w:val="22"/>
          <w:szCs w:val="22"/>
        </w:rPr>
        <w:t xml:space="preserve">A structural problem requires structural work. Groundwork brings in the right expertise, targeted at what the diagnostic found, before it has time to settle in deeper.</w:t>
      </w:r>
    </w:p>
    <w:p>
      <w:pPr>
        <w:pStyle w:val="Heading3"/>
      </w:pPr>
      <w:r>
        <w:rPr>
          <w:rFonts w:ascii="Arial" w:cs="Arial" w:eastAsia="Arial" w:hAnsi="Arial"/>
          <w:b/>
          <w:bCs/>
          <w:color w:val="444444"/>
          <w:sz w:val="24"/>
          <w:szCs w:val="24"/>
        </w:rPr>
        <w:t xml:space="preserve">Entrenched</w:t>
      </w:r>
    </w:p>
    <w:p>
      <w:pPr>
        <w:spacing w:after="160" w:before="60"/>
      </w:pPr>
      <w:r>
        <w:rPr>
          <w:rFonts w:ascii="Arial" w:cs="Arial" w:eastAsia="Arial" w:hAnsi="Arial"/>
          <w:sz w:val="22"/>
          <w:szCs w:val="22"/>
        </w:rPr>
        <w:t xml:space="preserve">The conditions producing this live in how your organization is designed, not in the people navigating it. Groundwork addresses that level directly — expert, targeted, and aimed at the architecture rather than the symptoms.</w:t>
      </w:r>
    </w:p>
    <w:p>
      <w:pPr>
        <w:pStyle w:val="Heading3"/>
      </w:pPr>
      <w:r>
        <w:rPr>
          <w:rFonts w:ascii="Arial" w:cs="Arial" w:eastAsia="Arial" w:hAnsi="Arial"/>
          <w:b/>
          <w:bCs/>
          <w:color w:val="444444"/>
          <w:sz w:val="24"/>
          <w:szCs w:val="24"/>
        </w:rPr>
        <w:t xml:space="preserve">Endemic</w:t>
      </w:r>
    </w:p>
    <w:p>
      <w:pPr>
        <w:spacing w:after="160" w:before="60"/>
      </w:pPr>
      <w:r>
        <w:rPr>
          <w:rFonts w:ascii="Arial" w:cs="Arial" w:eastAsia="Arial" w:hAnsi="Arial"/>
          <w:sz w:val="22"/>
          <w:szCs w:val="22"/>
        </w:rPr>
        <w:t xml:space="preserve">When a condition becomes the environment, adjusting what happens inside it is not enough. Groundwork is the structural redesign — expert work at the level where the problem actually lives.</w:t>
      </w:r>
    </w:p>
    <w:p>
      <w:pPr>
        <w:pBdr>
          <w:bottom w:val="single" w:color="CCCCCC" w:sz="4" w:space="1"/>
        </w:pBdr>
        <w:spacing w:after="240" w:before="240"/>
      </w:pPr>
      <w:r>
        <w:rPr>
          <w:rFonts w:ascii="Arial" w:cs="Arial" w:eastAsia="Arial" w:hAnsi="Arial"/>
        </w:rPr>
        <w:t xml:space="preserve"/>
      </w:r>
    </w:p>
    <w:p>
      <w:pPr>
        <w:pStyle w:val="Heading2"/>
      </w:pPr>
      <w:r>
        <w:rPr>
          <w:rFonts w:ascii="Arial" w:cs="Arial" w:eastAsia="Arial" w:hAnsi="Arial"/>
          <w:b/>
          <w:bCs/>
          <w:sz w:val="28"/>
          <w:szCs w:val="28"/>
        </w:rPr>
        <w:t xml:space="preserve">DEVELOPMENT</w:t>
      </w:r>
    </w:p>
    <w:p>
      <w:pPr>
        <w:spacing w:after="60" w:before="160"/>
      </w:pPr>
      <w:r>
        <w:rPr>
          <w:rFonts w:ascii="Arial" w:cs="Arial" w:eastAsia="Arial" w:hAnsi="Arial"/>
          <w:b/>
          <w:bCs/>
          <w:i/>
          <w:iCs/>
          <w:color w:val="666666"/>
          <w:sz w:val="20"/>
          <w:szCs w:val="20"/>
        </w:rPr>
        <w:t xml:space="preserve">Engine name: Development   |   Targeted capability building. Training plus.</w:t>
      </w:r>
    </w:p>
    <w:p>
      <w:pPr>
        <w:spacing w:after="120" w:before="120"/>
      </w:pPr>
      <w:r>
        <w:rPr>
          <w:rFonts w:ascii="Arial" w:cs="Arial" w:eastAsia="Arial" w:hAnsi="Arial"/>
        </w:rPr>
        <w:t xml:space="preserve"/>
      </w:r>
    </w:p>
    <w:p>
      <w:pPr>
        <w:pStyle w:val="Heading3"/>
      </w:pPr>
      <w:r>
        <w:rPr>
          <w:rFonts w:ascii="Arial" w:cs="Arial" w:eastAsia="Arial" w:hAnsi="Arial"/>
          <w:b/>
          <w:bCs/>
          <w:color w:val="444444"/>
          <w:sz w:val="24"/>
          <w:szCs w:val="24"/>
        </w:rPr>
        <w:t xml:space="preserve">Emerging</w:t>
      </w:r>
    </w:p>
    <w:p>
      <w:pPr>
        <w:spacing w:after="160" w:before="60"/>
      </w:pPr>
      <w:r>
        <w:rPr>
          <w:rFonts w:ascii="Arial" w:cs="Arial" w:eastAsia="Arial" w:hAnsi="Arial"/>
          <w:sz w:val="22"/>
          <w:szCs w:val="22"/>
        </w:rPr>
        <w:t xml:space="preserve">There is a capability gap. Development addresses it directly — not off-the-shelf training, but targeted work on the specific skills and practices the diagnostic identified.</w:t>
      </w:r>
    </w:p>
    <w:p>
      <w:pPr>
        <w:pStyle w:val="Heading3"/>
      </w:pPr>
      <w:r>
        <w:rPr>
          <w:rFonts w:ascii="Arial" w:cs="Arial" w:eastAsia="Arial" w:hAnsi="Arial"/>
          <w:b/>
          <w:bCs/>
          <w:color w:val="444444"/>
          <w:sz w:val="24"/>
          <w:szCs w:val="24"/>
        </w:rPr>
        <w:t xml:space="preserve">Entrenched</w:t>
      </w:r>
    </w:p>
    <w:p>
      <w:pPr>
        <w:spacing w:after="160" w:before="60"/>
      </w:pPr>
      <w:r>
        <w:rPr>
          <w:rFonts w:ascii="Arial" w:cs="Arial" w:eastAsia="Arial" w:hAnsi="Arial"/>
          <w:sz w:val="22"/>
          <w:szCs w:val="22"/>
        </w:rPr>
        <w:t xml:space="preserve">The gap has had time to become normal. Development works against that — targeted, practical, and built around what your people actually need to be able to do, not a general program applied to a specific problem.</w:t>
      </w:r>
    </w:p>
    <w:p>
      <w:pPr>
        <w:pStyle w:val="Heading3"/>
      </w:pPr>
      <w:r>
        <w:rPr>
          <w:rFonts w:ascii="Arial" w:cs="Arial" w:eastAsia="Arial" w:hAnsi="Arial"/>
          <w:b/>
          <w:bCs/>
          <w:color w:val="444444"/>
          <w:sz w:val="24"/>
          <w:szCs w:val="24"/>
        </w:rPr>
        <w:t xml:space="preserve">Endemic</w:t>
      </w:r>
    </w:p>
    <w:p>
      <w:pPr>
        <w:spacing w:after="160" w:before="60"/>
      </w:pPr>
      <w:r>
        <w:rPr>
          <w:rFonts w:ascii="Arial" w:cs="Arial" w:eastAsia="Arial" w:hAnsi="Arial"/>
          <w:sz w:val="22"/>
          <w:szCs w:val="22"/>
        </w:rPr>
        <w:t xml:space="preserve">At this depth the gap is the operating norm. Development at this severity is not about adding a skill. It is about rebuilding the practices that determine whether any skill takes root.</w:t>
      </w:r>
    </w:p>
    <w:p>
      <w:pPr>
        <w:pBdr>
          <w:bottom w:val="single" w:color="CCCCCC" w:sz="4" w:space="1"/>
        </w:pBdr>
        <w:spacing w:after="240" w:before="240"/>
      </w:pPr>
      <w:r>
        <w:rPr>
          <w:rFonts w:ascii="Arial" w:cs="Arial" w:eastAsia="Arial" w:hAnsi="Arial"/>
        </w:rPr>
        <w:t xml:space="preserve"/>
      </w:r>
    </w:p>
    <w:p>
      <w:pPr>
        <w:pStyle w:val="Heading2"/>
      </w:pPr>
      <w:r>
        <w:rPr>
          <w:rFonts w:ascii="Arial" w:cs="Arial" w:eastAsia="Arial" w:hAnsi="Arial"/>
          <w:b/>
          <w:bCs/>
          <w:sz w:val="28"/>
          <w:szCs w:val="28"/>
        </w:rPr>
        <w:t xml:space="preserve">FIRST CALL</w:t>
      </w:r>
    </w:p>
    <w:p>
      <w:pPr>
        <w:spacing w:after="60" w:before="160"/>
      </w:pPr>
      <w:r>
        <w:rPr>
          <w:rFonts w:ascii="Arial" w:cs="Arial" w:eastAsia="Arial" w:hAnsi="Arial"/>
          <w:b/>
          <w:bCs/>
          <w:i/>
          <w:iCs/>
          <w:color w:val="666666"/>
          <w:sz w:val="20"/>
          <w:szCs w:val="20"/>
        </w:rPr>
        <w:t xml:space="preserve">Engine name: Intervention   |   Immediate expertise and authority in a live situation.</w:t>
      </w:r>
    </w:p>
    <w:p>
      <w:pPr>
        <w:spacing w:after="120" w:before="120"/>
      </w:pPr>
      <w:r>
        <w:rPr>
          <w:rFonts w:ascii="Arial" w:cs="Arial" w:eastAsia="Arial" w:hAnsi="Arial"/>
        </w:rPr>
        <w:t xml:space="preserve"/>
      </w:r>
    </w:p>
    <w:p>
      <w:pPr>
        <w:pStyle w:val="Heading3"/>
      </w:pPr>
      <w:r>
        <w:rPr>
          <w:rFonts w:ascii="Arial" w:cs="Arial" w:eastAsia="Arial" w:hAnsi="Arial"/>
          <w:b/>
          <w:bCs/>
          <w:color w:val="444444"/>
          <w:sz w:val="24"/>
          <w:szCs w:val="24"/>
        </w:rPr>
        <w:t xml:space="preserve">Emerging</w:t>
      </w:r>
    </w:p>
    <w:p>
      <w:pPr>
        <w:spacing w:after="160" w:before="60"/>
      </w:pPr>
      <w:r>
        <w:rPr>
          <w:rFonts w:ascii="Arial" w:cs="Arial" w:eastAsia="Arial" w:hAnsi="Arial"/>
          <w:sz w:val="22"/>
          <w:szCs w:val="22"/>
        </w:rPr>
        <w:t xml:space="preserve">The situation requires someone in it, not advising from outside it. First Call is that presence — engaged with what is happening while there is still room to shape it.</w:t>
      </w:r>
    </w:p>
    <w:p>
      <w:pPr>
        <w:pStyle w:val="Heading3"/>
      </w:pPr>
      <w:r>
        <w:rPr>
          <w:rFonts w:ascii="Arial" w:cs="Arial" w:eastAsia="Arial" w:hAnsi="Arial"/>
          <w:b/>
          <w:bCs/>
          <w:color w:val="444444"/>
          <w:sz w:val="24"/>
          <w:szCs w:val="24"/>
        </w:rPr>
        <w:t xml:space="preserve">Entrenched</w:t>
      </w:r>
    </w:p>
    <w:p>
      <w:pPr>
        <w:spacing w:after="160" w:before="60"/>
      </w:pPr>
      <w:r>
        <w:rPr>
          <w:rFonts w:ascii="Arial" w:cs="Arial" w:eastAsia="Arial" w:hAnsi="Arial"/>
          <w:sz w:val="22"/>
          <w:szCs w:val="22"/>
        </w:rPr>
        <w:t xml:space="preserve">What is live right now requires more than a plan. First Call means someone in the room, with the expertise and authority to move the situation, until it resolves.</w:t>
      </w:r>
    </w:p>
    <w:p>
      <w:pPr>
        <w:pStyle w:val="Heading3"/>
      </w:pPr>
      <w:r>
        <w:rPr>
          <w:rFonts w:ascii="Arial" w:cs="Arial" w:eastAsia="Arial" w:hAnsi="Arial"/>
          <w:b/>
          <w:bCs/>
          <w:color w:val="444444"/>
          <w:sz w:val="24"/>
          <w:szCs w:val="24"/>
        </w:rPr>
        <w:t xml:space="preserve">Endemic</w:t>
      </w:r>
    </w:p>
    <w:p>
      <w:pPr>
        <w:spacing w:after="160" w:before="60"/>
      </w:pPr>
      <w:r>
        <w:rPr>
          <w:rFonts w:ascii="Arial" w:cs="Arial" w:eastAsia="Arial" w:hAnsi="Arial"/>
          <w:sz w:val="22"/>
          <w:szCs w:val="22"/>
        </w:rPr>
        <w:t xml:space="preserve">This does not respond to a plan or a program. First Call is direct, immersive engagement — inside the situation, not above it, for as long as it takes.</w:t>
      </w:r>
    </w:p>
    <w:p>
      <w:pPr>
        <w:pBdr>
          <w:bottom w:val="single" w:color="CCCCCC" w:sz="4" w:space="1"/>
        </w:pBdr>
        <w:spacing w:after="240" w:before="240"/>
      </w:pPr>
      <w:r>
        <w:rPr>
          <w:rFonts w:ascii="Arial" w:cs="Arial" w:eastAsia="Arial" w:hAnsi="Arial"/>
        </w:rPr>
        <w:t xml:space="preserve"/>
      </w:r>
    </w:p>
    <w:p>
      <w:pPr>
        <w:pStyle w:val="Heading2"/>
      </w:pPr>
      <w:r>
        <w:rPr>
          <w:rFonts w:ascii="Arial" w:cs="Arial" w:eastAsia="Arial" w:hAnsi="Arial"/>
          <w:b/>
          <w:bCs/>
          <w:sz w:val="28"/>
          <w:szCs w:val="28"/>
        </w:rPr>
        <w:t xml:space="preserve">ADVISORY</w:t>
      </w:r>
    </w:p>
    <w:p>
      <w:pPr>
        <w:spacing w:after="60" w:before="160"/>
      </w:pPr>
      <w:r>
        <w:rPr>
          <w:rFonts w:ascii="Arial" w:cs="Arial" w:eastAsia="Arial" w:hAnsi="Arial"/>
          <w:b/>
          <w:bCs/>
          <w:i/>
          <w:iCs/>
          <w:color w:val="666666"/>
          <w:sz w:val="20"/>
          <w:szCs w:val="20"/>
        </w:rPr>
        <w:t xml:space="preserve">Engine name: Executive Counsel   |   The confidential relationship. The conversation that cannot happen inside the building.</w:t>
      </w:r>
    </w:p>
    <w:p>
      <w:pPr>
        <w:spacing w:after="120" w:before="120"/>
      </w:pPr>
      <w:r>
        <w:rPr>
          <w:rFonts w:ascii="Arial" w:cs="Arial" w:eastAsia="Arial" w:hAnsi="Arial"/>
        </w:rPr>
        <w:t xml:space="preserve"/>
      </w:r>
    </w:p>
    <w:p>
      <w:pPr>
        <w:pStyle w:val="Heading3"/>
      </w:pPr>
      <w:r>
        <w:rPr>
          <w:rFonts w:ascii="Arial" w:cs="Arial" w:eastAsia="Arial" w:hAnsi="Arial"/>
          <w:b/>
          <w:bCs/>
          <w:color w:val="444444"/>
          <w:sz w:val="24"/>
          <w:szCs w:val="24"/>
        </w:rPr>
        <w:t xml:space="preserve">Emerging</w:t>
      </w:r>
    </w:p>
    <w:p>
      <w:pPr>
        <w:spacing w:after="160" w:before="60"/>
      </w:pPr>
      <w:r>
        <w:rPr>
          <w:rFonts w:ascii="Arial" w:cs="Arial" w:eastAsia="Arial" w:hAnsi="Arial"/>
          <w:sz w:val="22"/>
          <w:szCs w:val="22"/>
        </w:rPr>
        <w:t xml:space="preserve">Yes, it is what it sounds like. A confidential relationship with someone who has no stake in the outcome except getting it right — available before you need it urgently.</w:t>
      </w:r>
    </w:p>
    <w:p>
      <w:pPr>
        <w:pStyle w:val="Heading3"/>
      </w:pPr>
      <w:r>
        <w:rPr>
          <w:rFonts w:ascii="Arial" w:cs="Arial" w:eastAsia="Arial" w:hAnsi="Arial"/>
          <w:b/>
          <w:bCs/>
          <w:color w:val="444444"/>
          <w:sz w:val="24"/>
          <w:szCs w:val="24"/>
        </w:rPr>
        <w:t xml:space="preserve">Entrenched</w:t>
      </w:r>
    </w:p>
    <w:p>
      <w:pPr>
        <w:spacing w:after="160" w:before="60"/>
      </w:pPr>
      <w:r>
        <w:rPr>
          <w:rFonts w:ascii="Arial" w:cs="Arial" w:eastAsia="Arial" w:hAnsi="Arial"/>
          <w:sz w:val="22"/>
          <w:szCs w:val="22"/>
        </w:rPr>
        <w:t xml:space="preserve">The honest read on your situation is not available inside the building. Advisory is that read — confidential, direct, and without the organizational politics attached to every word.</w:t>
      </w:r>
    </w:p>
    <w:p>
      <w:pPr>
        <w:pStyle w:val="Heading3"/>
      </w:pPr>
      <w:r>
        <w:rPr>
          <w:rFonts w:ascii="Arial" w:cs="Arial" w:eastAsia="Arial" w:hAnsi="Arial"/>
          <w:b/>
          <w:bCs/>
          <w:color w:val="444444"/>
          <w:sz w:val="24"/>
          <w:szCs w:val="24"/>
        </w:rPr>
        <w:t xml:space="preserve">Endemic</w:t>
      </w:r>
    </w:p>
    <w:p>
      <w:pPr>
        <w:spacing w:after="160" w:before="60"/>
      </w:pPr>
      <w:r>
        <w:rPr>
          <w:rFonts w:ascii="Arial" w:cs="Arial" w:eastAsia="Arial" w:hAnsi="Arial"/>
          <w:sz w:val="22"/>
          <w:szCs w:val="22"/>
        </w:rPr>
        <w:t xml:space="preserve">When you are close enough to something long enough, you lose the ability to see it clearly. Advisory is the ongoing relationship that makes clarity possible — for the decisions that matter most and cannot be discussed with anyone inside the organization.</w:t>
      </w:r>
    </w:p>
    <w:p>
      <w:pPr>
        <w:pBdr>
          <w:bottom w:val="single" w:color="CCCCCC" w:sz="4" w:space="1"/>
        </w:pBdr>
        <w:spacing w:after="240" w:before="240"/>
      </w:pPr>
      <w:r>
        <w:rPr>
          <w:rFonts w:ascii="Arial" w:cs="Arial" w:eastAsia="Arial" w:hAnsi="Arial"/>
        </w:rPr>
        <w:t xml:space="preserve"/>
      </w:r>
    </w:p>
    <w:p>
      <w:pPr>
        <w:pStyle w:val="Heading2"/>
      </w:pPr>
      <w:r>
        <w:rPr>
          <w:rFonts w:ascii="Arial" w:cs="Arial" w:eastAsia="Arial" w:hAnsi="Arial"/>
          <w:b/>
          <w:bCs/>
          <w:sz w:val="28"/>
          <w:szCs w:val="28"/>
        </w:rPr>
        <w:t xml:space="preserve">COMPOUNDS</w:t>
      </w:r>
    </w:p>
    <w:p>
      <w:pPr>
        <w:spacing w:after="60" w:before="160"/>
      </w:pPr>
      <w:r>
        <w:rPr>
          <w:rFonts w:ascii="Arial" w:cs="Arial" w:eastAsia="Arial" w:hAnsi="Arial"/>
          <w:b/>
          <w:bCs/>
          <w:i/>
          <w:iCs/>
          <w:color w:val="666666"/>
          <w:sz w:val="20"/>
          <w:szCs w:val="20"/>
        </w:rPr>
        <w:t xml:space="preserve">Two services active. The diagnostic found conditions that require more than one response.</w:t>
      </w:r>
    </w:p>
    <w:p>
      <w:pPr>
        <w:spacing w:after="120" w:before="120"/>
      </w:pPr>
      <w:r>
        <w:rPr>
          <w:rFonts w:ascii="Arial" w:cs="Arial" w:eastAsia="Arial" w:hAnsi="Arial"/>
        </w:rPr>
        <w:t xml:space="preserve"/>
      </w:r>
    </w:p>
    <w:p>
      <w:pPr>
        <w:pStyle w:val="Heading3"/>
      </w:pPr>
      <w:r>
        <w:rPr>
          <w:rFonts w:ascii="Arial" w:cs="Arial" w:eastAsia="Arial" w:hAnsi="Arial"/>
          <w:b/>
          <w:bCs/>
          <w:color w:val="444444"/>
          <w:sz w:val="24"/>
          <w:szCs w:val="24"/>
        </w:rPr>
        <w:t xml:space="preserve">GROUNDWORK + FIRST CALL   (Roadmap + Intervention)</w:t>
      </w:r>
    </w:p>
    <w:p>
      <w:pPr>
        <w:spacing w:after="160" w:before="60"/>
      </w:pPr>
      <w:r>
        <w:rPr>
          <w:rFonts w:ascii="Arial" w:cs="Arial" w:eastAsia="Arial" w:hAnsi="Arial"/>
          <w:sz w:val="22"/>
          <w:szCs w:val="22"/>
        </w:rPr>
        <w:t xml:space="preserve">The structure needs redesigning and the situation it created is live right now. Groundwork addresses the architecture. First Call addresses the present.</w:t>
      </w:r>
    </w:p>
    <w:p>
      <w:pPr>
        <w:spacing w:after="120" w:before="120"/>
      </w:pPr>
      <w:r>
        <w:rPr>
          <w:rFonts w:ascii="Arial" w:cs="Arial" w:eastAsia="Arial" w:hAnsi="Arial"/>
        </w:rPr>
        <w:t xml:space="preserve"/>
      </w:r>
    </w:p>
    <w:p>
      <w:pPr>
        <w:pStyle w:val="Heading3"/>
      </w:pPr>
      <w:r>
        <w:rPr>
          <w:rFonts w:ascii="Arial" w:cs="Arial" w:eastAsia="Arial" w:hAnsi="Arial"/>
          <w:b/>
          <w:bCs/>
          <w:color w:val="444444"/>
          <w:sz w:val="24"/>
          <w:szCs w:val="24"/>
        </w:rPr>
        <w:t xml:space="preserve">FIRST CALL + GROUNDWORK   (Intervention + Roadmap)</w:t>
      </w:r>
    </w:p>
    <w:p>
      <w:pPr>
        <w:spacing w:after="160" w:before="60"/>
      </w:pPr>
      <w:r>
        <w:rPr>
          <w:rFonts w:ascii="Arial" w:cs="Arial" w:eastAsia="Arial" w:hAnsi="Arial"/>
          <w:sz w:val="22"/>
          <w:szCs w:val="22"/>
        </w:rPr>
        <w:t xml:space="preserve">First Call handles what is active. Groundwork follows — so what produced it does not reassemble.</w:t>
      </w:r>
    </w:p>
    <w:p>
      <w:pPr>
        <w:spacing w:after="120" w:before="120"/>
      </w:pPr>
      <w:r>
        <w:rPr>
          <w:rFonts w:ascii="Arial" w:cs="Arial" w:eastAsia="Arial" w:hAnsi="Arial"/>
        </w:rPr>
        <w:t xml:space="preserve"/>
      </w:r>
    </w:p>
    <w:p>
      <w:pPr>
        <w:pStyle w:val="Heading3"/>
      </w:pPr>
      <w:r>
        <w:rPr>
          <w:rFonts w:ascii="Arial" w:cs="Arial" w:eastAsia="Arial" w:hAnsi="Arial"/>
          <w:b/>
          <w:bCs/>
          <w:color w:val="444444"/>
          <w:sz w:val="24"/>
          <w:szCs w:val="24"/>
        </w:rPr>
        <w:t xml:space="preserve">ADVISORY + FIRST CALL   (Executive Counsel + Intervention)</w:t>
      </w:r>
    </w:p>
    <w:p>
      <w:pPr>
        <w:spacing w:after="160" w:before="60"/>
      </w:pPr>
      <w:r>
        <w:rPr>
          <w:rFonts w:ascii="Arial" w:cs="Arial" w:eastAsia="Arial" w:hAnsi="Arial"/>
          <w:sz w:val="22"/>
          <w:szCs w:val="22"/>
        </w:rPr>
        <w:t xml:space="preserve">Advisory provides the honest read on what the situation requires. First Call executes it.</w:t>
      </w:r>
    </w:p>
    <w:p>
      <w:pPr>
        <w:spacing w:after="120" w:before="120"/>
      </w:pPr>
      <w:r>
        <w:rPr>
          <w:rFonts w:ascii="Arial" w:cs="Arial" w:eastAsia="Arial" w:hAnsi="Arial"/>
        </w:rPr>
        <w:t xml:space="preserve"/>
      </w:r>
    </w:p>
    <w:p>
      <w:pPr>
        <w:pStyle w:val="Heading3"/>
      </w:pPr>
      <w:r>
        <w:rPr>
          <w:rFonts w:ascii="Arial" w:cs="Arial" w:eastAsia="Arial" w:hAnsi="Arial"/>
          <w:b/>
          <w:bCs/>
          <w:color w:val="444444"/>
          <w:sz w:val="24"/>
          <w:szCs w:val="24"/>
        </w:rPr>
        <w:t xml:space="preserve">FIRST CALL + ADVISORY   (Intervention + Executive Counsel)</w:t>
      </w:r>
    </w:p>
    <w:p>
      <w:pPr>
        <w:spacing w:after="160" w:before="60"/>
      </w:pPr>
      <w:r>
        <w:rPr>
          <w:rFonts w:ascii="Arial" w:cs="Arial" w:eastAsia="Arial" w:hAnsi="Arial"/>
          <w:sz w:val="22"/>
          <w:szCs w:val="22"/>
        </w:rPr>
        <w:t xml:space="preserve">First Call is present in the work. Advisory is the confidential relationship running alongside it for the decisions the work produces.</w:t>
      </w:r>
    </w:p>
    <w:p>
      <w:pPr>
        <w:spacing w:after="120" w:before="120"/>
      </w:pPr>
      <w:r>
        <w:rPr>
          <w:rFonts w:ascii="Arial" w:cs="Arial" w:eastAsia="Arial" w:hAnsi="Arial"/>
        </w:rPr>
        <w:t xml:space="preserve"/>
      </w:r>
    </w:p>
    <w:p>
      <w:pPr>
        <w:pStyle w:val="Heading3"/>
      </w:pPr>
      <w:r>
        <w:rPr>
          <w:rFonts w:ascii="Arial" w:cs="Arial" w:eastAsia="Arial" w:hAnsi="Arial"/>
          <w:b/>
          <w:bCs/>
          <w:color w:val="444444"/>
          <w:sz w:val="24"/>
          <w:szCs w:val="24"/>
        </w:rPr>
        <w:t xml:space="preserve">DEVELOPMENT + GROUNDWORK   (Development + Roadmap)</w:t>
      </w:r>
    </w:p>
    <w:p>
      <w:pPr>
        <w:spacing w:after="160" w:before="60"/>
      </w:pPr>
      <w:r>
        <w:rPr>
          <w:rFonts w:ascii="Arial" w:cs="Arial" w:eastAsia="Arial" w:hAnsi="Arial"/>
          <w:sz w:val="22"/>
          <w:szCs w:val="22"/>
        </w:rPr>
        <w:t xml:space="preserve">Development addresses the capability gap. Groundwork addresses the structural conditions that keep recreating it.</w:t>
      </w:r>
    </w:p>
    <w:p>
      <w:pPr>
        <w:spacing w:after="120" w:before="120"/>
      </w:pPr>
      <w:r>
        <w:rPr>
          <w:rFonts w:ascii="Arial" w:cs="Arial" w:eastAsia="Arial" w:hAnsi="Arial"/>
        </w:rPr>
        <w:t xml:space="preserve"/>
      </w:r>
    </w:p>
    <w:p>
      <w:pPr>
        <w:pStyle w:val="Heading3"/>
      </w:pPr>
      <w:r>
        <w:rPr>
          <w:rFonts w:ascii="Arial" w:cs="Arial" w:eastAsia="Arial" w:hAnsi="Arial"/>
          <w:b/>
          <w:bCs/>
          <w:color w:val="444444"/>
          <w:sz w:val="24"/>
          <w:szCs w:val="24"/>
        </w:rPr>
        <w:t xml:space="preserve">GROUNDWORK + DEVELOPMENT   (Roadmap + Development)</w:t>
      </w:r>
    </w:p>
    <w:p>
      <w:pPr>
        <w:spacing w:after="160" w:before="60"/>
      </w:pPr>
      <w:r>
        <w:rPr>
          <w:rFonts w:ascii="Arial" w:cs="Arial" w:eastAsia="Arial" w:hAnsi="Arial"/>
          <w:sz w:val="22"/>
          <w:szCs w:val="22"/>
        </w:rPr>
        <w:t xml:space="preserve">Groundwork redesigns the environment. Development follows — because capability built inside a broken structure does not hold.</w:t>
      </w:r>
    </w:p>
    <w:p>
      <w:pPr>
        <w:spacing w:after="120" w:before="120"/>
      </w:pPr>
      <w:r>
        <w:rPr>
          <w:rFonts w:ascii="Arial" w:cs="Arial" w:eastAsia="Arial" w:hAnsi="Arial"/>
        </w:rPr>
        <w:t xml:space="preserve"/>
      </w:r>
    </w:p>
    <w:p>
      <w:pPr>
        <w:pStyle w:val="Heading3"/>
      </w:pPr>
      <w:r>
        <w:rPr>
          <w:rFonts w:ascii="Arial" w:cs="Arial" w:eastAsia="Arial" w:hAnsi="Arial"/>
          <w:b/>
          <w:bCs/>
          <w:color w:val="444444"/>
          <w:sz w:val="24"/>
          <w:szCs w:val="24"/>
        </w:rPr>
        <w:t xml:space="preserve">DEVELOPMENT + FIRST CALL   (Development + Intervention)</w:t>
      </w:r>
    </w:p>
    <w:p>
      <w:pPr>
        <w:spacing w:after="160" w:before="60"/>
      </w:pPr>
      <w:r>
        <w:rPr>
          <w:rFonts w:ascii="Arial" w:cs="Arial" w:eastAsia="Arial" w:hAnsi="Arial"/>
          <w:sz w:val="22"/>
          <w:szCs w:val="22"/>
        </w:rPr>
        <w:t xml:space="preserve">First Call addresses what is live. Development addresses what the organization needs to be able to do once it is through.</w:t>
      </w:r>
    </w:p>
    <w:p>
      <w:pPr>
        <w:pBdr>
          <w:bottom w:val="single" w:color="CCCCCC" w:sz="4" w:space="1"/>
        </w:pBdr>
        <w:spacing w:after="240" w:before="240"/>
      </w:pPr>
      <w:r>
        <w:rPr>
          <w:rFonts w:ascii="Arial" w:cs="Arial" w:eastAsia="Arial" w:hAnsi="Arial"/>
        </w:rPr>
        <w:t xml:space="preserve"/>
      </w:r>
    </w:p>
    <w:p>
      <w:pPr>
        <w:pStyle w:val="Heading2"/>
      </w:pPr>
      <w:r>
        <w:rPr>
          <w:rFonts w:ascii="Arial" w:cs="Arial" w:eastAsia="Arial" w:hAnsi="Arial"/>
          <w:b/>
          <w:bCs/>
          <w:sz w:val="28"/>
          <w:szCs w:val="28"/>
        </w:rPr>
        <w:t xml:space="preserve">Implementation Notes</w:t>
      </w:r>
    </w:p>
    <w:p>
      <w:pPr>
        <w:spacing w:after="120" w:before="120"/>
      </w:pPr>
      <w:r>
        <w:rPr>
          <w:rFonts w:ascii="Arial" w:cs="Arial" w:eastAsia="Arial" w:hAnsi="Arial"/>
        </w:rPr>
        <w:t xml:space="preserve"/>
      </w:r>
    </w:p>
    <w:p>
      <w:pPr>
        <w:spacing w:after="160" w:before="60"/>
      </w:pPr>
      <w:r>
        <w:rPr>
          <w:rFonts w:ascii="Arial" w:cs="Arial" w:eastAsia="Arial" w:hAnsi="Arial"/>
          <w:sz w:val="22"/>
          <w:szCs w:val="22"/>
        </w:rPr>
        <w:t xml:space="preserve">Engine name to commercial name mapping:</w:t>
      </w:r>
    </w:p>
    <w:p>
      <w:pPr>
        <w:spacing w:after="160" w:before="60"/>
      </w:pPr>
      <w:r>
        <w:rPr>
          <w:rFonts w:ascii="Arial" w:cs="Arial" w:eastAsia="Arial" w:hAnsi="Arial"/>
          <w:sz w:val="22"/>
          <w:szCs w:val="22"/>
        </w:rPr>
        <w:t xml:space="preserve">Roadmap              =&gt;   Groundwork</w:t>
      </w:r>
    </w:p>
    <w:p>
      <w:pPr>
        <w:spacing w:after="160" w:before="60"/>
      </w:pPr>
      <w:r>
        <w:rPr>
          <w:rFonts w:ascii="Arial" w:cs="Arial" w:eastAsia="Arial" w:hAnsi="Arial"/>
          <w:sz w:val="22"/>
          <w:szCs w:val="22"/>
        </w:rPr>
        <w:t xml:space="preserve">Development          =&gt;   Development</w:t>
      </w:r>
    </w:p>
    <w:p>
      <w:pPr>
        <w:spacing w:after="160" w:before="60"/>
      </w:pPr>
      <w:r>
        <w:rPr>
          <w:rFonts w:ascii="Arial" w:cs="Arial" w:eastAsia="Arial" w:hAnsi="Arial"/>
          <w:sz w:val="22"/>
          <w:szCs w:val="22"/>
        </w:rPr>
        <w:t xml:space="preserve">Intervention         =&gt;   First Call</w:t>
      </w:r>
    </w:p>
    <w:p>
      <w:pPr>
        <w:spacing w:after="160" w:before="60"/>
      </w:pPr>
      <w:r>
        <w:rPr>
          <w:rFonts w:ascii="Arial" w:cs="Arial" w:eastAsia="Arial" w:hAnsi="Arial"/>
          <w:sz w:val="22"/>
          <w:szCs w:val="22"/>
        </w:rPr>
        <w:t xml:space="preserve">Executive Counsel    =&gt;   Advisory</w:t>
      </w:r>
    </w:p>
    <w:p>
      <w:pPr>
        <w:spacing w:after="120" w:before="120"/>
      </w:pPr>
      <w:r>
        <w:rPr>
          <w:rFonts w:ascii="Arial" w:cs="Arial" w:eastAsia="Arial" w:hAnsi="Arial"/>
        </w:rPr>
        <w:t xml:space="preserve"/>
      </w:r>
    </w:p>
    <w:p>
      <w:pPr>
        <w:spacing w:after="160" w:before="60"/>
      </w:pPr>
      <w:r>
        <w:rPr>
          <w:rFonts w:ascii="Arial" w:cs="Arial" w:eastAsia="Arial" w:hAnsi="Arial"/>
          <w:sz w:val="22"/>
          <w:szCs w:val="22"/>
        </w:rPr>
        <w:t xml:space="preserve">Copy standard: confirms what the principal already suspects. Names what makes this version of it different. Nothing else.</w:t>
      </w:r>
    </w:p>
    <w:p>
      <w:pPr>
        <w:spacing w:after="120" w:before="120"/>
      </w:pPr>
      <w:r>
        <w:rPr>
          <w:rFonts w:ascii="Arial" w:cs="Arial" w:eastAsia="Arial" w:hAnsi="Arial"/>
        </w:rPr>
        <w:t xml:space="preserve"/>
      </w:r>
    </w:p>
    <w:p>
      <w:pPr>
        <w:spacing w:after="160" w:before="60"/>
      </w:pPr>
      <w:r>
        <w:rPr>
          <w:rFonts w:ascii="Arial" w:cs="Arial" w:eastAsia="Arial" w:hAnsi="Arial"/>
          <w:sz w:val="22"/>
          <w:szCs w:val="22"/>
        </w:rPr>
        <w:t xml:space="preserve">Standing copy rules for this project:</w:t>
      </w:r>
    </w:p>
    <w:p>
      <w:pPr>
        <w:spacing w:after="160" w:before="60"/>
      </w:pPr>
      <w:r>
        <w:rPr>
          <w:rFonts w:ascii="Arial" w:cs="Arial" w:eastAsia="Arial" w:hAnsi="Arial"/>
          <w:sz w:val="22"/>
          <w:szCs w:val="22"/>
        </w:rPr>
        <w:t xml:space="preserve">No em dashes. No consulting vocabulary. No assembled parallel constructions. No over-explanation. Occasional human register signals are intentional — they signal connection, not carelessness.</w:t>
      </w:r>
    </w:p>
    <w:p>
      <w:pPr>
        <w:spacing w:after="120" w:before="120"/>
      </w:pPr>
      <w:r>
        <w:rPr>
          <w:rFonts w:ascii="Arial" w:cs="Arial" w:eastAsia="Arial" w:hAnsi="Arial"/>
        </w:rPr>
        <w:t xml:space="preserve"/>
      </w:r>
    </w:p>
    <w:p>
      <w:pPr>
        <w:spacing w:after="160" w:before="60"/>
      </w:pPr>
      <w:r>
        <w:rPr>
          <w:rFonts w:ascii="Arial" w:cs="Arial" w:eastAsia="Arial" w:hAnsi="Arial"/>
          <w:sz w:val="22"/>
          <w:szCs w:val="22"/>
        </w:rPr>
        <w:t xml:space="preserve">Service names locked Session 42. Supersedes Session 32 lock of Formation, Practicum, Counsel, Navigation. MOB to be updated at session close by Claude Code. Commercial site service descriptions flagged for name revision in a future session.</w:t>
      </w:r>
    </w:p>
    <w:p>
      <w:pPr>
        <w:spacing w:after="120" w:before="120"/>
      </w:pPr>
      <w:r>
        <w:rPr>
          <w:rFonts w:ascii="Arial" w:cs="Arial" w:eastAsia="Arial" w:hAnsi="Arial"/>
        </w:rPr>
        <w:t xml:space="preserve"/>
      </w:r>
    </w:p>
    <w:p>
      <w:pPr>
        <w:spacing w:after="160" w:before="60"/>
      </w:pPr>
      <w:r>
        <w:rPr>
          <w:rFonts w:ascii="Arial" w:cs="Arial" w:eastAsia="Arial" w:hAnsi="Arial"/>
          <w:sz w:val="22"/>
          <w:szCs w:val="22"/>
        </w:rPr>
        <w:t xml:space="preserve">PRV3 Principal Brief governs. Pete confirms everything.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111"/>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2222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2026-06-14T17:41:43.714Z</dcterms:created>
  <dcterms:modified xsi:type="dcterms:W3CDTF">2026-06-14T17:41:43.728Z</dcterms:modified>
</cp:coreProperties>
</file>

<file path=docProps/custom.xml><?xml version="1.0" encoding="utf-8"?>
<Properties xmlns="http://schemas.openxmlformats.org/officeDocument/2006/custom-properties" xmlns:vt="http://schemas.openxmlformats.org/officeDocument/2006/docPropsVTypes"/>
</file>