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17365D"/>
          <w:sz w:val="68"/>
        </w:rPr>
        <w:br/>
        <w:br/>
        <w:t>VOIP AI 故障助手</w:t>
      </w:r>
    </w:p>
    <w:p>
      <w:pPr>
        <w:jc w:val="center"/>
      </w:pPr>
      <w:r>
        <w:rPr>
          <w:b/>
          <w:color w:val="2F75B5"/>
          <w:sz w:val="50"/>
        </w:rPr>
        <w:t>Engineering Contract V1.0</w:t>
      </w:r>
    </w:p>
    <w:p>
      <w:pPr>
        <w:jc w:val="center"/>
      </w:pPr>
      <w:r>
        <w:rPr>
          <w:color w:val="5F5F5F"/>
          <w:sz w:val="22"/>
        </w:rPr>
        <w:t>编码强约束 · Schema/State/Protocol/Rule/API/Security/Release Gate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版本：V1.0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冻结状态：EC-00～EC-15 已冻结；EC-02 真实平台命令合同专项预留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日期：2026-08-13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997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上游产品基线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PRD V1.0 + SPEC V1.0 + M6.2 Reproduction Intelligence SPEC V1.0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作用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把已确认产品/技术行为转换为 Coding Agent/开发人员不可自由解释的工程合同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明确预留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EC-02：当前真实 DUT Platform/Action 命令级合同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变更规则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任何关键行为变化必须经过 CONTRACT_GAP → 评审 → 文档/Schema/Golden 同步变更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实施原则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代码只能实现合同；不能用实现反向替代合同</w:t>
            </w:r>
          </w:p>
        </w:tc>
      </w:tr>
    </w:tbl>
    <w:p>
      <w:r>
        <w:br w:type="page"/>
      </w:r>
    </w:p>
    <w:p>
      <w:pPr>
        <w:pStyle w:val="Heading1"/>
      </w:pPr>
      <w:r>
        <w:t>0. 文档作用、优先级与规范语言</w:t>
      </w:r>
    </w:p>
    <w:p>
      <w:r>
        <w:t>本 Engineering Contract 位于 PRD/SPEC 与代码之间。PRD回答“为什么/做什么”；系统SPEC回答“系统如何组成”；M6.2 SPEC回答“自动复现如何工作”；本合同回答“编码时哪些行为不可自行解释”。它不应发明新的产品行为。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994"/>
            <w:shd w:fill="E8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63F6B"/>
              </w:rPr>
              <w:t xml:space="preserve">强约束  </w:t>
            </w:r>
            <w:r>
              <w:t>若 Coding Agent/开发人员发现上游文档之间冲突、关键字段/状态/命令/阈值未定义或平台事实不明确，必须登记 CONTRACT_GAP；禁止通过经验、默认值、LLM推测或临时脚本把缺口静默固化到代码。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等级</w:t>
            </w:r>
          </w:p>
        </w:tc>
        <w:tc>
          <w:tcPr>
            <w:tcW w:type="dxa" w:w="4997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含义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MUST / 必须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不满足即合同违约/Release Gate失败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MUST NOT / 禁止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不得实现或执行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SHOULD / 应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默认实现；偏离必须有评审记录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MAY / 可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允许的实现自由，不改变外部行为</w:t>
            </w:r>
          </w:p>
        </w:tc>
      </w:tr>
    </w:tbl>
    <w:p>
      <w:pPr>
        <w:pStyle w:val="Heading2"/>
      </w:pPr>
      <w:r>
        <w:t>0.1 编码自由度边界</w:t>
      </w:r>
    </w:p>
    <w:p>
      <w:pPr>
        <w:pStyle w:val="ListBullet"/>
      </w:pPr>
      <w:r>
        <w:t>允许：函数/类拆分、helper、内部缓存实现、不会改变契约的性能优化和重构。</w:t>
      </w:r>
    </w:p>
    <w:p>
      <w:pPr>
        <w:pStyle w:val="ListBullet"/>
      </w:pPr>
      <w:r>
        <w:t>禁止：自行新增业务状态/关键Enum、改状态迁移、改协议语义、改Rule确认Gate、自己定Analyzer阈值、自己造设备命令、改变API/DB核心关系、改变Dashboard统计公式、降低Release Gate。</w:t>
      </w:r>
    </w:p>
    <w:p>
      <w:pPr>
        <w:pStyle w:val="ListBullet"/>
      </w:pPr>
      <w:r>
        <w:t>所有影响诊断结果的Parser/Analyzer/Rule/Profile/Prompt/Schema必须版本化并记录checksum。</w:t>
      </w:r>
    </w:p>
    <w:p>
      <w:pPr>
        <w:pStyle w:val="Heading1"/>
      </w:pPr>
      <w:r>
        <w:t>EC-00｜Global Data / Enum / Error / Version Contract</w:t>
      </w:r>
    </w:p>
    <w:p>
      <w:pPr>
        <w:pStyle w:val="Heading2"/>
      </w:pPr>
      <w:r>
        <w:t>EC-00.1 ID 与用户可读编号</w:t>
      </w:r>
    </w:p>
    <w:p>
      <w:r>
        <w:t>所有核心领域对象内部 ID 使用 UUID；不得用自增ID、时间戳拼接、SN+日期作为唯一业务标识。Case等对象可另有用户可读编号（如 VOIP-YYYYMMDD-NNNN），但可读编号不能替代内部UUID。</w:t>
      </w:r>
    </w:p>
    <w:p>
      <w:pPr>
        <w:pStyle w:val="Heading2"/>
      </w:pPr>
      <w:r>
        <w:t>EC-00.2 时间</w:t>
      </w:r>
    </w:p>
    <w:p>
      <w:pPr>
        <w:pStyle w:val="ListBullet"/>
      </w:pPr>
      <w:r>
        <w:t>数据库持久化时间统一 UTC timestamptz；API统一 ISO-8601 UTC。</w:t>
      </w:r>
    </w:p>
    <w:p>
      <w:pPr>
        <w:pStyle w:val="ListBullet"/>
      </w:pPr>
      <w:r>
        <w:t>精确时序对象同时保留 source_timestamp、pcap_timestamp/device_timestamp、collector_monotonic_ns、session_relative_ms、timestamp_uncertainty_ms。</w:t>
      </w:r>
    </w:p>
    <w:p>
      <w:pPr>
        <w:pStyle w:val="ListBullet"/>
      </w:pPr>
      <w:r>
        <w:t>Analyzer不得用本地时间字符串直接计算跨源毫秒级差值。</w:t>
      </w:r>
    </w:p>
    <w:p>
      <w:pPr>
        <w:pStyle w:val="Heading2"/>
      </w:pPr>
      <w:r>
        <w:t>EC-00.3 Enum 与 Error Contract</w:t>
      </w:r>
    </w:p>
    <w:p>
      <w:pPr>
        <w:pStyle w:val="CodeBlock"/>
      </w:pPr>
      <w:r>
        <w:t>Error = {</w:t>
        <w:br/>
        <w:t xml:space="preserve">  code, message, retryable, category, details, trace_id</w:t>
        <w:br/>
        <w:t>}</w:t>
        <w:br/>
        <w:br/>
        <w:t>ErrorCategory = VALIDATION | DEVICE | SSH | VOICE_CONTEXT | ACTION | CAPTURE | PCM | PACKET | ANALYZER | DIAGNOSIS | REPRODUCTION | CLEANUP | STORAGE | AUTH | PERMISSION | INTERNAL</w:t>
      </w:r>
    </w:p>
    <w:p>
      <w:r>
        <w:t>所有状态和分类必须来自正式 Enum Registry。禁止 ready/READY/Ready 等自由字符串。错误 code 必须来自 Error Code Registry。</w:t>
      </w:r>
    </w:p>
    <w:p>
      <w:pPr>
        <w:pStyle w:val="Heading2"/>
      </w:pPr>
      <w:r>
        <w:t>EC-00.4 ZERO / NOT_FOUND / UNAVAILABLE / PARTIAL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值</w:t>
            </w:r>
          </w:p>
        </w:tc>
        <w:tc>
          <w:tcPr>
            <w:tcW w:type="dxa" w:w="4997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语义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Analyzer实际执行且测量结果为0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NOT_FOUND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分析成功，未检测到目标异常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UNAVAILABLE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输入/能力不足，无法分析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PARTIAL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输入存在但不完整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INCONCLUSIVE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分析完成但现有证据无法做二值判定</w:t>
            </w:r>
          </w:p>
        </w:tc>
      </w:tr>
    </w:tbl>
    <w:p>
      <w:pPr>
        <w:pStyle w:val="Heading2"/>
      </w:pPr>
      <w:r>
        <w:t>EC-00.5 版本、Migration、幂等与删除</w:t>
      </w:r>
    </w:p>
    <w:p>
      <w:pPr>
        <w:pStyle w:val="ListBullet"/>
      </w:pPr>
      <w:r>
        <w:t>platform_profile/reproduction_profile/rule/analyzer/parser/question/experiment/prompt/model/schema均保存version + checksum。</w:t>
      </w:r>
    </w:p>
    <w:p>
      <w:pPr>
        <w:pStyle w:val="ListBullet"/>
      </w:pPr>
      <w:r>
        <w:t>数据库变更使用显式Alembic Migration；JSON/YAML带schema_version，并保持历史Case可读。</w:t>
      </w:r>
    </w:p>
    <w:p>
      <w:pPr>
        <w:pStyle w:val="ListBullet"/>
      </w:pPr>
      <w:r>
        <w:t>创建/动作类API支持Idempotency-Key；Worker按至少一次投递 + 业务幂等设计。</w:t>
      </w:r>
    </w:p>
    <w:p>
      <w:pPr>
        <w:pStyle w:val="ListBullet"/>
      </w:pPr>
      <w:r>
        <w:t>核心对象默认soft delete/lifecycle state；Raw Evidence禁止普通级联删除，Purge必须独立RBAC+Audit。</w:t>
      </w:r>
    </w:p>
    <w:p>
      <w:pPr>
        <w:pStyle w:val="Heading1"/>
      </w:pPr>
      <w:r>
        <w:t>EC-01｜Case / Job / Evidence Contract</w:t>
      </w:r>
    </w:p>
    <w:p>
      <w:pPr>
        <w:pStyle w:val="Heading2"/>
      </w:pPr>
      <w:r>
        <w:t>EC-01.1 Case Transition</w:t>
      </w:r>
    </w:p>
    <w:p>
      <w:pPr>
        <w:pStyle w:val="CodeBlock"/>
      </w:pPr>
      <w:r>
        <w:t>NEW → TRIAGING → COLLECTING → ANALYZING</w:t>
        <w:br/>
        <w:t xml:space="preserve">                ↘ NEED_MORE_EVIDENCE ↗</w:t>
        <w:br/>
        <w:t>ANALYZING → WAITING_USER (external action)</w:t>
        <w:br/>
        <w:t>ANALYZING → DIAGNOSED → ROOT_CAUSE_CONFIRMED → RESOLVING → RESOLVED → CLOSED</w:t>
        <w:br/>
        <w:t>FIX_FAILED / FIX_INCONCLUSIVE → ANALYZING</w:t>
      </w:r>
    </w:p>
    <w:p>
      <w:r>
        <w:t>所有 Case 状态变更必须通过 CaseTransitionService.transition(case_id,event,context)，由 current_state + event + guard 决定 next_state。NEW→RESOLVED、COLLECTING→ROOT_CAUSE_CONFIRMED、无 FIX_VERIFIED 的 RESOLVING→RESOLVED 等必须拒绝。</w:t>
      </w:r>
    </w:p>
    <w:p>
      <w:pPr>
        <w:pStyle w:val="Heading2"/>
      </w:pPr>
      <w:r>
        <w:t>EC-01.2 Job Lifecycle</w:t>
      </w:r>
    </w:p>
    <w:p>
      <w:pPr>
        <w:pStyle w:val="CodeBlock"/>
      </w:pPr>
      <w:r>
        <w:t>PENDING → RUNNING → SUCCESS | PARTIAL_SUCCESS | FAILED | TIMEOUT</w:t>
        <w:br/>
        <w:t>RUNNING → CANCEL_REQUESTED → CANCELLED</w:t>
      </w:r>
    </w:p>
    <w:p>
      <w:r>
        <w:t>PARTIAL_SUCCESS 表示存在可继续使用的有效 Evidence。Transport/Transient Retry 属 Worker 层；业务 Retry 属 Orchestrator 层，二者禁止混用。</w:t>
      </w:r>
    </w:p>
    <w:p>
      <w:pPr>
        <w:pStyle w:val="Heading2"/>
      </w:pPr>
      <w:r>
        <w:t>EC-01.3 Evidence 一等对象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4997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合同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CASE / SESSION / ATTEMPT / CALL / STREAM / TIME_WINDOW / DEVICE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Level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L1当前Case直接确定性；L2当前Case间接；L3当前Case推断；L4历史/知识；L5 LLM推理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Completeness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COMPLETE / PARTIAL / UNAVAILABLE / CORRUPTED / NOT_REQUIRED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Finding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DETECTED / NOT_FOUND / UNAVAILABLE / INCONCLUSIVE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Mutability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Raw immutable；Derived新增版本，不覆盖旧结果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Lineage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Derived必须有parent_evidence_ids；所有Analyzer输出必须关联AnalyzerRun</w:t>
            </w:r>
          </w:p>
        </w:tc>
      </w:tr>
    </w:tbl>
    <w:p>
      <w:r>
        <w:t>L1/L2可参与确定性Rule；L3可支持Hypothesis但默认不能单独确认根因；L4只调整优先级；L5只解释/排序/提出下一步，不能单独满足Confirm Rule。</w:t>
      </w:r>
    </w:p>
    <w:p>
      <w:pPr>
        <w:pStyle w:val="Heading2"/>
      </w:pPr>
      <w:r>
        <w:t>EC-01.4 AnalyzerRun</w:t>
      </w:r>
    </w:p>
    <w:p>
      <w:pPr>
        <w:pStyle w:val="CodeBlock"/>
      </w:pPr>
      <w:r>
        <w:t>AnalyzerRun = { analyzer_id, version, input_evidence_ids, scope, config_snapshot, started_at, finished_at, status, error_code, output_evidence_ids }</w:t>
      </w:r>
    </w:p>
    <w:p>
      <w:r>
        <w:t>Analyzer重跑必须创建新的 AnalyzerRun/Finding，并用 supersedes 关联旧结果；禁止覆盖历史 Finding。</w:t>
      </w:r>
    </w:p>
    <w:p>
      <w:pPr>
        <w:pStyle w:val="Heading1"/>
      </w:pPr>
      <w:r>
        <w:t>EC-02｜DeviceAdapter / PlatformProfile / Action Contract [RESERVED]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994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63F6B"/>
              </w:rPr>
              <w:t xml:space="preserve">状态  </w:t>
            </w:r>
            <w:r>
              <w:t>RESERVED / PENDING_PLATFORM_CONTRACT。后续将专门收敛当前真实 DUT 的命令级Platform合同。</w:t>
            </w:r>
          </w:p>
        </w:tc>
      </w:tr>
    </w:tbl>
    <w:p>
      <w:pPr>
        <w:pStyle w:val="Heading2"/>
      </w:pPr>
      <w:r>
        <w:t>EC-02.1 已冻结的通用边界</w:t>
      </w:r>
    </w:p>
    <w:p>
      <w:pPr>
        <w:pStyle w:val="ListBullet"/>
      </w:pPr>
      <w:r>
        <w:t>DeviceAdapter 是唯一 DUT SSH/PTY 执行边界。AI/Diagnosis/Reproduction/普通业务层只能调用注册 Action ID + Schema校验参数。</w:t>
      </w:r>
    </w:p>
    <w:p>
      <w:pPr>
        <w:pStyle w:val="ListBullet"/>
      </w:pPr>
      <w:r>
        <w:t>上层不得暴露 arbitrary execute_shell("...") / execute_aim("...")。</w:t>
      </w:r>
    </w:p>
    <w:p>
      <w:pPr>
        <w:pStyle w:val="ListBullet"/>
      </w:pPr>
      <w:r>
        <w:t>ActionDefinition必须包含：version、executor、risk、parameters、preconditions、command_template_id、timeout、retry、success verification、cleanup_action、cleanup idempotency、error mapping、audit redaction。</w:t>
      </w:r>
    </w:p>
    <w:p>
      <w:pPr>
        <w:pStyle w:val="ListBullet"/>
      </w:pPr>
      <w:r>
        <w:t>COMMAND_ACCEPTED 与 ACTION_VERIFIED 严格区分；需要数据面验证的Action不能仅凭CLI返回success。</w:t>
      </w:r>
    </w:p>
    <w:p>
      <w:pPr>
        <w:pStyle w:val="ListBullet"/>
      </w:pPr>
      <w:r>
        <w:t>AIM使用持久SSH PTY + Prompt状态机，不用sleep猜Prompt。</w:t>
      </w:r>
    </w:p>
    <w:p>
      <w:pPr>
        <w:pStyle w:val="Heading2"/>
      </w:pPr>
      <w:r>
        <w:t>EC-02.2 明确禁止自行补齐的真实平台事实</w:t>
      </w:r>
    </w:p>
    <w:p>
      <w:pPr>
        <w:pStyle w:val="ListBullet"/>
      </w:pPr>
      <w:r>
        <w:t>Voice Gateway IP 的准确配置读取命令/字段。</w:t>
      </w:r>
    </w:p>
    <w:p>
      <w:pPr>
        <w:pStyle w:val="ListBullet"/>
      </w:pPr>
      <w:r>
        <w:t>AIM/VOIP/DTMF/DSP等Debug的正式开/关命令及反向验证。</w:t>
      </w:r>
    </w:p>
    <w:p>
      <w:pPr>
        <w:pStyle w:val="ListBullet"/>
      </w:pPr>
      <w:r>
        <w:t>OFFHOOK/ONHOOK最早实时事件源及其Parser/时间精度。</w:t>
      </w:r>
    </w:p>
    <w:p>
      <w:pPr>
        <w:pStyle w:val="ListBullet"/>
      </w:pPr>
      <w:r>
        <w:t>其他尚未通过源码、协议或真实平台验证的命令/路径/输出格式。</w:t>
      </w:r>
    </w:p>
    <w:p>
      <w:r>
        <w:t>EC-02完成前允许实现接口、Registry、Schema、Mock和测试，但真实设备执行必须拒绝未确认Action，并返回 PLATFORM_CONTRACT_PENDING / ACTION_UNAVAILABLE 等明确状态。</w:t>
      </w:r>
    </w:p>
    <w:p>
      <w:pPr>
        <w:pStyle w:val="Heading1"/>
      </w:pPr>
      <w:r>
        <w:t>EC-03｜SIP / SDP / Call Semantic Contract</w:t>
      </w:r>
    </w:p>
    <w:p>
      <w:pPr>
        <w:pStyle w:val="ListBullet"/>
      </w:pPr>
      <w:r>
        <w:t>REGISTER 独立建 RegistrationSession，不混入普通Call。</w:t>
      </w:r>
    </w:p>
    <w:p>
      <w:pPr>
        <w:pStyle w:val="ListBullet"/>
      </w:pPr>
      <w:r>
        <w:t>Call以Dialog/Call-ID为核心，但结合时间窗口、From/To tag、SDP、Media Window；不得只靠端口。</w:t>
      </w:r>
    </w:p>
    <w:p>
      <w:pPr>
        <w:pStyle w:val="ListBullet"/>
      </w:pPr>
      <w:r>
        <w:t>INVITE→2xx→ACK 后已Accepted/Established；迟到/冲突487不得覆盖已接受2xx状态。</w:t>
      </w:r>
    </w:p>
    <w:p>
      <w:pPr>
        <w:pStyle w:val="ListBullet"/>
      </w:pPr>
      <w:r>
        <w:t>CANCEL与对应INVITE transaction关联；487 Request Terminated是取消分支结果，不建独立失败Call。</w:t>
      </w:r>
    </w:p>
    <w:p>
      <w:pPr>
        <w:pStyle w:val="ListBullet"/>
      </w:pPr>
      <w:r>
        <w:t>BYE+200是SIP正常结束事实；上层可用ONHOOK/RTP idle/timeout做Call End，但SIP层不伪造BYE。</w:t>
      </w:r>
    </w:p>
    <w:p>
      <w:pPr>
        <w:pStyle w:val="ListBullet"/>
      </w:pPr>
      <w:r>
        <w:t>SDP保存Offer/Answer/Negotiated revision；re-INVITE/UPDATE产生新revision，不覆盖历史。</w:t>
      </w:r>
    </w:p>
    <w:p>
      <w:pPr>
        <w:pStyle w:val="ListBullet"/>
      </w:pPr>
      <w:r>
        <w:t>动态PT必须来自SDP映射；无映射不能靠固定表猜。</w:t>
      </w:r>
    </w:p>
    <w:p>
      <w:pPr>
        <w:pStyle w:val="ListBullet"/>
      </w:pPr>
      <w:r>
        <w:t>Call Scope绑定至少满足SDP endpoint match + Active Media Window overlap。</w:t>
      </w:r>
    </w:p>
    <w:p>
      <w:pPr>
        <w:pStyle w:val="ListBullet"/>
      </w:pPr>
      <w:r>
        <w:t>TShark动态RTP识别失败时Restricted RTP Fallback只能补有限媒体事实并标PARTIAL，不能冒充完整SIP/SDP。</w:t>
      </w:r>
    </w:p>
    <w:p>
      <w:pPr>
        <w:pStyle w:val="ListBullet"/>
      </w:pPr>
      <w:r>
        <w:t>SIPS/TLS SIP、SRTP深度解密V1标UNSUPPORTED/UNAVAILABLE；SIP UDP/TCP支持。</w:t>
      </w:r>
    </w:p>
    <w:p>
      <w:pPr>
        <w:pStyle w:val="CodeBlock"/>
      </w:pPr>
      <w:r>
        <w:t>CallState = NEW | INVITING | PROCEEDING | RINGING | ACCEPTED | ESTABLISHED | TERMINATING | COMPLETED | FAILED | CANCELLED | PARTIAL</w:t>
        <w:br/>
        <w:t>SDPState = OFFER_SEEN | ANSWER_SEEN | NEGOTIATED | INCOMPLETE | CONFLICT</w:t>
      </w:r>
    </w:p>
    <w:p>
      <w:pPr>
        <w:pStyle w:val="Heading1"/>
      </w:pPr>
      <w:r>
        <w:t>EC-04｜RTP / RTCP Semantic Contract</w:t>
      </w:r>
    </w:p>
    <w:p>
      <w:pPr>
        <w:pStyle w:val="Heading2"/>
      </w:pPr>
      <w:r>
        <w:t>EC-04.1 RTP Stream 与Sequence</w:t>
      </w:r>
    </w:p>
    <w:p>
      <w:r>
        <w:t>RTP Stream 原始唯一性至少按 src_ip/src_port/dst_ip/dst_port/ssrc。相同5-tuple不同SSRC保留独立Stream；逻辑关联由Call Scope建立。Sequence必须处理16-bit wrap、duplicate、reorder、gap、burst，禁止简单相减直接认定丢包。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4997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合同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PACKET_LOSS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期望序列缺失，保留范围/数量/时间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BURST_LOSS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连续缺失，记录start/end seq、lost_packets、可计算时estimated_audio_loss_ms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DUPLICATE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重复序列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REORDER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到达次序与序列次序不一致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RFC3550 Jitter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按标准算法计算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High Delta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arrival delta辅助指标，不能等同Jitter/Loss</w:t>
            </w:r>
          </w:p>
        </w:tc>
      </w:tr>
    </w:tbl>
    <w:p>
      <w:pPr>
        <w:pStyle w:val="Heading2"/>
      </w:pPr>
      <w:r>
        <w:t>EC-04.2 ptime / One-way / RTCP</w:t>
      </w:r>
    </w:p>
    <w:p>
      <w:pPr>
        <w:pStyle w:val="ListBullet"/>
      </w:pPr>
      <w:r>
        <w:t>ptime优先 SDP ptime → RTP timestamp delta推断 → UNKNOWN；不得无证据固定20ms。</w:t>
      </w:r>
    </w:p>
    <w:p>
      <w:pPr>
        <w:pStyle w:val="ListBullet"/>
      </w:pPr>
      <w:r>
        <w:t>只有Codec/clock rate/ptime足够时才计算estimated_audio_loss_ms，否则UNAVAILABLE。</w:t>
      </w:r>
    </w:p>
    <w:p>
      <w:pPr>
        <w:pStyle w:val="ListBullet"/>
      </w:pPr>
      <w:r>
        <w:t>One-way必须有已建立Call、SDP预期双向、Capture完整、一个方向持续存在且另一期望方向持续缺失；否则INCONCLUSIVE。</w:t>
      </w:r>
    </w:p>
    <w:p>
      <w:pPr>
        <w:pStyle w:val="ListBullet"/>
      </w:pPr>
      <w:r>
        <w:t>RTCP V1至少解析SR/RR/SDES/BYE，并提取fraction lost、cumulative lost、jitter、证据足够时RTT。RTCP与本地统计冲突保留双方并产生Contradiction。</w:t>
      </w:r>
    </w:p>
    <w:p>
      <w:pPr>
        <w:pStyle w:val="Heading1"/>
      </w:pPr>
      <w:r>
        <w:t>EC-05｜PCM Protocol / Audio Analyzer Contract</w:t>
      </w:r>
    </w:p>
    <w:p>
      <w:pPr>
        <w:pStyle w:val="Heading2"/>
      </w:pPr>
      <w:r>
        <w:t>EC-05.1 PCM Parser Profile</w:t>
      </w:r>
    </w:p>
    <w:p>
      <w:pPr>
        <w:pStyle w:val="CodeBlock"/>
      </w:pPr>
      <w:r>
        <w:t>PCMParserProfile = {</w:t>
        <w:br/>
        <w:t xml:space="preserve">  header_length, payload_offset, sample_rate, bit_depth, signed, endian, channels,</w:t>
        <w:br/>
        <w:t xml:space="preserve">  samples_per_packet, packet_interval, sequence_field?, timestamp_field?, version</w:t>
        <w:br/>
        <w:t>}</w:t>
      </w:r>
    </w:p>
    <w:p>
      <w:r>
        <w:t>PCM格式必须来自平台源码、协议定义或经过Golden验证的样本Profile；未知字段为UNKNOWN。没有可用Profile进入RAW模式，禁止AI/Agent根据文件大小或“常见8k/16bit”猜测。APF1250现场样本验证的8kHz/16-bit signed LE/mono/80 samples per packet只属于对应已验证Profile，不代表所有平台。</w:t>
      </w:r>
    </w:p>
    <w:p>
      <w:pPr>
        <w:pStyle w:val="Heading2"/>
      </w:pPr>
      <w:r>
        <w:t>EC-05.2 Analyzer Registry</w:t>
      </w:r>
    </w:p>
    <w:p>
      <w:pPr>
        <w:pStyle w:val="CodeBlock"/>
      </w:pPr>
      <w:r>
        <w:t>PCM_BASIC_METRICS | SILENCE | CLIPPING | CLICK_POP | PERIODIC_INTERFERENCE | NARROW_BAND_NOISE | DTMF | ECHO | PCM_RTP_CORRELATION</w:t>
      </w:r>
    </w:p>
    <w:p>
      <w:r>
        <w:t>每个Analyzer必须有analyzer_id/version/input_contract/AnalyzerProfile(window,hop,thresholds)/output_schema/negative_conditions/golden_cases。阈值不得散落Python；未Golden校准的Profile标EXPERIMENTAL/UNCALIBRATED，不能单独进入Root Cause Confirm Rule。</w:t>
      </w:r>
    </w:p>
    <w:p>
      <w:pPr>
        <w:pStyle w:val="Heading2"/>
      </w:pPr>
      <w:r>
        <w:t>EC-05.3 关键语义</w:t>
      </w:r>
    </w:p>
    <w:p>
      <w:pPr>
        <w:pStyle w:val="ListBullet"/>
      </w:pPr>
      <w:r>
        <w:t>PeriodicInterference可确认周期干扰/50Hz相关谐波特征，但不能直接升级为POWER_SUPPLY_RIPPLE_CONFIRMED；具体硬件根因需A/B或直接证据。</w:t>
      </w:r>
    </w:p>
    <w:p>
      <w:pPr>
        <w:pStyle w:val="ListBullet"/>
      </w:pPr>
      <w:r>
        <w:t>Silence仅在Active Media Window且前后存在有效声音时判断UNEXPECTED_SILENCE。</w:t>
      </w:r>
    </w:p>
    <w:p>
      <w:pPr>
        <w:pStyle w:val="ListBullet"/>
      </w:pPr>
      <w:r>
        <w:t>Click/Pop联合sample jump、MAD/outlier、短时能量、宽带/高频能量和短持续时间；禁止单阈值。</w:t>
      </w:r>
    </w:p>
    <w:p>
      <w:pPr>
        <w:pStyle w:val="ListBullet"/>
      </w:pPr>
      <w:r>
        <w:t>Echo输出ECHO_PATH_DETECTED、delay、correlation strength；不能自动等同AEC_FAILURE。</w:t>
      </w:r>
    </w:p>
    <w:p>
      <w:pPr>
        <w:pStyle w:val="ListBullet"/>
      </w:pPr>
      <w:r>
        <w:t>DTMF必须分层保存 PCM_DIGITS / SLIC_DIGITS / DRIVER_DIGITS / AIMD_DIGITS / SIP_DIALED_NUMBER，由DTMFPathAnalyzer识别首次mismatch边界。</w:t>
      </w:r>
    </w:p>
    <w:p>
      <w:pPr>
        <w:pStyle w:val="Heading1"/>
      </w:pPr>
      <w:r>
        <w:t>EC-06｜Unified Timeline / TimeSync Contract</w:t>
      </w:r>
    </w:p>
    <w:p>
      <w:r>
        <w:t>Collector Monotonic Clock是内部主分析时间轴；所有源保留原始timestamp。ARM时采 device wall time、uptime、collector wall/monotonic及测量不确定性，由TimeSyncMapper建立映射。</w:t>
      </w:r>
    </w:p>
    <w:p>
      <w:pPr>
        <w:pStyle w:val="CodeBlock"/>
      </w:pPr>
      <w:r>
        <w:t>TimelineEvent = { id, case_id, session_id, attempt_id, call_id, event_type, source, source_ref, source_timestamp, normalized_time, uncertainty_ms, precision, severity, payload 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994"/>
            <w:shd w:fill="E8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63F6B"/>
              </w:rPr>
              <w:t xml:space="preserve">强约束  </w:t>
            </w:r>
            <w:r>
              <w:t>若日志时间精度只有±500ms，系统不得声称“事件A比B早20ms”。跨层时序结论必须满足源数据precision/uncertainty。</w:t>
            </w:r>
          </w:p>
        </w:tc>
      </w:tr>
    </w:tbl>
    <w:p>
      <w:pPr>
        <w:pStyle w:val="Heading1"/>
      </w:pPr>
      <w:r>
        <w:t>EC-07｜Rule / Hypothesis / Diagnosis Contract</w:t>
      </w:r>
    </w:p>
    <w:p>
      <w:pPr>
        <w:pStyle w:val="Heading2"/>
      </w:pPr>
      <w:r>
        <w:t>EC-07.1 Rule DSL 与优先级</w:t>
      </w:r>
    </w:p>
    <w:p>
      <w:pPr>
        <w:pStyle w:val="CodeBlock"/>
      </w:pPr>
      <w:r>
        <w:t>Allowed operators: AND / OR / NOT / eq / ne / gt / gte / lt / lte / in / exists</w:t>
        <w:br/>
        <w:t>Forbidden: eval / exec / arbitrary Python / arbitrary Shell / dynamic import</w:t>
        <w:br/>
        <w:t>Priority: SAFETY → CONFIRM → CONTRADICTION → SUPPORT → COLLECTION → DISPLAY</w:t>
      </w:r>
    </w:p>
    <w:p>
      <w:r>
        <w:t>同级Rule按priority integer + rule_id稳定排序，不依赖YAML加载顺序。</w:t>
      </w:r>
    </w:p>
    <w:p>
      <w:pPr>
        <w:pStyle w:val="Heading2"/>
      </w:pPr>
      <w:r>
        <w:t>EC-07.2 Hypothesis/Confidence</w:t>
      </w:r>
    </w:p>
    <w:p>
      <w:pPr>
        <w:pStyle w:val="CodeBlock"/>
      </w:pPr>
      <w:r>
        <w:t>HypothesisState = OPEN | SUPPORTED | STRONGLY_SUPPORTED | CONFIRMED | CONTRADICTED | REJECTED</w:t>
      </w:r>
    </w:p>
    <w:p>
      <w:r>
        <w:t>confidence_score只用于排序/UI/信息增益，不能作为确认Gate。ROOT_CAUSE_CONFIRMED必须由Confirm Rule + Required L1/L2 Evidence + No Hard Contradiction + 策略要求的Human/A-B/Direct Evidence决定。LLM Evidence=L5，单独不能Confirm。Historical Case=L4，只能改变prior/排序。</w:t>
      </w:r>
    </w:p>
    <w:p>
      <w:pPr>
        <w:pStyle w:val="Heading2"/>
      </w:pPr>
      <w:r>
        <w:t>EC-07.3 DiagnosisRun / No Progress</w:t>
      </w:r>
    </w:p>
    <w:p>
      <w:r>
        <w:t>每轮DiagnosisRun固定输入Evidence snapshot、Rule/Analyzer/Profile/Prompt版本、Question状态、Hypothesis before/after、proposed Actions。达到配置化No-Progress条件时停止自动循环，禁止Agent无限采集。</w:t>
      </w:r>
    </w:p>
    <w:p>
      <w:pPr>
        <w:pStyle w:val="Heading1"/>
      </w:pPr>
      <w:r>
        <w:t>EC-08｜Reproduction Intelligence Contract</w:t>
      </w:r>
    </w:p>
    <w:p>
      <w:r>
        <w:t>EC-08 直接绑定 M6.2 SPEC-01～SPEC-33。此处只列实现不可偏离的总合同。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主题</w:t>
            </w:r>
          </w:p>
        </w:tc>
        <w:tc>
          <w:tcPr>
            <w:tcW w:type="dxa" w:w="4997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强约束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启动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AI判定需复现后自动创建Session并AUTO_ARM，无现场开始按钮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控制拓扑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只SSH DUT；语音网关不是SSH/控制目标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Voice Context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每Session解析唯一Voice VLAN、br-lan_xx、DUT voice IP、gateway IP；失败不静默fallback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Capture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指定Voice接口全包；Collector Segmented Ring + Freeze on earliest anchor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Readiness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PCAP数据推进 + 实际持续UDP dst gateway:40000 + :50000 + 必需Debug健康；命令success不等于Ready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Session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Multi-Attempt / Multi-Call；CallQuickAnalyzer = MATCH/NO_MATCH/INCONCLUSIVE；CONTROL/TARGET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分析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通话中Live轻量；Call结束Full Quick；Live不确认根因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结束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默认Evidence Sufficiency；支持FIRST_TARGET/TARGET_COUNT/CONTROL_TARGET_PAIR/SESSION_WINDOW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增强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核心BASE在首通前开启；只允许Attempt间升级审核过的ENHANCED/DEEP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Retry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单Session有界；Case级Retry，每轮Cleanup后重新解析/ARM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Cleanup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OFF命令后保持tcpdump验证40000/50000停止、Debug关闭，再停止capture；幂等+Watchdog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Recovery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Persistent Lease/Heartbeat/Reconciler；Crash不保证无缝续采，但必须保Evidence+Cleanup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Generic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无专用Profile时VOIP_GENERIC_FULL_CAPTURE；能力缺失明确UNAVAILABLE/PARTIAL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Experiment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单变量A/B；物理变量优先A-B-A；EnvironmentComparator先于因果结论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Fix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ROOT_CAUSE_CONFIRMED != RESOLVED；必须FIX_VERIFIED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994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63F6B"/>
              </w:rPr>
              <w:t xml:space="preserve">EC-02依赖  </w:t>
            </w:r>
            <w:r>
              <w:t>EC-02未完成期间可实现Reproduction框架/Schema/Mock/Golden，但不得自行补真实DUT Voice Gateway/Debug/Hook命令。</w:t>
            </w:r>
          </w:p>
        </w:tc>
      </w:tr>
    </w:tbl>
    <w:p>
      <w:pPr>
        <w:pStyle w:val="Heading1"/>
      </w:pPr>
      <w:r>
        <w:t>EC-09｜Knowledge / Similar Case / BUG / Commit Closure Contract</w:t>
      </w:r>
    </w:p>
    <w:p>
      <w:r>
        <w:t>Knowledge可信优先级：正式规范/审核Rule &gt; ROOT_CAUSE_CONFIRMED/FIX_VERIFIED Case &gt; 专家经验 &gt; 普通知识文档。Case自动沉淀高可信Knowledge至少要求ROOT_CAUSE_CONFIRMED或FIX_VERIFIED；creator != verifier。</w:t>
      </w:r>
    </w:p>
    <w:p>
      <w:pPr>
        <w:pStyle w:val="ListBullet"/>
      </w:pPr>
      <w:r>
        <w:t>Similar Case只用于检索/排序/Hypothesis prior；算法version/features/weights/threshold必须版本化。</w:t>
      </w:r>
    </w:p>
    <w:p>
      <w:pPr>
        <w:pStyle w:val="ListBullet"/>
      </w:pPr>
      <w:r>
        <w:t>IssueGroup自动聚类初始为SUGGESTED，不能自动等同同一根因；确认后才CONFIRMED_GROUP。</w:t>
      </w:r>
    </w:p>
    <w:p>
      <w:pPr>
        <w:pStyle w:val="ListBullet"/>
      </w:pPr>
      <w:r>
        <w:t>关系显式建模：Case → IssueGroup → Bug → Commit → Version → FixVerification → Knowledge，支持多对多。</w:t>
      </w:r>
    </w:p>
    <w:p>
      <w:pPr>
        <w:pStyle w:val="Heading1"/>
      </w:pPr>
      <w:r>
        <w:t>EC-10｜Database Schema Contract</w:t>
      </w:r>
    </w:p>
    <w:p>
      <w:r>
        <w:t>PostgreSQL + Alembic。核心关系/状态/高频查询字段使用正式列，Snapshot/可版本化扩展元数据使用JSONB。禁止为省事把整个领域对象塞进一个大JSON。</w:t>
      </w:r>
    </w:p>
    <w:p>
      <w:pPr>
        <w:pStyle w:val="Heading2"/>
      </w:pPr>
      <w:r>
        <w:t>EC-10.1 核心表域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域</w:t>
            </w:r>
          </w:p>
        </w:tc>
        <w:tc>
          <w:tcPr>
            <w:tcW w:type="dxa" w:w="4997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表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Case/Job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cases, case_devices, case_state_history, jobs, job_dependencies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evidences, evidence_relations, artifacts, analyzer_runs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SIP/RTP/PCM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calls, sip_dialogs, sip_events, registration_sessions, sdp_sessions, rtp_streams, rtp_events, rtcp_streams, pcm_streams, audio_tracks, audio_events, dtmf_events, timeline_events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Diagnosis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diagnostic_questions, hypotheses, hypothesis_evidence, diagnosis_runs, diagnoses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Action/Reproduction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actions, action_runs, reproduction_sessions, reproduction_attempts, reproduction_events, reproduction_call_bindings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Experiment/Governance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diagnostic_experiments, experiment_runs, environment_snapshots, rule_definitions, rule_versions, profiles, profile_versions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Knowledge/R&amp;D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knowledge_items, case_relations, issue_groups, bugs, commits, versions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Security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users, roles, permissions, audit_logs</w:t>
            </w:r>
          </w:p>
        </w:tc>
      </w:tr>
    </w:tbl>
    <w:p>
      <w:pPr>
        <w:pStyle w:val="Heading2"/>
      </w:pPr>
      <w:r>
        <w:t>EC-10.2 最小通用列合同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对象类型</w:t>
            </w:r>
          </w:p>
        </w:tc>
        <w:tc>
          <w:tcPr>
            <w:tcW w:type="dxa" w:w="4997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必须字段/关系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状态实体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 UUID, state/status enum, created_at, updated_at, version/revision；状态历史另表append-only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id, case_id, device_id?, type, source, scope, level, completeness, object_key?, sha256?, size?, time_range, producer_type/id/version, session/attempt/call refs, metadata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AnalyzerRun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id, analyzer_id/version, input_evidence_ids关系, scope, config_snapshot, status, error_code, started/finished, output关系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ActionRun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id, action_id/version, case/device/session, risk, params snapshot(redacted), status, accepted/verified timestamps, stdout/stderr refs, cleanup status, error_code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ReproductionSession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id, case_id, device_id, profile/version/checksum, state, runtime_context_snapshot, lease/heartbeat, arm/cleanup status, started/ended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Call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id, case/session/attempt, SIP identifiers/tags, start/end, role CONTROL/TARGET/INCONCLUSIVE/UNRELATED, verdict, completeness</w:t>
            </w:r>
          </w:p>
        </w:tc>
      </w:tr>
    </w:tbl>
    <w:p>
      <w:r>
        <w:t>FK/Delete：Raw Evidence及Audit引用默认RESTRICT/显式解除，不允许普通CASCADE。case_id/device_id/session_id/call_id/status/created_at/evidence_type/analyzer_id+version/profile_id+version等主查询路径必须建立明确Index。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994"/>
            <w:shd w:fill="E8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63F6B"/>
              </w:rPr>
              <w:t xml:space="preserve">强约束  </w:t>
            </w:r>
            <w:r>
              <w:t>若某模块实现需要新增关键业务列、关系、Enum或Constraint，而本合同/机器Schema未定义，必须先登记 CONTRACT_GAP；Coding Agent不得直接迁移数据库后把实现当成规格。</w:t>
            </w:r>
          </w:p>
        </w:tc>
      </w:tr>
    </w:tbl>
    <w:p>
      <w:pPr>
        <w:pStyle w:val="Heading1"/>
      </w:pPr>
      <w:r>
        <w:t>EC-11｜REST / SSE / OpenAPI Contract</w:t>
      </w:r>
    </w:p>
    <w:p>
      <w:r>
        <w:t>统一前缀 /api/v1；OpenAPI/JSON Schema 是前后端/飞书唯一接口合同。创建类用POST，读取用GET，状态动作使用清晰 action endpoint；避免随意RPC命名。</w:t>
      </w:r>
    </w:p>
    <w:p>
      <w:pPr>
        <w:pStyle w:val="CodeBlock"/>
      </w:pPr>
      <w:r>
        <w:t>SSEEvent = {</w:t>
        <w:br/>
        <w:t xml:space="preserve">  event_id, event_type, schema_version, case_id, entity_type, entity_id, timestamp, payload</w:t>
        <w:br/>
        <w:t>}</w:t>
        <w:br/>
        <w:t>EventRegistry = CASE_STATE_CHANGED | JOB_STATE_CHANGED | EVIDENCE_CREATED | ANALYZER_COMPLETED | DIAGNOSIS_UPDATED | REPRODUCTION_STATE_CHANGED | TARGET_CONFIRMED | CLEANUP_ALERT | REPORT_READY</w:t>
      </w:r>
    </w:p>
    <w:p>
      <w:pPr>
        <w:pStyle w:val="ListBullet"/>
      </w:pPr>
      <w:r>
        <w:t>Case Create、Job Create、Action Execute、Reproduction Create/Start/Stop、Experiment Transition、Fix Verification支持Idempotency-Key。</w:t>
      </w:r>
    </w:p>
    <w:p>
      <w:pPr>
        <w:pStyle w:val="ListBullet"/>
      </w:pPr>
      <w:r>
        <w:t>列表统一Cursor Pagination：items/next_cursor/has_more。</w:t>
      </w:r>
    </w:p>
    <w:p>
      <w:pPr>
        <w:pStyle w:val="ListBullet"/>
      </w:pPr>
      <w:r>
        <w:t>V1实时通道统一SSE；不并行创建另一套WebSocket主事件系统。</w:t>
      </w:r>
    </w:p>
    <w:p>
      <w:pPr>
        <w:pStyle w:val="ListBullet"/>
      </w:pPr>
      <w:r>
        <w:t>大文件通过Presigned URL；API不Base64传PCAP/WAV。</w:t>
      </w:r>
    </w:p>
    <w:p>
      <w:pPr>
        <w:pStyle w:val="Heading1"/>
      </w:pPr>
      <w:r>
        <w:t>EC-12｜Web / Feishu / Report Contract</w:t>
      </w:r>
    </w:p>
    <w:p>
      <w:pPr>
        <w:pStyle w:val="Heading2"/>
      </w:pPr>
      <w:r>
        <w:t>EC-12.1 Web</w:t>
      </w:r>
    </w:p>
    <w:p>
      <w:r>
        <w:t>Case详情固定核心页/Tab：Overview、Diagnosis、Timeline、SIP、RTP、PCM、Audio、Packets、Evidence、Jobs、Audit。前端不自行从Raw Evidence计算jitter/loss/ACF/DTMF mismatch等诊断指标；只消费Analyzer API。</w:t>
      </w:r>
    </w:p>
    <w:p>
      <w:pPr>
        <w:pStyle w:val="Heading2"/>
      </w:pPr>
      <w:r>
        <w:t>EC-12.2 Dashboard</w:t>
      </w:r>
    </w:p>
    <w:p>
      <w:r>
        <w:t>Dashboard每个指标必须先注册MetricDefinition(metric_id,version,numerator,denominator,scope,filters,time_window)。没有公式定义的“故障率/自动定位率”等指标禁止上线。</w:t>
      </w:r>
    </w:p>
    <w:p>
      <w:pPr>
        <w:pStyle w:val="Heading2"/>
      </w:pPr>
      <w:r>
        <w:t>EC-12.3 飞书与报告</w:t>
      </w:r>
    </w:p>
    <w:p>
      <w:pPr>
        <w:pStyle w:val="ListBullet"/>
      </w:pPr>
      <w:r>
        <w:t>飞书一个Case默认单主卡持续更新；普通Attempt/Call/Analyzer不刷屏。</w:t>
      </w:r>
    </w:p>
    <w:p>
      <w:pPr>
        <w:pStyle w:val="ListBullet"/>
      </w:pPr>
      <w:r>
        <w:t>关键节点通知：ARMED、TARGET、关键诊断收敛、External Action、监控耗尽、严重Capture/Cleanup、Root Cause、Fix Verified。</w:t>
      </w:r>
    </w:p>
    <w:p>
      <w:pPr>
        <w:pStyle w:val="ListBullet"/>
      </w:pPr>
      <w:r>
        <w:t>“停止自动复现”必须走Finalize + Cleanup，不直接kill Worker。</w:t>
      </w:r>
    </w:p>
    <w:p>
      <w:pPr>
        <w:pStyle w:val="ListBullet"/>
      </w:pPr>
      <w:r>
        <w:t>报告至少包含Case信息、现象、诊断深度、结论等级、故障域/层/根因、关键Evidence、CONTROL/TARGET、SIP/RTP/PCM/Audio摘要、Contradictions、未确认项、建议/Experiment、Fix Verification、Evidence refs与版本。</w:t>
      </w:r>
    </w:p>
    <w:p>
      <w:pPr>
        <w:pStyle w:val="ListBullet"/>
      </w:pPr>
      <w:r>
        <w:t>报告措辞严格对应OBSERVED/SUPPORTED/STRONGLY_SUPPORTED/CONFIRMED/INCONCLUSIVE。</w:t>
      </w:r>
    </w:p>
    <w:p>
      <w:pPr>
        <w:pStyle w:val="Heading1"/>
      </w:pPr>
      <w:r>
        <w:t>EC-13｜RBAC / Audit / Security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4997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主要权限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VIEWER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只读Case/Evidence/Report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ENGINEER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创建Case、上传Evidence、普通诊断、授权L0/L1 Action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EXPERT_REVIEWER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Rule/Profile/Knowledge审核、根因治理、高风险策略审批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平台配置/RBAC/系统治理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Worker/机器人机器身份，最小权限</w:t>
            </w:r>
          </w:p>
        </w:tc>
      </w:tr>
    </w:tbl>
    <w:p>
      <w:r>
        <w:t>Action Risk：L0 READ_ONLY；L1 COLLECTION；L2 TEMP_STATE_CHANGE；L3 SERVICE_IMPACT；L4 DANGEROUS。审核过的ReproductionProfile可自动授权其声明的L2，但不得隐式提升L3/L4。</w:t>
      </w:r>
    </w:p>
    <w:p>
      <w:pPr>
        <w:pStyle w:val="ListBullet"/>
      </w:pPr>
      <w:r>
        <w:t>creator != approver 至少适用于 Rule/Profile/Knowledge。</w:t>
      </w:r>
    </w:p>
    <w:p>
      <w:pPr>
        <w:pStyle w:val="ListBullet"/>
      </w:pPr>
      <w:r>
        <w:t>Audit记录actor/type/action/target/before/after/reason/timestamp/trace_id/case_id；敏感参数字段级脱敏。</w:t>
      </w:r>
    </w:p>
    <w:p>
      <w:pPr>
        <w:pStyle w:val="ListBullet"/>
      </w:pPr>
      <w:r>
        <w:t>SSH密码永不入库、日志、Audit或LLM。</w:t>
      </w:r>
    </w:p>
    <w:p>
      <w:pPr>
        <w:pStyle w:val="ListBullet"/>
      </w:pPr>
      <w:r>
        <w:t>外部LLM默认只发送结构化摘要；Raw PCAP/PCM/WAV/凭据/非必要标识不默认外发。</w:t>
      </w:r>
    </w:p>
    <w:p>
      <w:pPr>
        <w:pStyle w:val="ListBullet"/>
      </w:pPr>
      <w:r>
        <w:t>RBAC/Action Permission必须后端强制，不能靠前端隐藏按钮。</w:t>
      </w:r>
    </w:p>
    <w:p>
      <w:pPr>
        <w:pStyle w:val="Heading1"/>
      </w:pPr>
      <w:r>
        <w:t>EC-14｜Storage / Deployment / Recovery Contract</w:t>
      </w:r>
    </w:p>
    <w:p>
      <w:r>
        <w:t>V1默认Docker Compose，架构K8s-ready。逻辑服务：api/frontend/collector-worker/packet-worker/media-worker/diagnosis-worker/report-worker/reproduction-worker/scheduler-maintenance + PostgreSQL/Redis/MinIO。</w:t>
      </w:r>
    </w:p>
    <w:p>
      <w:pPr>
        <w:pStyle w:val="CodeBlock"/>
      </w:pPr>
      <w:r>
        <w:t>Queues = collector | packet | media | diagnosis | report | reproduction | maintenance</w:t>
        <w:br/>
        <w:t>/health/live = process alive</w:t>
        <w:br/>
        <w:t>/health/ready = required dependencies (Postgres/Redis/MinIO) ready</w:t>
      </w:r>
    </w:p>
    <w:p>
      <w:r>
        <w:t>存储：PostgreSQL仅结构化Metadata；MinIO存Raw Evidence/Artifact；Collector本地盘仅Ring/Staging。Startup Reconciler扫描RUNNING Jobs、Active ReproductionSession、expired Lease、unfinished Cleanup/Multipart/Staging，状态不能只存在Celery内存。</w:t>
      </w:r>
    </w:p>
    <w:p>
      <w:r>
        <w:t>容量水位 NORMAL/PRESSURE/CRITICAL 全部配置化。Critical禁止新Capture/Reproduction ARM，但必须优先安全Finalize/Cleanup已运行Session。Raw Evidence不因容量压力自动删除。</w:t>
      </w:r>
    </w:p>
    <w:p>
      <w:pPr>
        <w:pStyle w:val="Heading1"/>
      </w:pPr>
      <w:r>
        <w:t>EC-15｜Golden / E2E / Release Gate Contract</w:t>
      </w:r>
    </w:p>
    <w:p>
      <w:pPr>
        <w:pStyle w:val="Heading2"/>
      </w:pPr>
      <w:r>
        <w:t>EC-15.1 Gate层级</w:t>
      </w:r>
    </w:p>
    <w:p>
      <w:pPr>
        <w:pStyle w:val="CodeBlock"/>
      </w:pPr>
      <w:r>
        <w:t>Static Gate → Unit Gate → Algorithm Golden → Protocol Golden → Workflow E2E → Field Golden → Full-stack Smoke → Security Gate → Regression Diff</w:t>
      </w:r>
    </w:p>
    <w:p>
      <w:r>
        <w:t>Static Gate必须100%：compile/schema/profile/rule/action security/ARM-Cleanup symmetry/migration/OpenAPI一致性。关键状态机、Parser、Analyzer、Rule单测不得设置“允许5%失败”。</w:t>
      </w:r>
    </w:p>
    <w:p>
      <w:pPr>
        <w:pStyle w:val="Heading2"/>
      </w:pPr>
      <w:r>
        <w:t>EC-15.2 必测场景</w:t>
      </w:r>
    </w:p>
    <w:p>
      <w:pPr>
        <w:pStyle w:val="ListBullet"/>
      </w:pPr>
      <w:r>
        <w:t>Protocol/Algorithm：REGISTER failure、INVITE failure、normal call、one-way、codec mismatch、burst loss、jitter/high delta、DTMF first digit loss、noise、click/pop、silence、echo、negative control。</w:t>
      </w:r>
    </w:p>
    <w:p>
      <w:pPr>
        <w:pStyle w:val="ListBullet"/>
      </w:pPr>
      <w:r>
        <w:t>Reproduction：Auto ARM、40000/50000 Ready、OFFHOOK Anchor、Multi-Attempt/Multi-Call、CONTROL/TARGET、Evidence Sufficiency、Retry、Enhancement、Crash Recovery、Cleanup Reverse Validation、Generic Fallback、A/B、A-B-A、Fix Verification。</w:t>
      </w:r>
    </w:p>
    <w:p>
      <w:pPr>
        <w:pStyle w:val="ListBullet"/>
      </w:pPr>
      <w:r>
        <w:t>Security hard zero：未注册Action执行=0、arbitrary shell=0、Cleanup关键残留=0、Raw Evidence非审计删除=0、L4/L5单独确认Root Cause=0。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质量目标</w:t>
            </w:r>
          </w:p>
        </w:tc>
        <w:tc>
          <w:tcPr>
            <w:tcW w:type="dxa" w:w="4997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V1目标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Collector成功率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≥98%（SSH/凭据有效前提）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SIP Flow正确率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≥98%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RTP已知异常识别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≥98%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PCM已定义异常识别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≥90%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ROOT_CAUSE_CONFIRMED准确率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≥95%</w:t>
            </w:r>
          </w:p>
        </w:tc>
      </w:tr>
    </w:tbl>
    <w:p>
      <w:r>
        <w:t>Full-stack Smoke必须在真正的Docker/Compose + PostgreSQL/Redis/MinIO/Workers环境执行；离线Unit/E2E通过不能表述为Full-stack Verified。Analyzer/Rule/Profile升级必须做Golden baseline diff，Critical regression阻断Release。</w:t>
      </w:r>
    </w:p>
    <w:p>
      <w:r>
        <w:br w:type="page"/>
      </w:r>
    </w:p>
    <w:p>
      <w:pPr>
        <w:pStyle w:val="Heading1"/>
      </w:pPr>
      <w:r>
        <w:t>附录A｜冻结状态矩阵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合同</w:t>
            </w:r>
          </w:p>
        </w:tc>
        <w:tc>
          <w:tcPr>
            <w:tcW w:type="dxa" w:w="3331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3331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EC-00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FROZEN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Global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EC-01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FROZEN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Case/Job/Evidence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EC-02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RESERVED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真实DUT Platform/Action命令级合同后续专项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EC-03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FROZEN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SIP/SDP/Call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EC-04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FROZEN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RTP/RTCP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EC-05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FROZEN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PCM/Audio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EC-06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FROZEN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Timeline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EC-07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FROZEN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Rule/Diagnosis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EC-08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FROZEN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M6.2 Reproduction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EC-09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FROZEN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Knowledge/R&amp;D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EC-10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FROZEN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Database contract + contract-gap guard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EC-11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FROZEN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REST/SSE/OpenAPI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EC-12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FROZEN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Web/Feishu/Report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EC-13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FROZEN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RBAC/Security/Audit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EC-14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FROZEN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Storage/Deployment/Recovery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EC-15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FROZEN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Golden/E2E/Release Gate</w:t>
            </w:r>
          </w:p>
        </w:tc>
      </w:tr>
    </w:tbl>
    <w:p>
      <w:pPr>
        <w:pStyle w:val="Heading1"/>
      </w:pPr>
      <w:r>
        <w:t>附录B｜CONTRACT_GAP Registry（当前）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Gap ID</w:t>
            </w:r>
          </w:p>
        </w:tc>
        <w:tc>
          <w:tcPr>
            <w:tcW w:type="dxa" w:w="1999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归属</w:t>
            </w:r>
          </w:p>
        </w:tc>
        <w:tc>
          <w:tcPr>
            <w:tcW w:type="dxa" w:w="1999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1999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内容</w:t>
            </w:r>
          </w:p>
        </w:tc>
        <w:tc>
          <w:tcPr>
            <w:tcW w:type="dxa" w:w="1999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允许动作</w:t>
            </w:r>
          </w:p>
        </w:tc>
      </w:tr>
      <w:tr>
        <w:tc>
          <w:tcPr>
            <w:tcW w:type="dxa" w:w="199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CG-EC02-001</w:t>
            </w:r>
          </w:p>
        </w:tc>
        <w:tc>
          <w:tcPr>
            <w:tcW w:type="dxa" w:w="199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EC-02</w:t>
            </w:r>
          </w:p>
        </w:tc>
        <w:tc>
          <w:tcPr>
            <w:tcW w:type="dxa" w:w="199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OPEN/RESERVED</w:t>
            </w:r>
          </w:p>
        </w:tc>
        <w:tc>
          <w:tcPr>
            <w:tcW w:type="dxa" w:w="199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Voice Gateway IP真实读取命令/字段</w:t>
            </w:r>
          </w:p>
        </w:tc>
        <w:tc>
          <w:tcPr>
            <w:tcW w:type="dxa" w:w="199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仅Mock/接口，不得猜命令</w:t>
            </w:r>
          </w:p>
        </w:tc>
      </w:tr>
      <w:tr>
        <w:tc>
          <w:tcPr>
            <w:tcW w:type="dxa" w:w="199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CG-EC02-002</w:t>
            </w:r>
          </w:p>
        </w:tc>
        <w:tc>
          <w:tcPr>
            <w:tcW w:type="dxa" w:w="199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EC-02</w:t>
            </w:r>
          </w:p>
        </w:tc>
        <w:tc>
          <w:tcPr>
            <w:tcW w:type="dxa" w:w="199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OPEN/RESERVED</w:t>
            </w:r>
          </w:p>
        </w:tc>
        <w:tc>
          <w:tcPr>
            <w:tcW w:type="dxa" w:w="199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AIM/VOIP/DTMF/DSP Debug正式关闭命令与验证</w:t>
            </w:r>
          </w:p>
        </w:tc>
        <w:tc>
          <w:tcPr>
            <w:tcW w:type="dxa" w:w="199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仅定义Action槽位，不执行未确认模板</w:t>
            </w:r>
          </w:p>
        </w:tc>
      </w:tr>
      <w:tr>
        <w:tc>
          <w:tcPr>
            <w:tcW w:type="dxa" w:w="199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CG-EC02-003</w:t>
            </w:r>
          </w:p>
        </w:tc>
        <w:tc>
          <w:tcPr>
            <w:tcW w:type="dxa" w:w="199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EC-02</w:t>
            </w:r>
          </w:p>
        </w:tc>
        <w:tc>
          <w:tcPr>
            <w:tcW w:type="dxa" w:w="199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OPEN/RESERVED</w:t>
            </w:r>
          </w:p>
        </w:tc>
        <w:tc>
          <w:tcPr>
            <w:tcW w:type="dxa" w:w="199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OFFHOOK/ONHOOK最早实时事件源与Parser</w:t>
            </w:r>
          </w:p>
        </w:tc>
        <w:tc>
          <w:tcPr>
            <w:tcW w:type="dxa" w:w="199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可用抽象Event接口/Mock；不得伪造平台日志格式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994"/>
            <w:shd w:fill="D9EAD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63F6B"/>
              </w:rPr>
              <w:t xml:space="preserve">最终原则  </w:t>
            </w:r>
            <w:r>
              <w:t>除上述显式 RESERVED/CONTRACT_GAP 外，不允许 Coding Agent 把“未写清楚”解释为“可以自行设计”。新增Gap必须进入评审和文档变更。</w:t>
            </w:r>
          </w:p>
        </w:tc>
      </w:tr>
    </w:tbl>
    <w:p>
      <w:pPr>
        <w:pStyle w:val="Heading1"/>
      </w:pPr>
      <w:r>
        <w:t>Engineering Contract 最终冻结结论</w:t>
      </w:r>
    </w:p>
    <w:p>
      <w:r>
        <w:t>EC-00、EC-01、EC-03～EC-15 已 Frozen；EC-02 的通用安全边界已明确，真实平台命令级合同作为唯一主动预留。后续编码必须实现合同而不是重新设计合同。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7"/>
      </w:rPr>
      <w:t>内部工程合同 ｜ 2026-08-13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7"/>
      </w:rPr>
      <w:t>VOIP AI 故障助手 ｜ Engineering Contract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fill="F3F6F8"/>
    </w:pPr>
    <w:rPr>
      <w:rFonts w:ascii="Consolas" w:hAnsi="Consolas" w:eastAsia="Microsoft YaHei"/>
      <w:sz w:val="18"/>
    </w:rPr>
  </w:style>
  <w:style w:type="paragraph" w:customStyle="1" w:styleId="SmallNote">
    <w:name w:val="Small Note"/>
    <w:rPr>
      <w:rFonts w:ascii="Arial" w:hAnsi="Arial" w:eastAsia="Microsoft YaHei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