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VOIP AI 故障助手</w:t>
        <w:br/>
        <w:t>EC-02 Device / Platform / Action Contract</w:t>
      </w:r>
    </w:p>
    <w:p>
      <w:pPr>
        <w:jc w:val="center"/>
      </w:pPr>
      <w:r>
        <w:rPr>
          <w:b/>
        </w:rPr>
        <w:t>V0.1 · Phase D1 Partial Platform Contract · 2026-08-13</w:t>
      </w:r>
    </w:p>
    <w:p>
      <w:pPr>
        <w:jc w:val="center"/>
      </w:pPr>
      <w:r>
        <w:t>状态：PARTIAL / SAFE-READONLY-READY / AUTONOMOUS-REPRODUCTION-BLOCKED</w:t>
      </w:r>
    </w:p>
    <w:p>
      <w:pPr>
        <w:pStyle w:val="Heading1"/>
      </w:pPr>
      <w:r>
        <w:t>1. 文档目的与边界</w:t>
      </w:r>
    </w:p>
    <w:p>
      <w:r>
        <w:t>本文件是 EC-02 真机平台合同的第一阶段终结物。它只固化现有排障材料和已确认事实能够直接支持的 DUT/AIM 能力，不对缺失命令、字段、Prompt 或日志格式进行猜测。</w:t>
      </w:r>
    </w:p>
    <w:p>
      <w:r>
        <w:t>当前版本允许系统执行已确认的 L0 只读采集；M6.2 真机自动复现仍保持阻断。只有所有阻断型 Contract Gap 关闭并通过 Platform Production Gate 后，真实写动作才允许进入 autonomous reproduction。</w:t>
      </w:r>
    </w:p>
    <w:p>
      <w:r>
        <w:t>唯一 SSH/控制目标仍为 DUT。语音网关 IP 仅作为 PCM 诊断报文目的地址参数，不是 SSH 管理目标。</w:t>
      </w:r>
    </w:p>
    <w:p>
      <w:pPr>
        <w:pStyle w:val="Heading1"/>
      </w:pPr>
      <w:r>
        <w:t>2. 平台识别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Platform ID</w:t>
            </w:r>
          </w:p>
        </w:tc>
        <w:tc>
          <w:tcPr>
            <w:tcW w:type="dxa" w:w="5184"/>
          </w:tcPr>
          <w:p>
            <w:r>
              <w:t>RUIJIE_VOIP_AIM_V1</w:t>
            </w:r>
          </w:p>
        </w:tc>
      </w:tr>
      <w:tr>
        <w:tc>
          <w:tcPr>
            <w:tcW w:type="dxa" w:w="5184"/>
          </w:tcPr>
          <w:p>
            <w:r>
              <w:t>Version</w:t>
            </w:r>
          </w:p>
        </w:tc>
        <w:tc>
          <w:tcPr>
            <w:tcW w:type="dxa" w:w="5184"/>
          </w:tcPr>
          <w:p>
            <w:r>
              <w:t>0.1.0</w:t>
            </w:r>
          </w:p>
        </w:tc>
      </w:tr>
      <w:tr>
        <w:tc>
          <w:tcPr>
            <w:tcW w:type="dxa" w:w="5184"/>
          </w:tcPr>
          <w:p>
            <w:r>
              <w:t>Status</w:t>
            </w:r>
          </w:p>
        </w:tc>
        <w:tc>
          <w:tcPr>
            <w:tcW w:type="dxa" w:w="5184"/>
          </w:tcPr>
          <w:p>
            <w:r>
              <w:t>PARTIAL</w:t>
            </w:r>
          </w:p>
        </w:tc>
      </w:tr>
      <w:tr>
        <w:tc>
          <w:tcPr>
            <w:tcW w:type="dxa" w:w="5184"/>
          </w:tcPr>
          <w:p>
            <w:r>
              <w:t>Family</w:t>
            </w:r>
          </w:p>
        </w:tc>
        <w:tc>
          <w:tcPr>
            <w:tcW w:type="dxa" w:w="5184"/>
          </w:tcPr>
          <w:p>
            <w:r>
              <w:t>RUIJIE_OPENWRT_AIM</w:t>
            </w:r>
          </w:p>
        </w:tc>
      </w:tr>
      <w:tr>
        <w:tc>
          <w:tcPr>
            <w:tcW w:type="dxa" w:w="5184"/>
          </w:tcPr>
          <w:p>
            <w:r>
              <w:t>SSH Username</w:t>
            </w:r>
          </w:p>
        </w:tc>
        <w:tc>
          <w:tcPr>
            <w:tcW w:type="dxa" w:w="5184"/>
          </w:tcPr>
          <w:p>
            <w:r>
              <w:t>admin</w:t>
            </w:r>
          </w:p>
        </w:tc>
      </w:tr>
      <w:tr>
        <w:tc>
          <w:tcPr>
            <w:tcW w:type="dxa" w:w="5184"/>
          </w:tcPr>
          <w:p>
            <w:r>
              <w:t>AIM Executable</w:t>
            </w:r>
          </w:p>
        </w:tc>
        <w:tc>
          <w:tcPr>
            <w:tcW w:type="dxa" w:w="5184"/>
          </w:tcPr>
          <w:p>
            <w:r>
              <w:t>aim</w:t>
            </w:r>
          </w:p>
        </w:tc>
      </w:tr>
      <w:tr>
        <w:tc>
          <w:tcPr>
            <w:tcW w:type="dxa" w:w="5184"/>
          </w:tcPr>
          <w:p>
            <w:r>
              <w:t>AIM Root Prompt</w:t>
            </w:r>
          </w:p>
        </w:tc>
        <w:tc>
          <w:tcPr>
            <w:tcW w:type="dxa" w:w="5184"/>
          </w:tcPr>
          <w:p>
            <w:r>
              <w:t>AIM&gt;</w:t>
            </w:r>
          </w:p>
        </w:tc>
      </w:tr>
      <w:tr>
        <w:tc>
          <w:tcPr>
            <w:tcW w:type="dxa" w:w="5184"/>
          </w:tcPr>
          <w:p>
            <w:r>
              <w:t>AIM Session</w:t>
            </w:r>
          </w:p>
        </w:tc>
        <w:tc>
          <w:tcPr>
            <w:tcW w:type="dxa" w:w="5184"/>
          </w:tcPr>
          <w:p>
            <w:r>
              <w:t>Persistent PTY</w:t>
            </w:r>
          </w:p>
        </w:tc>
      </w:tr>
    </w:tbl>
    <w:p>
      <w:pPr>
        <w:pStyle w:val="Heading1"/>
      </w:pPr>
      <w:r>
        <w:t>3. 已确认可执行的只读 Action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Action ID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执行器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命令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用途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CHECK_AIMD_PROCESS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shell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ps | grep -nr aimd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确认 aimd.s 进程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GET_VOIP_LOG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shell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cat /tmp/voip_log.txt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VOIP 适配层日志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GET_NETWORK_CONFIG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shell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cat /etc/config/network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Voice VLAN 网络配置原始证据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GET_VOICE_VLAN_REF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shell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cat /etc/config/vlan_ref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Voice VLAN 引用原始证据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GET_BRIDGE_INFO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shell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brctl show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br-lan_xxx 桥接关系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GET_ROUTE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shell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route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路由状态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GET_DNS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shell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cat /tmp/voip/resolv.conf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VOIP DNS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GET_NETWORK_VOIP_LOG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shell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cat /tmp/networkapi/networkvoip.log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VOIP VLAN 配置调用日志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GET_PCM_COUNTER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shell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cat /proc/ralink_pcm/cfg | grep -E 'rff_cnt|tfe_cnt'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PCM 驱动计数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GET_AIM_BIND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AIM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sys show bind-if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AIM 绑定接口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GET_AIM_SIP_CONFIG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AIM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voip sip regc show config RC1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SIP 配置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GET_SIP_REGISTER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AIM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voip sip regc show running RC1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SIP 注册状态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GET_DSP_RUNNING</w:t>
            </w:r>
          </w:p>
        </w:tc>
        <w:tc>
          <w:tcPr>
            <w:tcW w:type="dxa" w:w="1296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AIM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voip dsp show running 1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DSP 运行信息</w:t>
            </w:r>
          </w:p>
        </w:tc>
      </w:tr>
    </w:tbl>
    <w:p>
      <w:pPr>
        <w:pStyle w:val="Heading1"/>
      </w:pPr>
      <w:r>
        <w:t>4. 已知但禁止自动执行的诊断模板</w:t>
      </w:r>
    </w:p>
    <w:p>
      <w:r>
        <w:t>以下命令语法已经有材料/历史确认，但因为 Cleanup、反向验证或事件解析合同尚未完整冻结，仅以 DOCUMENTED_ONLY 保存，不能进入真实 Action Registry：</w:t>
      </w:r>
    </w:p>
    <w:p>
      <w:pPr>
        <w:pStyle w:val="ListBullet"/>
      </w:pPr>
      <w:r>
        <w:rPr>
          <w:b/>
        </w:rPr>
        <w:t>voip dsp diag set {voice_gateway_ip} 40000 1 pcm_rx on</w:t>
      </w:r>
      <w:r>
        <w:t xml:space="preserve"> — PCM RX OFF 命令及反向验证尚未确认</w:t>
      </w:r>
    </w:p>
    <w:p>
      <w:pPr>
        <w:pStyle w:val="ListBullet"/>
      </w:pPr>
      <w:r>
        <w:rPr>
          <w:b/>
        </w:rPr>
        <w:t>voip dsp diag set {voice_gateway_ip} 50000 1 pcm_tx on</w:t>
      </w:r>
      <w:r>
        <w:t xml:space="preserve"> — PCM TX OFF 命令及反向验证尚未确认</w:t>
      </w:r>
    </w:p>
    <w:p>
      <w:pPr>
        <w:pStyle w:val="ListBullet"/>
      </w:pPr>
      <w:r>
        <w:rPr>
          <w:b/>
        </w:rPr>
        <w:t>debug p on</w:t>
      </w:r>
      <w:r>
        <w:t xml:space="preserve"> — 关闭命令和实时 hook 行格式尚未确认</w:t>
      </w:r>
    </w:p>
    <w:p>
      <w:pPr>
        <w:pStyle w:val="ListBullet"/>
      </w:pPr>
      <w:r>
        <w:rPr>
          <w:b/>
        </w:rPr>
        <w:t>de sip de</w:t>
      </w:r>
      <w:r>
        <w:t xml:space="preserve"> — 关闭命令尚未确认</w:t>
      </w:r>
    </w:p>
    <w:p>
      <w:pPr>
        <w:pStyle w:val="ListBullet"/>
      </w:pPr>
      <w:r>
        <w:rPr>
          <w:b/>
        </w:rPr>
        <w:t>de ipc de</w:t>
      </w:r>
      <w:r>
        <w:t xml:space="preserve"> — 关闭命令尚未确认</w:t>
      </w:r>
    </w:p>
    <w:p>
      <w:pPr>
        <w:pStyle w:val="ListBullet"/>
      </w:pPr>
      <w:r>
        <w:rPr>
          <w:b/>
        </w:rPr>
        <w:t>de dsp de</w:t>
      </w:r>
      <w:r>
        <w:t xml:space="preserve"> — 关闭命令尚未确认</w:t>
      </w:r>
    </w:p>
    <w:p>
      <w:pPr>
        <w:pStyle w:val="Heading1"/>
      </w:pPr>
      <w:r>
        <w:t>5. VoiceRuntimeContext 当前状态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字段</w:t>
            </w:r>
          </w:p>
        </w:tc>
        <w:tc>
          <w:tcPr>
            <w:tcW w:type="dxa" w:w="2592"/>
          </w:tcPr>
          <w:p>
            <w:r>
              <w:t>当前已知</w:t>
            </w:r>
          </w:p>
        </w:tc>
        <w:tc>
          <w:tcPr>
            <w:tcW w:type="dxa" w:w="2592"/>
          </w:tcPr>
          <w:p>
            <w:r>
              <w:t>解析状态</w:t>
            </w:r>
          </w:p>
        </w:tc>
        <w:tc>
          <w:tcPr>
            <w:tcW w:type="dxa" w:w="2592"/>
          </w:tcPr>
          <w:p>
            <w:r>
              <w:t>结论</w:t>
            </w:r>
          </w:p>
        </w:tc>
      </w:tr>
      <w:tr>
        <w:tc>
          <w:tcPr>
            <w:tcW w:type="dxa" w:w="2592"/>
          </w:tcPr>
          <w:p>
            <w:r>
              <w:t>Voice VLAN</w:t>
            </w:r>
          </w:p>
        </w:tc>
        <w:tc>
          <w:tcPr>
            <w:tcW w:type="dxa" w:w="2592"/>
          </w:tcPr>
          <w:p>
            <w:r>
              <w:t>/etc/config/vlan_ref、/etc/config/network 可观察</w:t>
            </w:r>
          </w:p>
        </w:tc>
        <w:tc>
          <w:tcPr>
            <w:tcW w:type="dxa" w:w="2592"/>
          </w:tcPr>
          <w:p>
            <w:r>
              <w:t>RESERVED</w:t>
            </w:r>
          </w:p>
        </w:tc>
        <w:tc>
          <w:tcPr>
            <w:tcW w:type="dxa" w:w="2592"/>
          </w:tcPr>
          <w:p>
            <w:r>
              <w:t>缺少文本字段语法，不能自动解析</w:t>
            </w:r>
          </w:p>
        </w:tc>
      </w:tr>
      <w:tr>
        <w:tc>
          <w:tcPr>
            <w:tcW w:type="dxa" w:w="2592"/>
          </w:tcPr>
          <w:p>
            <w:r>
              <w:t>Voice Interface</w:t>
            </w:r>
          </w:p>
        </w:tc>
        <w:tc>
          <w:tcPr>
            <w:tcW w:type="dxa" w:w="2592"/>
          </w:tcPr>
          <w:p>
            <w:r>
              <w:t>命名关系为 br-lan_xx；brctl show 可观察</w:t>
            </w:r>
          </w:p>
        </w:tc>
        <w:tc>
          <w:tcPr>
            <w:tcW w:type="dxa" w:w="2592"/>
          </w:tcPr>
          <w:p>
            <w:r>
              <w:t>RESERVED</w:t>
            </w:r>
          </w:p>
        </w:tc>
        <w:tc>
          <w:tcPr>
            <w:tcW w:type="dxa" w:w="2592"/>
          </w:tcPr>
          <w:p>
            <w:r>
              <w:t>缺少严格 parser/UP-state 验证合同</w:t>
            </w:r>
          </w:p>
        </w:tc>
      </w:tr>
      <w:tr>
        <w:tc>
          <w:tcPr>
            <w:tcW w:type="dxa" w:w="2592"/>
          </w:tcPr>
          <w:p>
            <w:r>
              <w:t>Voice Gateway IP</w:t>
            </w:r>
          </w:p>
        </w:tc>
        <w:tc>
          <w:tcPr>
            <w:tcW w:type="dxa" w:w="2592"/>
          </w:tcPr>
          <w:p>
            <w:r>
              <w:t>用户确认可从 DUT 配置获取</w:t>
            </w:r>
          </w:p>
        </w:tc>
        <w:tc>
          <w:tcPr>
            <w:tcW w:type="dxa" w:w="2592"/>
          </w:tcPr>
          <w:p>
            <w:r>
              <w:t>RESERVED</w:t>
            </w:r>
          </w:p>
        </w:tc>
        <w:tc>
          <w:tcPr>
            <w:tcW w:type="dxa" w:w="2592"/>
          </w:tcPr>
          <w:p>
            <w:r>
              <w:t>缺少具体命令/路径/字段</w:t>
            </w:r>
          </w:p>
        </w:tc>
      </w:tr>
    </w:tbl>
    <w:p>
      <w:pPr>
        <w:pStyle w:val="Heading1"/>
      </w:pPr>
      <w:r>
        <w:t>6. 阻断型 Contract Gap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Gap</w:t>
            </w:r>
          </w:p>
        </w:tc>
        <w:tc>
          <w:tcPr>
            <w:tcW w:type="dxa" w:w="3456"/>
          </w:tcPr>
          <w:p>
            <w:r>
              <w:t>影响</w:t>
            </w:r>
          </w:p>
        </w:tc>
        <w:tc>
          <w:tcPr>
            <w:tcW w:type="dxa" w:w="3456"/>
          </w:tcPr>
          <w:p>
            <w:r>
              <w:t>关闭条件</w:t>
            </w:r>
          </w:p>
        </w:tc>
      </w:tr>
      <w:tr>
        <w:tc>
          <w:tcPr>
            <w:tcW w:type="dxa" w:w="3456"/>
          </w:tcPr>
          <w:p>
            <w:r>
              <w:t>VOICE_VLAN_PARSER</w:t>
            </w:r>
          </w:p>
        </w:tc>
        <w:tc>
          <w:tcPr>
            <w:tcW w:type="dxa" w:w="3456"/>
          </w:tcPr>
          <w:p>
            <w:r>
              <w:t>阻断 AUTONOMOUS_REPRODUCTION</w:t>
            </w:r>
          </w:p>
        </w:tc>
        <w:tc>
          <w:tcPr>
            <w:tcW w:type="dxa" w:w="3456"/>
          </w:tcPr>
          <w:p>
            <w:r>
              <w:t>提供配置 Voice VLAN 后的 /etc/config/vlan_ref 与 /etc/config/network 文本输出</w:t>
            </w:r>
          </w:p>
        </w:tc>
      </w:tr>
      <w:tr>
        <w:tc>
          <w:tcPr>
            <w:tcW w:type="dxa" w:w="3456"/>
          </w:tcPr>
          <w:p>
            <w:r>
              <w:t>VOICE_GATEWAY_RESOLVER</w:t>
            </w:r>
          </w:p>
        </w:tc>
        <w:tc>
          <w:tcPr>
            <w:tcW w:type="dxa" w:w="3456"/>
          </w:tcPr>
          <w:p>
            <w:r>
              <w:t>阻断 AUTONOMOUS_REPRODUCTION</w:t>
            </w:r>
          </w:p>
        </w:tc>
        <w:tc>
          <w:tcPr>
            <w:tcW w:type="dxa" w:w="3456"/>
          </w:tcPr>
          <w:p>
            <w:r>
              <w:t>提供获取 Voice Gateway IP 的真实命令及示例输出</w:t>
            </w:r>
          </w:p>
        </w:tc>
      </w:tr>
      <w:tr>
        <w:tc>
          <w:tcPr>
            <w:tcW w:type="dxa" w:w="3456"/>
          </w:tcPr>
          <w:p>
            <w:r>
              <w:t>VOICE_INTERFACE_VERIFICATION</w:t>
            </w:r>
          </w:p>
        </w:tc>
        <w:tc>
          <w:tcPr>
            <w:tcW w:type="dxa" w:w="3456"/>
          </w:tcPr>
          <w:p>
            <w:r>
              <w:t>阻断 AUTONOMOUS_REPRODUCTION</w:t>
            </w:r>
          </w:p>
        </w:tc>
        <w:tc>
          <w:tcPr>
            <w:tcW w:type="dxa" w:w="3456"/>
          </w:tcPr>
          <w:p>
            <w:r>
              <w:t>提供 brctl show + 接口状态输出，冻结 br-lan_xx 存在/UP 判定</w:t>
            </w:r>
          </w:p>
        </w:tc>
      </w:tr>
      <w:tr>
        <w:tc>
          <w:tcPr>
            <w:tcW w:type="dxa" w:w="3456"/>
          </w:tcPr>
          <w:p>
            <w:r>
              <w:t>PCM_CLEANUP_COMMANDS</w:t>
            </w:r>
          </w:p>
        </w:tc>
        <w:tc>
          <w:tcPr>
            <w:tcW w:type="dxa" w:w="3456"/>
          </w:tcPr>
          <w:p>
            <w:r>
              <w:t>阻断 AUTONOMOUS_REPRODUCTION</w:t>
            </w:r>
          </w:p>
        </w:tc>
        <w:tc>
          <w:tcPr>
            <w:tcW w:type="dxa" w:w="3456"/>
          </w:tcPr>
          <w:p>
            <w:r>
              <w:t>确认 pcm_rx off / pcm_tx off 的准确 AIM 命令和输出</w:t>
            </w:r>
          </w:p>
        </w:tc>
      </w:tr>
      <w:tr>
        <w:tc>
          <w:tcPr>
            <w:tcW w:type="dxa" w:w="3456"/>
          </w:tcPr>
          <w:p>
            <w:r>
              <w:t>DEBUG_CLEANUP_COMMANDS</w:t>
            </w:r>
          </w:p>
        </w:tc>
        <w:tc>
          <w:tcPr>
            <w:tcW w:type="dxa" w:w="3456"/>
          </w:tcPr>
          <w:p>
            <w:r>
              <w:t>阻断 AUTONOMOUS_REPRODUCTION</w:t>
            </w:r>
          </w:p>
        </w:tc>
        <w:tc>
          <w:tcPr>
            <w:tcW w:type="dxa" w:w="3456"/>
          </w:tcPr>
          <w:p>
            <w:r>
              <w:t>确认 hook/SIP/IPC/DSP debug 的准确关闭命令及幂等性</w:t>
            </w:r>
          </w:p>
        </w:tc>
      </w:tr>
      <w:tr>
        <w:tc>
          <w:tcPr>
            <w:tcW w:type="dxa" w:w="3456"/>
          </w:tcPr>
          <w:p>
            <w:r>
              <w:t>REALTIME_HOOK_EVENT_SOURCE</w:t>
            </w:r>
          </w:p>
        </w:tc>
        <w:tc>
          <w:tcPr>
            <w:tcW w:type="dxa" w:w="3456"/>
          </w:tcPr>
          <w:p>
            <w:r>
              <w:t>阻断 AUTONOMOUS_REPRODUCTION</w:t>
            </w:r>
          </w:p>
        </w:tc>
        <w:tc>
          <w:tcPr>
            <w:tcW w:type="dxa" w:w="3456"/>
          </w:tcPr>
          <w:p>
            <w:r>
              <w:t>提供一次 onhook → offhook → onhook 的实时 AIM/debug 日志</w:t>
            </w:r>
          </w:p>
        </w:tc>
      </w:tr>
    </w:tbl>
    <w:p>
      <w:pPr>
        <w:pStyle w:val="Heading1"/>
      </w:pPr>
      <w:r>
        <w:t>7. 非阻断 Gap</w:t>
      </w:r>
    </w:p>
    <w:p>
      <w:r>
        <w:t>FXS_SUBMODE_PROMPT：排障材料确认 `voip fxs 1 → show information` 可查看 Hook Stage，但没有给出 AIM 子模式 Prompt。若要自动读取 FXS 信息，需要提供一次完整交互 Transcript。</w:t>
      </w:r>
    </w:p>
    <w:p>
      <w:pPr>
        <w:pStyle w:val="Heading1"/>
      </w:pPr>
      <w:r>
        <w:t>8. 工程约束</w:t>
      </w:r>
    </w:p>
    <w:p>
      <w:pPr>
        <w:pStyle w:val="ListBullet"/>
      </w:pPr>
      <w:r>
        <w:t>DeviceAdapter 仍是唯一 SSH/PTY 执行入口；上层只能提交注册 Action ID。</w:t>
      </w:r>
    </w:p>
    <w:p>
      <w:pPr>
        <w:pStyle w:val="ListBullet"/>
      </w:pPr>
      <w:r>
        <w:t>AIM 采用 Persistent PTY Root Session；Prompt 异常后必须丢弃会话并重建，不能继续在未知子模式执行。</w:t>
      </w:r>
    </w:p>
    <w:p>
      <w:pPr>
        <w:pStyle w:val="ListBullet"/>
      </w:pPr>
      <w:r>
        <w:t>任何真实 L2 复现写动作必须具备 Start/Cleanup 对称性、幂等 Cleanup 和反向数据面验证。</w:t>
      </w:r>
    </w:p>
    <w:p>
      <w:pPr>
        <w:pStyle w:val="ListBullet"/>
      </w:pPr>
      <w:r>
        <w:t>Platform Profile 未达到 VERIFIED 时，production gate 必须阻断真实 autonomous reproduction。</w:t>
      </w:r>
    </w:p>
    <w:p>
      <w:pPr>
        <w:pStyle w:val="ListBullet"/>
      </w:pPr>
      <w:r>
        <w:t>当前 Mock Platform 仍是 M6.2 自动复现唯一可执行平台。</w:t>
      </w:r>
    </w:p>
    <w:p>
      <w:pPr>
        <w:pStyle w:val="Heading1"/>
      </w:pPr>
      <w:r>
        <w:t>9. Phase D1 验证结论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验证项</w:t>
            </w:r>
          </w:p>
        </w:tc>
        <w:tc>
          <w:tcPr>
            <w:tcW w:type="dxa" w:w="5184"/>
          </w:tcPr>
          <w:p>
            <w:r>
              <w:t>结果</w:t>
            </w:r>
          </w:p>
        </w:tc>
      </w:tr>
      <w:tr>
        <w:tc>
          <w:tcPr>
            <w:tcW w:type="dxa" w:w="5184"/>
          </w:tcPr>
          <w:p>
            <w:r>
              <w:t>Backend Tests</w:t>
            </w:r>
          </w:p>
        </w:tc>
        <w:tc>
          <w:tcPr>
            <w:tcW w:type="dxa" w:w="5184"/>
          </w:tcPr>
          <w:p>
            <w:r>
              <w:t>128/128 PASS</w:t>
            </w:r>
          </w:p>
        </w:tc>
      </w:tr>
      <w:tr>
        <w:tc>
          <w:tcPr>
            <w:tcW w:type="dxa" w:w="5184"/>
          </w:tcPr>
          <w:p>
            <w:r>
              <w:t>M6.2 C1 Mock E2E</w:t>
            </w:r>
          </w:p>
        </w:tc>
        <w:tc>
          <w:tcPr>
            <w:tcW w:type="dxa" w:w="5184"/>
          </w:tcPr>
          <w:p>
            <w:r>
              <w:t>3/3 PASS</w:t>
            </w:r>
          </w:p>
        </w:tc>
      </w:tr>
      <w:tr>
        <w:tc>
          <w:tcPr>
            <w:tcW w:type="dxa" w:w="5184"/>
          </w:tcPr>
          <w:p>
            <w:r>
              <w:t>M6.2 C2 Evidence E2E</w:t>
            </w:r>
          </w:p>
        </w:tc>
        <w:tc>
          <w:tcPr>
            <w:tcW w:type="dxa" w:w="5184"/>
          </w:tcPr>
          <w:p>
            <w:r>
              <w:t>5/5 PASS</w:t>
            </w:r>
          </w:p>
        </w:tc>
      </w:tr>
      <w:tr>
        <w:tc>
          <w:tcPr>
            <w:tcW w:type="dxa" w:w="5184"/>
          </w:tcPr>
          <w:p>
            <w:r>
              <w:t>M6.2 C3 Experiment E2E</w:t>
            </w:r>
          </w:p>
        </w:tc>
        <w:tc>
          <w:tcPr>
            <w:tcW w:type="dxa" w:w="5184"/>
          </w:tcPr>
          <w:p>
            <w:r>
              <w:t>4/4 PASS</w:t>
            </w:r>
          </w:p>
        </w:tc>
      </w:tr>
      <w:tr>
        <w:tc>
          <w:tcPr>
            <w:tcW w:type="dxa" w:w="5184"/>
          </w:tcPr>
          <w:p>
            <w:r>
              <w:t>Rule Validation</w:t>
            </w:r>
          </w:p>
        </w:tc>
        <w:tc>
          <w:tcPr>
            <w:tcW w:type="dxa" w:w="5184"/>
          </w:tcPr>
          <w:p>
            <w:r>
              <w:t>11/11 PASS</w:t>
            </w:r>
          </w:p>
        </w:tc>
      </w:tr>
      <w:tr>
        <w:tc>
          <w:tcPr>
            <w:tcW w:type="dxa" w:w="5184"/>
          </w:tcPr>
          <w:p>
            <w:r>
              <w:t>Synthetic Golden</w:t>
            </w:r>
          </w:p>
        </w:tc>
        <w:tc>
          <w:tcPr>
            <w:tcW w:type="dxa" w:w="5184"/>
          </w:tcPr>
          <w:p>
            <w:r>
              <w:t>21/21 PASS</w:t>
            </w:r>
          </w:p>
        </w:tc>
      </w:tr>
      <w:tr>
        <w:tc>
          <w:tcPr>
            <w:tcW w:type="dxa" w:w="5184"/>
          </w:tcPr>
          <w:p>
            <w:r>
              <w:t>Synthetic E2E</w:t>
            </w:r>
          </w:p>
        </w:tc>
        <w:tc>
          <w:tcPr>
            <w:tcW w:type="dxa" w:w="5184"/>
          </w:tcPr>
          <w:p>
            <w:r>
              <w:t>53/53 PASS</w:t>
            </w:r>
          </w:p>
        </w:tc>
      </w:tr>
      <w:tr>
        <w:tc>
          <w:tcPr>
            <w:tcW w:type="dxa" w:w="5184"/>
          </w:tcPr>
          <w:p>
            <w:r>
              <w:t>Baseline Regression</w:t>
            </w:r>
          </w:p>
        </w:tc>
        <w:tc>
          <w:tcPr>
            <w:tcW w:type="dxa" w:w="5184"/>
          </w:tcPr>
          <w:p>
            <w:r>
              <w:t>0 regression / 0 change</w:t>
            </w:r>
          </w:p>
        </w:tc>
      </w:tr>
      <w:tr>
        <w:tc>
          <w:tcPr>
            <w:tcW w:type="dxa" w:w="5184"/>
          </w:tcPr>
          <w:p>
            <w:r>
              <w:t>APF1250 Field Golden</w:t>
            </w:r>
          </w:p>
        </w:tc>
        <w:tc>
          <w:tcPr>
            <w:tcW w:type="dxa" w:w="5184"/>
          </w:tcPr>
          <w:p>
            <w:r>
              <w:t>15/15 PASS</w:t>
            </w:r>
          </w:p>
        </w:tc>
      </w:tr>
      <w:tr>
        <w:tc>
          <w:tcPr>
            <w:tcW w:type="dxa" w:w="5184"/>
          </w:tcPr>
          <w:p>
            <w:r>
              <w:t>Platform Contract Audit Gate</w:t>
            </w:r>
          </w:p>
        </w:tc>
        <w:tc>
          <w:tcPr>
            <w:tcW w:type="dxa" w:w="5184"/>
          </w:tcPr>
          <w:p>
            <w:r>
              <w:t>PASS</w:t>
            </w:r>
          </w:p>
        </w:tc>
      </w:tr>
      <w:tr>
        <w:tc>
          <w:tcPr>
            <w:tcW w:type="dxa" w:w="5184"/>
          </w:tcPr>
          <w:p>
            <w:r>
              <w:t>Platform Production Gate</w:t>
            </w:r>
          </w:p>
        </w:tc>
        <w:tc>
          <w:tcPr>
            <w:tcW w:type="dxa" w:w="5184"/>
          </w:tcPr>
          <w:p>
            <w:r>
              <w:t>BLOCKED BY DESIGN</w:t>
            </w:r>
          </w:p>
        </w:tc>
      </w:tr>
    </w:tbl>
    <w:p>
      <w:pPr>
        <w:pStyle w:val="Heading1"/>
      </w:pPr>
      <w:r>
        <w:t>10. Phase D2 输入清单</w:t>
      </w:r>
    </w:p>
    <w:p>
      <w:r>
        <w:t>当以下信息补齐后，可继续 Phase D2：实现真实 VoiceRuntimeContext Resolver、真实 PCM/Debug Action、Hook Event Parser、ARM/Cleanup Barrier，并接真机 E2E。</w:t>
      </w:r>
    </w:p>
    <w:p>
      <w:r>
        <w:t>1. Voice VLAN 配置文本样本</w:t>
      </w:r>
    </w:p>
    <w:p>
      <w:r>
        <w:t>2. Voice Gateway IP 获取命令与输出</w:t>
      </w:r>
    </w:p>
    <w:p>
      <w:r>
        <w:t>3. br-lan_xx 接口状态输出</w:t>
      </w:r>
    </w:p>
    <w:p>
      <w:r>
        <w:t>4. PCM RX/TX OFF 命令与输出</w:t>
      </w:r>
    </w:p>
    <w:p>
      <w:r>
        <w:t>5. Debug OFF 命令</w:t>
      </w:r>
    </w:p>
    <w:p>
      <w:r>
        <w:t>6. Hook 实时日志样本</w:t>
      </w:r>
    </w:p>
    <w:p>
      <w:r>
        <w:t>7. 可选：FXS 子模式交互 Transcript</w:t>
      </w:r>
    </w:p>
    <w:sectPr w:rsidR="00FC693F" w:rsidRPr="0006063C" w:rsidSect="00034616">
      <w:footerReference w:type="default" r:id="rId9"/>
      <w:pgSz w:w="12240" w:h="15840"/>
      <w:pgMar w:top="893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</w:rPr>
      <w:t>VOIP AI 故障助手 · EC-02 Platform Contract V0.1 · PARTIAL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