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7C6BC5" wp14:paraId="5E5787A5" wp14:textId="47CABB8A">
      <w:pPr>
        <w:jc w:val="center"/>
        <w:rPr>
          <w:sz w:val="40"/>
          <w:szCs w:val="40"/>
        </w:rPr>
      </w:pPr>
      <w:r w:rsidRPr="6C7C6BC5" w:rsidR="320AA032">
        <w:rPr>
          <w:sz w:val="36"/>
          <w:szCs w:val="36"/>
        </w:rPr>
        <w:t>Dedicated SQL Pool</w:t>
      </w:r>
    </w:p>
    <w:p w:rsidR="320AA032" w:rsidP="6C7C6BC5" w:rsidRDefault="320AA032" w14:paraId="791EF6AA" w14:textId="2490C0A8">
      <w:pPr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C7C6BC5" w:rsidR="320AA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  <w:t xml:space="preserve">Create a dedicated SQL pool table in Synapse and load data from a CSV file in ADLS into this table using </w:t>
      </w:r>
      <w:r w:rsidRPr="6C7C6BC5" w:rsidR="320AA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  <w:t>PolyBase</w:t>
      </w:r>
      <w:r w:rsidRPr="6C7C6BC5" w:rsidR="320AA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  <w:t>.</w:t>
      </w:r>
    </w:p>
    <w:p w:rsidR="1B29FC77" w:rsidP="6C7C6BC5" w:rsidRDefault="1B29FC77" w14:paraId="412F2DE7" w14:textId="660E4081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</w:pPr>
      <w:r w:rsidR="1B29FC77">
        <w:drawing>
          <wp:inline wp14:editId="140E6314" wp14:anchorId="38730BE8">
            <wp:extent cx="5724524" cy="1581150"/>
            <wp:effectExtent l="0" t="0" r="0" b="0"/>
            <wp:docPr id="296575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c300d1d63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C6BC5" w:rsidP="6C7C6BC5" w:rsidRDefault="6C7C6BC5" w14:paraId="76820168" w14:textId="1564F9D4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</w:pPr>
    </w:p>
    <w:p w:rsidR="1B29FC77" w:rsidP="6C7C6BC5" w:rsidRDefault="1B29FC77" w14:paraId="40CB6733" w14:textId="3D5EFF6E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</w:pPr>
      <w:r w:rsidR="1B29FC77">
        <w:drawing>
          <wp:inline wp14:editId="7BA1F810" wp14:anchorId="1905DA49">
            <wp:extent cx="5724524" cy="4257675"/>
            <wp:effectExtent l="0" t="0" r="0" b="0"/>
            <wp:docPr id="64586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d7e656449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C6BC5" w:rsidP="6C7C6BC5" w:rsidRDefault="6C7C6BC5" w14:paraId="6F866A4E" w14:textId="6A4946DB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</w:pPr>
    </w:p>
    <w:p w:rsidR="1B29FC77" w:rsidP="6C7C6BC5" w:rsidRDefault="1B29FC77" w14:paraId="40DFC8DA" w14:textId="413B2084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</w:pPr>
      <w:r w:rsidR="1B29FC77">
        <w:drawing>
          <wp:inline wp14:editId="00482530" wp14:anchorId="75401748">
            <wp:extent cx="5724524" cy="3333750"/>
            <wp:effectExtent l="0" t="0" r="0" b="0"/>
            <wp:docPr id="1160581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4bd0afb49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C6BC5" w:rsidP="6C7C6BC5" w:rsidRDefault="6C7C6BC5" w14:paraId="3F7DBF5B" w14:textId="1A2092B1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R8aDLZ/AIQqQN" int2:id="ZwZO9aJm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2CF41"/>
    <w:rsid w:val="064350D6"/>
    <w:rsid w:val="1129B6B4"/>
    <w:rsid w:val="1B29FC77"/>
    <w:rsid w:val="2E8841E3"/>
    <w:rsid w:val="320AA032"/>
    <w:rsid w:val="3E437263"/>
    <w:rsid w:val="5332CF41"/>
    <w:rsid w:val="6C7C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CF41"/>
  <w15:chartTrackingRefBased/>
  <w15:docId w15:val="{90FACA01-697B-4063-B906-26A57E7253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7cc300d1d634075" /><Relationship Type="http://schemas.openxmlformats.org/officeDocument/2006/relationships/image" Target="/media/image2.png" Id="Rce8d7e6564494d6a" /><Relationship Type="http://schemas.openxmlformats.org/officeDocument/2006/relationships/image" Target="/media/image3.png" Id="R8f54bd0afb494198" /><Relationship Type="http://schemas.microsoft.com/office/2020/10/relationships/intelligence" Target="/word/intelligence2.xml" Id="R0aa39eb20caa47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2</revision>
  <dcterms:created xsi:type="dcterms:W3CDTF">2025-05-07T10:47:33.0690503Z</dcterms:created>
  <dcterms:modified xsi:type="dcterms:W3CDTF">2025-05-07T10:50:24.5604324Z</dcterms:modified>
</coreProperties>
</file>