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003366"/>
          <w:sz w:val="36"/>
        </w:rPr>
        <w:t>Course-End Project-1: Electronic Arts Gaming Application Deployment</w:t>
      </w:r>
    </w:p>
    <w:p>
      <w:pPr>
        <w:spacing w:after="120"/>
      </w:pPr>
      <w:r>
        <w:rPr>
          <w:rFonts w:ascii="Calibri" w:hAnsi="Calibri"/>
          <w:sz w:val="22"/>
        </w:rPr>
        <w:t>Implementing a project to host a gaming application for an Electronic Arts company on modern cloud infrastructure (Azure App Service / Azure Container Apps) for video game lovers, teenagers &amp; school-going kids via Azure DevOps CI/CD pipelines.</w:t>
      </w:r>
    </w:p>
    <w:p>
      <w:pPr>
        <w:spacing w:before="240" w:after="120"/>
      </w:pPr>
      <w:r>
        <w:rPr>
          <w:rFonts w:ascii="Arial" w:hAnsi="Arial"/>
          <w:b/>
          <w:color w:val="0066CC"/>
          <w:sz w:val="28"/>
        </w:rPr>
        <w:t>Project Agenda</w:t>
      </w:r>
    </w:p>
    <w:p>
      <w:pPr>
        <w:spacing w:after="120"/>
      </w:pPr>
      <w:r>
        <w:rPr>
          <w:rFonts w:ascii="Calibri" w:hAnsi="Calibri"/>
          <w:sz w:val="22"/>
        </w:rPr>
        <w:t>Hosting a gaming application on modern cloud infrastructure via Azure DevOps CI/CD pipelines, supporting both Azure App Services and Azure Container Apps to accommodate different regional resource/quota constraints.</w:t>
      </w:r>
    </w:p>
    <w:p>
      <w:pPr>
        <w:spacing w:before="240" w:after="120"/>
      </w:pPr>
      <w:r>
        <w:rPr>
          <w:rFonts w:ascii="Arial" w:hAnsi="Arial"/>
          <w:b/>
          <w:color w:val="0066CC"/>
          <w:sz w:val="28"/>
        </w:rPr>
        <w:t>Description</w:t>
      </w:r>
    </w:p>
    <w:p>
      <w:pPr>
        <w:spacing w:after="120"/>
      </w:pPr>
      <w:r>
        <w:rPr>
          <w:rFonts w:ascii="Calibri" w:hAnsi="Calibri"/>
          <w:sz w:val="22"/>
        </w:rPr>
        <w:t>Electronic Arts is one of the reputed video games companies for designing and implementing a variety of video games. It helps end users/purchasers with different gaming apps and software both for mobile and desktop.</w:t>
      </w:r>
    </w:p>
    <w:p>
      <w:pPr>
        <w:spacing w:after="120"/>
      </w:pPr>
      <w:r>
        <w:rPr>
          <w:rFonts w:ascii="Calibri" w:hAnsi="Calibri"/>
          <w:sz w:val="22"/>
        </w:rPr>
        <w:t>Electronic Arts' IT department treats its gaming software as mission-critical and wants it to be available all the time. To ensure maximum availability, modern DevOps pipelines are implemented to automate building, testing, and deployment.</w:t>
      </w:r>
    </w:p>
    <w:p>
      <w:pPr>
        <w:spacing w:before="240" w:after="120"/>
      </w:pPr>
      <w:r>
        <w:rPr>
          <w:rFonts w:ascii="Arial" w:hAnsi="Arial"/>
          <w:b/>
          <w:color w:val="0066CC"/>
          <w:sz w:val="28"/>
        </w:rPr>
        <w:t>Technical Briefing of the Project</w:t>
      </w:r>
    </w:p>
    <w:p>
      <w:pPr>
        <w:spacing w:after="120"/>
      </w:pPr>
      <w:r>
        <w:rPr>
          <w:rFonts w:ascii="Calibri" w:hAnsi="Calibri"/>
          <w:sz w:val="22"/>
        </w:rPr>
        <w:t>This project is divided into 2 parts: the Build (CI) pipeline &amp; the Release (CD) pipeline.</w:t>
      </w:r>
    </w:p>
    <w:p>
      <w:pPr>
        <w:spacing w:after="120"/>
      </w:pPr>
      <w:r>
        <w:rPr>
          <w:rFonts w:ascii="Calibri" w:hAnsi="Calibri"/>
          <w:sz w:val="22"/>
        </w:rPr>
        <w:t>1. Build Pipeline: When developers push changes to the GitHub repository, the build pipeline is automatically triggered. It pulls the code, builds a Docker container image using a single 'buildAndPush' task (ensuring local image availability for pushing), and pushes it to the Azure Container Registry (ACR).</w:t>
      </w:r>
    </w:p>
    <w:p>
      <w:pPr>
        <w:spacing w:after="120"/>
      </w:pPr>
      <w:r>
        <w:rPr>
          <w:rFonts w:ascii="Calibri" w:hAnsi="Calibri"/>
          <w:sz w:val="22"/>
        </w:rPr>
        <w:t>2. Release Pipeline: The release pipeline is automatically triggered by the completion of the build pipeline. It pulls the built container image from the ACR and deploys it. Depending on regional quota constraints (e.g., Central India's 0-VM limit for App Services), the application is deployed either to an Azure App Service (Web App for Containers) or an Azure Container App, making the live gaming application immediately available to users.</w:t>
      </w:r>
    </w:p>
    <w:p>
      <w:pPr>
        <w:spacing w:before="240" w:after="120"/>
      </w:pPr>
      <w:r>
        <w:rPr>
          <w:rFonts w:ascii="Arial" w:hAnsi="Arial"/>
          <w:b/>
          <w:color w:val="0066CC"/>
          <w:sz w:val="28"/>
        </w:rPr>
        <w:t>Architectural Workflow</w:t>
      </w:r>
    </w:p>
    <w:p>
      <w:pPr>
        <w:spacing w:after="120"/>
      </w:pPr>
      <w:r>
        <w:rPr>
          <w:rFonts w:ascii="Calibri" w:hAnsi="Calibri"/>
          <w:sz w:val="22"/>
        </w:rPr>
        <w:t>Developer (VS Code) -&gt; GitHub -&gt; Azure DevOps CI Pipeline (Docker Build &amp; Push) -&gt; Azure Container Registry (ACR) -&gt; Azure DevOps CD Pipeline -&gt; Azure App Service / Azure Container Apps -&gt; Web Browser (Users play the Space Defender game).</w:t>
      </w:r>
    </w:p>
    <w:p>
      <w:pPr>
        <w:spacing w:before="240" w:after="120"/>
      </w:pPr>
      <w:r>
        <w:rPr>
          <w:rFonts w:ascii="Arial" w:hAnsi="Arial"/>
          <w:b/>
          <w:color w:val="0066CC"/>
          <w:sz w:val="28"/>
        </w:rPr>
        <w:t>Pre-requisites to Develop This Project</w:t>
      </w:r>
    </w:p>
    <w:p>
      <w:pPr>
        <w:pStyle w:val="ListBullet"/>
        <w:spacing w:after="60"/>
      </w:pPr>
      <w:r>
        <w:rPr>
          <w:rFonts w:ascii="Calibri" w:hAnsi="Calibri"/>
          <w:sz w:val="22"/>
        </w:rPr>
        <w:t>Active Azure Subscription (https://portal.azure.com)</w:t>
      </w:r>
    </w:p>
    <w:p>
      <w:pPr>
        <w:pStyle w:val="ListBullet"/>
        <w:spacing w:after="60"/>
      </w:pPr>
      <w:r>
        <w:rPr>
          <w:rFonts w:ascii="Calibri" w:hAnsi="Calibri"/>
          <w:sz w:val="22"/>
        </w:rPr>
        <w:t>Azure DevOps Organization &amp; Project (https://dev.azure.com)</w:t>
      </w:r>
    </w:p>
    <w:p>
      <w:pPr>
        <w:pStyle w:val="ListBullet"/>
        <w:spacing w:after="60"/>
      </w:pPr>
      <w:r>
        <w:rPr>
          <w:rFonts w:ascii="Calibri" w:hAnsi="Calibri"/>
          <w:sz w:val="22"/>
        </w:rPr>
        <w:t>Microsoft parallelism approval for DevOps pipelines</w:t>
      </w:r>
    </w:p>
    <w:p>
      <w:pPr>
        <w:pStyle w:val="ListBullet"/>
        <w:spacing w:after="60"/>
      </w:pPr>
      <w:r>
        <w:rPr>
          <w:rFonts w:ascii="Calibri" w:hAnsi="Calibri"/>
          <w:sz w:val="22"/>
        </w:rPr>
        <w:t>GitHub repository containing the application code, Dockerfile, and pipeline YAMLs</w:t>
      </w:r>
    </w:p>
    <w:p>
      <w:pPr>
        <w:spacing w:before="240" w:after="120"/>
      </w:pPr>
      <w:r>
        <w:rPr>
          <w:rFonts w:ascii="Arial" w:hAnsi="Arial"/>
          <w:b/>
          <w:color w:val="0066CC"/>
          <w:sz w:val="28"/>
        </w:rPr>
        <w:t>Project Implementation Steps</w:t>
      </w:r>
    </w:p>
    <w:p>
      <w:pPr>
        <w:pStyle w:val="ListBullet"/>
        <w:spacing w:after="60"/>
      </w:pPr>
      <w:r>
        <w:rPr>
          <w:rFonts w:ascii="Calibri" w:hAnsi="Calibri"/>
          <w:sz w:val="22"/>
        </w:rPr>
        <w:t>Creation of a Resource Group (e.g., PLPROJECTS or EA-SpaceDefender-RG).</w:t>
      </w:r>
    </w:p>
    <w:p>
      <w:pPr>
        <w:pStyle w:val="ListBullet"/>
        <w:spacing w:after="60"/>
      </w:pPr>
      <w:r>
        <w:rPr>
          <w:rFonts w:ascii="Calibri" w:hAnsi="Calibri"/>
          <w:sz w:val="22"/>
        </w:rPr>
        <w:t>Setup of Azure Container Registry (ACR) (e.g., plpro1).</w:t>
      </w:r>
    </w:p>
    <w:p>
      <w:pPr>
        <w:pStyle w:val="ListBullet"/>
        <w:spacing w:after="60"/>
      </w:pPr>
      <w:r>
        <w:rPr>
          <w:rFonts w:ascii="Calibri" w:hAnsi="Calibri"/>
          <w:sz w:val="22"/>
        </w:rPr>
        <w:t>Establishment of Service Connections in Azure DevOps for GitHub, ACR, and Azure Resource Manager.</w:t>
      </w:r>
    </w:p>
    <w:p>
      <w:pPr>
        <w:pStyle w:val="ListBullet"/>
        <w:spacing w:after="60"/>
      </w:pPr>
      <w:r>
        <w:rPr>
          <w:rFonts w:ascii="Calibri" w:hAnsi="Calibri"/>
          <w:sz w:val="22"/>
        </w:rPr>
        <w:t>Creation of the CI Build Pipeline using azure-pipelines.yml (Docker build &amp; push to ACR).</w:t>
      </w:r>
    </w:p>
    <w:p>
      <w:pPr>
        <w:pStyle w:val="ListBullet"/>
        <w:spacing w:after="60"/>
      </w:pPr>
      <w:r>
        <w:rPr>
          <w:rFonts w:ascii="Calibri" w:hAnsi="Calibri"/>
          <w:sz w:val="22"/>
        </w:rPr>
        <w:t>Creation of the CD Release Pipeline (release-pipeline.yml for App Service / azure-pipelines.yml Stage 2 for Container Apps).</w:t>
      </w:r>
    </w:p>
    <w:p>
      <w:pPr>
        <w:pStyle w:val="ListBullet"/>
        <w:spacing w:after="60"/>
      </w:pPr>
      <w:r>
        <w:rPr>
          <w:rFonts w:ascii="Calibri" w:hAnsi="Calibri"/>
          <w:sz w:val="22"/>
        </w:rPr>
        <w:t>Accessing and verifying the live Space Defender game on the web browser.</w:t>
      </w:r>
    </w:p>
    <w:p>
      <w:pPr>
        <w:pStyle w:val="ListBullet"/>
        <w:spacing w:after="60"/>
      </w:pPr>
      <w:r>
        <w:rPr>
          <w:rFonts w:ascii="Calibri" w:hAnsi="Calibri"/>
          <w:sz w:val="22"/>
        </w:rPr>
        <w:t>Validating automation by making a test commit and observing the auto-triggered build/release flow.</w:t>
      </w:r>
    </w:p>
    <w:p>
      <w:pPr>
        <w:spacing w:before="240" w:after="120"/>
      </w:pPr>
      <w:r>
        <w:rPr>
          <w:rFonts w:ascii="Arial" w:hAnsi="Arial"/>
          <w:b/>
          <w:color w:val="0066CC"/>
          <w:sz w:val="28"/>
        </w:rPr>
        <w:t>Pipeline &amp; Resource Management Guidelines</w:t>
      </w:r>
    </w:p>
    <w:p>
      <w:pPr>
        <w:spacing w:before="200" w:after="80"/>
      </w:pPr>
      <w:r>
        <w:rPr>
          <w:rFonts w:ascii="Arial" w:hAnsi="Arial"/>
          <w:b/>
          <w:color w:val="333333"/>
          <w:sz w:val="24"/>
        </w:rPr>
        <w:t>How to Run the Pipeline</w:t>
      </w:r>
    </w:p>
    <w:p>
      <w:pPr>
        <w:pStyle w:val="ListBullet"/>
        <w:spacing w:after="60"/>
      </w:pPr>
      <w:r>
        <w:rPr>
          <w:rFonts w:ascii="Calibri" w:hAnsi="Calibri"/>
          <w:sz w:val="22"/>
        </w:rPr>
        <w:t>Automatically: Commits to the main/develop branch will automatically trigger the CI/CD run.</w:t>
      </w:r>
    </w:p>
    <w:p>
      <w:pPr>
        <w:pStyle w:val="ListBullet"/>
        <w:spacing w:after="60"/>
      </w:pPr>
      <w:r>
        <w:rPr>
          <w:rFonts w:ascii="Calibri" w:hAnsi="Calibri"/>
          <w:sz w:val="22"/>
        </w:rPr>
        <w:t>Manually: Navigate to Azure DevOps &gt; Pipelines &gt; Select your pipeline &gt; Click 'Run pipeline' in the top right.</w:t>
      </w:r>
    </w:p>
    <w:p>
      <w:pPr>
        <w:spacing w:before="200" w:after="80"/>
      </w:pPr>
      <w:r>
        <w:rPr>
          <w:rFonts w:ascii="Arial" w:hAnsi="Arial"/>
          <w:b/>
          <w:color w:val="333333"/>
          <w:sz w:val="24"/>
        </w:rPr>
        <w:t>How to Stop/Cancel a Running Pipeline</w:t>
      </w:r>
    </w:p>
    <w:p>
      <w:pPr>
        <w:pStyle w:val="ListBullet"/>
        <w:spacing w:after="60"/>
      </w:pPr>
      <w:r>
        <w:rPr>
          <w:rFonts w:ascii="Calibri" w:hAnsi="Calibri"/>
          <w:sz w:val="22"/>
        </w:rPr>
        <w:t>If a build/deploy job is running and needs to be aborted, click on the active run in Azure DevOps and click the 'Cancel' button in the top right corner.</w:t>
      </w:r>
    </w:p>
    <w:p>
      <w:pPr>
        <w:spacing w:before="200" w:after="80"/>
      </w:pPr>
      <w:r>
        <w:rPr>
          <w:rFonts w:ascii="Arial" w:hAnsi="Arial"/>
          <w:b/>
          <w:color w:val="333333"/>
          <w:sz w:val="24"/>
        </w:rPr>
        <w:t>How to Pause/Disable Pipeline Triggers</w:t>
      </w:r>
    </w:p>
    <w:p>
      <w:pPr>
        <w:pStyle w:val="ListBullet"/>
        <w:spacing w:after="60"/>
      </w:pPr>
      <w:r>
        <w:rPr>
          <w:rFonts w:ascii="Calibri" w:hAnsi="Calibri"/>
          <w:sz w:val="22"/>
        </w:rPr>
        <w:t>Navigate to Pipelines &gt; Click '...' next to your pipeline &gt; Select 'Pause pipeline' to queue runs, or select 'Settings' and toggle the status to 'Disabled' to prevent triggers.</w:t>
      </w:r>
    </w:p>
    <w:p>
      <w:pPr>
        <w:spacing w:before="200" w:after="80"/>
      </w:pPr>
      <w:r>
        <w:rPr>
          <w:rFonts w:ascii="Arial" w:hAnsi="Arial"/>
          <w:b/>
          <w:color w:val="333333"/>
          <w:sz w:val="24"/>
        </w:rPr>
        <w:t>How to Deactivate Resources to Avoid Billing (Overnight/Temporary Pause)</w:t>
      </w:r>
    </w:p>
    <w:p>
      <w:pPr>
        <w:pStyle w:val="ListBullet"/>
        <w:spacing w:after="60"/>
      </w:pPr>
      <w:r>
        <w:rPr>
          <w:rFonts w:ascii="Calibri" w:hAnsi="Calibri"/>
          <w:sz w:val="22"/>
        </w:rPr>
        <w:t>For Azure App Service: Stop the App Service and scale down its App Service Plan to the Free (F1) SKU.</w:t>
      </w:r>
    </w:p>
    <w:p>
      <w:pPr>
        <w:pStyle w:val="ListBullet"/>
        <w:spacing w:after="60"/>
      </w:pPr>
      <w:r>
        <w:rPr>
          <w:rFonts w:ascii="Calibri" w:hAnsi="Calibri"/>
          <w:sz w:val="22"/>
        </w:rPr>
        <w:t>For Azure Container Apps: Scale the minimum and maximum replicas to 0, or Deactivate the active revision in Revision Management.</w:t>
      </w:r>
    </w:p>
    <w:p>
      <w:pPr>
        <w:spacing w:before="240" w:after="120"/>
      </w:pPr>
      <w:r>
        <w:rPr>
          <w:rFonts w:ascii="Arial" w:hAnsi="Arial"/>
          <w:b/>
          <w:color w:val="0066CC"/>
          <w:sz w:val="28"/>
        </w:rPr>
        <w:t>Reference Video Guide</w:t>
      </w:r>
    </w:p>
    <w:p>
      <w:pPr>
        <w:spacing w:after="120"/>
      </w:pPr>
      <w:r>
        <w:rPr>
          <w:rFonts w:ascii="Calibri" w:hAnsi="Calibri"/>
          <w:sz w:val="22"/>
        </w:rPr>
        <w:t>Refer to the following guide to develop this project step-by-step with all technical steps: Azure DevOps Project from Scratch | End to End Azure Project | Complete Azure DevOps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