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3070F6" w14:textId="66B15A44" w:rsidR="00D05154" w:rsidRPr="00D05154" w:rsidRDefault="00D05154" w:rsidP="00D05154">
      <w:pPr>
        <w:jc w:val="center"/>
        <w:rPr>
          <w:b/>
          <w:bCs/>
        </w:rPr>
      </w:pPr>
      <w:r w:rsidRPr="00D05154">
        <w:rPr>
          <w:b/>
          <w:bCs/>
        </w:rPr>
        <w:t xml:space="preserve">Management and Policy Recommendations for the Improvement of MPA Management in </w:t>
      </w:r>
      <w:proofErr w:type="spellStart"/>
      <w:r w:rsidRPr="00D05154">
        <w:rPr>
          <w:b/>
          <w:bCs/>
        </w:rPr>
        <w:t>Miagao</w:t>
      </w:r>
      <w:proofErr w:type="spellEnd"/>
      <w:r w:rsidRPr="00D05154">
        <w:rPr>
          <w:b/>
          <w:bCs/>
        </w:rPr>
        <w:t>, Iloilo Philippines</w:t>
      </w:r>
    </w:p>
    <w:p w14:paraId="161181E7" w14:textId="77777777" w:rsidR="00D05154" w:rsidRDefault="00D05154" w:rsidP="00511313">
      <w:pPr>
        <w:jc w:val="both"/>
      </w:pPr>
    </w:p>
    <w:p w14:paraId="4025C69E" w14:textId="30A7B22F" w:rsidR="00117E9A" w:rsidRDefault="00117E9A" w:rsidP="00D268F9">
      <w:pPr>
        <w:jc w:val="center"/>
        <w:rPr>
          <w:b/>
          <w:bCs/>
        </w:rPr>
      </w:pPr>
      <w:commentRangeStart w:id="0"/>
      <w:r w:rsidRPr="00D268F9">
        <w:rPr>
          <w:b/>
          <w:bCs/>
        </w:rPr>
        <w:t>Executive summary</w:t>
      </w:r>
      <w:commentRangeEnd w:id="0"/>
      <w:r>
        <w:rPr>
          <w:rStyle w:val="CommentReference"/>
        </w:rPr>
        <w:commentReference w:id="0"/>
      </w:r>
    </w:p>
    <w:p w14:paraId="06AF74A6" w14:textId="15FB26BC" w:rsidR="009C70BD" w:rsidRDefault="00835329" w:rsidP="00064B46">
      <w:pPr>
        <w:jc w:val="both"/>
      </w:pPr>
      <w:r>
        <w:t xml:space="preserve">Marine Protected Areas (MPAs) </w:t>
      </w:r>
      <w:r w:rsidRPr="00D268F9">
        <w:t xml:space="preserve">are </w:t>
      </w:r>
      <w:r w:rsidR="009C70BD">
        <w:t xml:space="preserve">widely used </w:t>
      </w:r>
      <w:r w:rsidRPr="00D268F9">
        <w:t xml:space="preserve">tools in managing coastal </w:t>
      </w:r>
      <w:r w:rsidR="009C70BD">
        <w:t xml:space="preserve">resources </w:t>
      </w:r>
      <w:r w:rsidR="00551805">
        <w:t xml:space="preserve">and </w:t>
      </w:r>
      <w:r w:rsidR="00551805" w:rsidRPr="00551805">
        <w:t>regulating</w:t>
      </w:r>
      <w:r w:rsidRPr="00D268F9">
        <w:t xml:space="preserve"> </w:t>
      </w:r>
      <w:r w:rsidR="00F20959" w:rsidRPr="00F20959">
        <w:t>anthropogenic</w:t>
      </w:r>
      <w:r w:rsidRPr="00D268F9">
        <w:t xml:space="preserve"> activity that may potentially negatively affect the resources. </w:t>
      </w:r>
      <w:r>
        <w:t xml:space="preserve">In 2015, the </w:t>
      </w:r>
      <w:proofErr w:type="spellStart"/>
      <w:r>
        <w:t>Miagao</w:t>
      </w:r>
      <w:proofErr w:type="spellEnd"/>
      <w:r>
        <w:t xml:space="preserve"> LGU established three MPAs as a response to declining fish catches in the nearshore </w:t>
      </w:r>
      <w:r w:rsidR="009C70BD">
        <w:t>fishing grounds. However, it is difficult to determine whether the MPAs have been effectively managed and are performing in line with the local government’s resource management goals due to several gaps in important aspects of MPA management. It is important to identify and address these gaps to maximize the conservation of the coral reef resources and the economic benefits that the stakeholders can obtain. It is recommended that the MPA management body should prioritize the es</w:t>
      </w:r>
      <w:r w:rsidR="00551805">
        <w:t xml:space="preserve">tablishment of a </w:t>
      </w:r>
      <w:r w:rsidR="00551805">
        <w:t>management plan for each MPA</w:t>
      </w:r>
      <w:r w:rsidR="00551805">
        <w:t xml:space="preserve">.  The plan should include detailed financial plans, regular coral reef monitoring protocols, IEC activities, and other programs that can enhance the effectiveness of the MPA. It is also recommended that the socio-economic benefits derived from MPAs be examined. </w:t>
      </w:r>
    </w:p>
    <w:p w14:paraId="607971BF" w14:textId="77777777" w:rsidR="009C70BD" w:rsidRDefault="009C70BD" w:rsidP="00064B46">
      <w:pPr>
        <w:jc w:val="both"/>
      </w:pPr>
    </w:p>
    <w:p w14:paraId="0E598DCA" w14:textId="4677CBD8" w:rsidR="003466A6" w:rsidRPr="00D268F9" w:rsidRDefault="009B63C3" w:rsidP="00511313">
      <w:pPr>
        <w:jc w:val="both"/>
        <w:rPr>
          <w:color w:val="FF0000"/>
        </w:rPr>
      </w:pPr>
      <w:r>
        <w:rPr>
          <w:b/>
          <w:bCs/>
        </w:rPr>
        <w:t xml:space="preserve">Establishment of Marine Protected Areas in </w:t>
      </w:r>
      <w:proofErr w:type="spellStart"/>
      <w:r>
        <w:rPr>
          <w:b/>
          <w:bCs/>
        </w:rPr>
        <w:t>Miagao</w:t>
      </w:r>
      <w:proofErr w:type="spellEnd"/>
      <w:r>
        <w:rPr>
          <w:b/>
          <w:bCs/>
        </w:rPr>
        <w:t>, Iloilo</w:t>
      </w:r>
    </w:p>
    <w:p w14:paraId="12721153" w14:textId="1BA2A56B" w:rsidR="00511313" w:rsidRDefault="00511313" w:rsidP="00511313">
      <w:pPr>
        <w:jc w:val="both"/>
      </w:pPr>
      <w:commentRangeStart w:id="1"/>
      <w:r w:rsidRPr="00A82EEB">
        <w:t>Establishin</w:t>
      </w:r>
      <w:commentRangeEnd w:id="1"/>
      <w:r w:rsidR="002273C9">
        <w:rPr>
          <w:rStyle w:val="CommentReference"/>
        </w:rPr>
        <w:commentReference w:id="1"/>
      </w:r>
      <w:r w:rsidRPr="00A82EEB">
        <w:t xml:space="preserve">g a marine protected area (MPA) is </w:t>
      </w:r>
      <w:r w:rsidR="007954D2">
        <w:t xml:space="preserve">a </w:t>
      </w:r>
      <w:r w:rsidRPr="00A82EEB">
        <w:t xml:space="preserve">coastal management tool widely used in the </w:t>
      </w:r>
      <w:r w:rsidR="007954D2">
        <w:t>Philippines</w:t>
      </w:r>
      <w:r w:rsidR="007954D2" w:rsidRPr="00A82EEB">
        <w:t xml:space="preserve"> </w:t>
      </w:r>
      <w:r>
        <w:t xml:space="preserve">to protect coral reefs from various stressors and overfishing. </w:t>
      </w:r>
      <w:r w:rsidRPr="00337572">
        <w:t xml:space="preserve">An MPA is defined as “the area of the sea established and set aside by law, administrative regulation, or any other effective means, in order to conserve and protect a part of or the entire enclosed environment, through the establishment of management guidelines” (White et al. 2014). They are classified based on governance levels as nationally managed MPAs (established through the Republic Act 7586 or National Integrated Protected Area System (NIPAS) Act of 1992) and locally managed MPAs (established through the Republic Act 8550 or the Fisheries Code of 1998). </w:t>
      </w:r>
      <w:r>
        <w:t xml:space="preserve">At </w:t>
      </w:r>
      <w:r w:rsidRPr="00337572">
        <w:t>least 1,800 MPAs are established in the Philippines, most of which are locally managed (</w:t>
      </w:r>
      <w:proofErr w:type="spellStart"/>
      <w:r w:rsidRPr="00337572">
        <w:t>Muallil</w:t>
      </w:r>
      <w:proofErr w:type="spellEnd"/>
      <w:r w:rsidRPr="00337572">
        <w:t xml:space="preserve"> et al. 2019; Cabral et al. 2014).</w:t>
      </w:r>
    </w:p>
    <w:p w14:paraId="432575FE" w14:textId="2CDCFB69" w:rsidR="003466A6" w:rsidRDefault="003466A6" w:rsidP="003466A6">
      <w:pPr>
        <w:jc w:val="both"/>
      </w:pPr>
      <w:r>
        <w:t xml:space="preserve">The municipality of </w:t>
      </w:r>
      <w:proofErr w:type="spellStart"/>
      <w:proofErr w:type="gramStart"/>
      <w:r>
        <w:t>Miagao</w:t>
      </w:r>
      <w:r w:rsidR="007954D2">
        <w:t>,</w:t>
      </w:r>
      <w:r>
        <w:t>in</w:t>
      </w:r>
      <w:proofErr w:type="spellEnd"/>
      <w:proofErr w:type="gramEnd"/>
      <w:r>
        <w:t xml:space="preserve"> the province of Iloilo, is a coastal municipality located south of Panay Island. Fishing is one of the important livelihoods of locals especially those living in the coastal areas. Fishers have reported, however, that catches have been dwindling for past decades due to unregulated fishing and overfishing particularly in the nearshore areas. </w:t>
      </w:r>
    </w:p>
    <w:p w14:paraId="50FCED67" w14:textId="12A0CA12" w:rsidR="00511313" w:rsidRDefault="00511313" w:rsidP="00511313">
      <w:pPr>
        <w:jc w:val="both"/>
      </w:pPr>
      <w:r>
        <w:t xml:space="preserve">To help address this decline in fishery resources, the local government of </w:t>
      </w:r>
      <w:proofErr w:type="spellStart"/>
      <w:r>
        <w:t>Miagao</w:t>
      </w:r>
      <w:proofErr w:type="spellEnd"/>
      <w:r>
        <w:t xml:space="preserve"> legislated the </w:t>
      </w:r>
      <w:r w:rsidRPr="00FD5610">
        <w:t>Municipal Marine Sanctuaries Ordinance of 2015</w:t>
      </w:r>
      <w:r w:rsidR="00907CEA">
        <w:t xml:space="preserve"> (</w:t>
      </w:r>
      <w:r w:rsidR="00E77BE8">
        <w:t>Ordinance No. 2015-26</w:t>
      </w:r>
      <w:r w:rsidR="00907CEA">
        <w:t>)</w:t>
      </w:r>
      <w:r>
        <w:t>. This ordinance established three pilot coral reef marine protected areas (MPAs), described the composition and responsibilities of the members of each MPA’s management board, and</w:t>
      </w:r>
      <w:r w:rsidR="007954D2">
        <w:t xml:space="preserve"> set</w:t>
      </w:r>
      <w:r>
        <w:t xml:space="preserve"> guidelines on what are allowed and prohibited activities within the MPA.  The three pilot MPAs were the </w:t>
      </w:r>
      <w:proofErr w:type="spellStart"/>
      <w:r w:rsidRPr="00FD5610">
        <w:t>Damilisan</w:t>
      </w:r>
      <w:proofErr w:type="spellEnd"/>
      <w:r w:rsidRPr="00FD5610">
        <w:t xml:space="preserve"> Marine Sanctuary (DMS), Lanutan Marine Sanctuary (</w:t>
      </w:r>
      <w:proofErr w:type="spellStart"/>
      <w:r w:rsidRPr="00FD5610">
        <w:t>LMS</w:t>
      </w:r>
      <w:proofErr w:type="spellEnd"/>
      <w:r w:rsidRPr="00FD5610">
        <w:t>), and Gines-</w:t>
      </w:r>
      <w:proofErr w:type="spellStart"/>
      <w:r w:rsidRPr="00FD5610">
        <w:t>Calampitao</w:t>
      </w:r>
      <w:proofErr w:type="spellEnd"/>
      <w:r w:rsidRPr="00FD5610">
        <w:t xml:space="preserve"> Marine Sanctuary (GCMS).</w:t>
      </w:r>
      <w:r>
        <w:t xml:space="preserve"> </w:t>
      </w:r>
    </w:p>
    <w:p w14:paraId="122C7957" w14:textId="76EA3378" w:rsidR="00511313" w:rsidRDefault="00511313" w:rsidP="00511313">
      <w:pPr>
        <w:jc w:val="both"/>
      </w:pPr>
      <w:r>
        <w:lastRenderedPageBreak/>
        <w:t xml:space="preserve">The extent of the area covered by the MPAs were based on recommendations by </w:t>
      </w:r>
      <w:proofErr w:type="spellStart"/>
      <w:r>
        <w:t>Gubralson</w:t>
      </w:r>
      <w:proofErr w:type="spellEnd"/>
      <w:r>
        <w:t xml:space="preserve"> (2014) after a volunteer survey team examined the coastal habitats of </w:t>
      </w:r>
      <w:proofErr w:type="spellStart"/>
      <w:r>
        <w:t>Miagao</w:t>
      </w:r>
      <w:proofErr w:type="spellEnd"/>
      <w:r>
        <w:t xml:space="preserve"> in 2014. A baseline assessment of the coral diversity and abundance and a visual census of the coral reef fishes was conducted for the reefs in Barangays Lanutan, Gines, and </w:t>
      </w:r>
      <w:proofErr w:type="spellStart"/>
      <w:r>
        <w:t>Calampitao</w:t>
      </w:r>
      <w:proofErr w:type="spellEnd"/>
      <w:r>
        <w:t xml:space="preserve"> which became the basis for the establishment of the </w:t>
      </w:r>
      <w:r w:rsidRPr="00FD5610">
        <w:t>Lanutan Marine Sanctuary (</w:t>
      </w:r>
      <w:proofErr w:type="spellStart"/>
      <w:r w:rsidRPr="00FD5610">
        <w:t>LMS</w:t>
      </w:r>
      <w:proofErr w:type="spellEnd"/>
      <w:r w:rsidRPr="00FD5610">
        <w:t>)</w:t>
      </w:r>
      <w:r>
        <w:t xml:space="preserve"> </w:t>
      </w:r>
      <w:r w:rsidRPr="00FD5610">
        <w:t>and Gines-</w:t>
      </w:r>
      <w:proofErr w:type="spellStart"/>
      <w:r w:rsidRPr="00FD5610">
        <w:t>Calampitao</w:t>
      </w:r>
      <w:proofErr w:type="spellEnd"/>
      <w:r w:rsidRPr="00FD5610">
        <w:t xml:space="preserve"> Marine Sanctuary (GCMS).</w:t>
      </w:r>
      <w:r>
        <w:t xml:space="preserve"> The </w:t>
      </w:r>
      <w:proofErr w:type="spellStart"/>
      <w:r w:rsidRPr="00FD5610">
        <w:t>Damilisan</w:t>
      </w:r>
      <w:proofErr w:type="spellEnd"/>
      <w:r w:rsidRPr="00FD5610">
        <w:t xml:space="preserve"> Marine Sanctuary (DMS)</w:t>
      </w:r>
      <w:r>
        <w:t xml:space="preserve">, however, was established without any baseline survey on its coral and reef fish abundance and diversity. It was not until 2019 that an initial survey of its coral and reef fish composition was conducted (Regalado et al. 2024). </w:t>
      </w:r>
      <w:r w:rsidR="003466A6">
        <w:t>Activities supporting the MPAs were mostly led by the Municipal Agriculture Office, which are mostly focused on informing fisherfolks about the regulations in activities in the MPA and its vicinity.</w:t>
      </w:r>
    </w:p>
    <w:p w14:paraId="58EF23E1" w14:textId="375B6854" w:rsidR="00907CEA" w:rsidRPr="00D268F9" w:rsidRDefault="00907CEA" w:rsidP="00511313">
      <w:pPr>
        <w:jc w:val="both"/>
        <w:rPr>
          <w:b/>
          <w:bCs/>
        </w:rPr>
      </w:pPr>
      <w:r>
        <w:rPr>
          <w:b/>
          <w:bCs/>
        </w:rPr>
        <w:t xml:space="preserve">Gaps in MPA Management </w:t>
      </w:r>
    </w:p>
    <w:p w14:paraId="735455B7" w14:textId="7E1839C9" w:rsidR="008F09CB" w:rsidRDefault="00BA67C5">
      <w:pPr>
        <w:jc w:val="both"/>
      </w:pPr>
      <w:r>
        <w:t xml:space="preserve">The MPAs of </w:t>
      </w:r>
      <w:proofErr w:type="spellStart"/>
      <w:r>
        <w:t>Miagao</w:t>
      </w:r>
      <w:proofErr w:type="spellEnd"/>
      <w:r>
        <w:t xml:space="preserve"> have been established for almost a decade now. However, there are still many aspects </w:t>
      </w:r>
      <w:r w:rsidR="008F09CB">
        <w:t>in the</w:t>
      </w:r>
      <w:r>
        <w:t xml:space="preserve"> management of these MPAs </w:t>
      </w:r>
      <w:r w:rsidR="008F09CB">
        <w:t xml:space="preserve">that can be improved. Without adequate information about the health of the coral reef and the management effectiveness of the MPA, it is difficult to determine whether MPAs are “performing” as it is intended to. It is therefore important that specific gaps in MPA management be identified and necessary steps for its improvement be implemented. </w:t>
      </w:r>
    </w:p>
    <w:p w14:paraId="4841B3E3" w14:textId="2F45AF7A" w:rsidR="00BA67C5" w:rsidRDefault="00BA67C5" w:rsidP="00D268F9">
      <w:pPr>
        <w:spacing w:after="0" w:line="240" w:lineRule="auto"/>
        <w:jc w:val="both"/>
      </w:pPr>
      <w:r>
        <w:t xml:space="preserve">Based on the Management Focus Criteria listed in the </w:t>
      </w:r>
      <w:r w:rsidRPr="00BA67C5">
        <w:t>MPA Management Effectiveness Assessment Tool (MEAT)</w:t>
      </w:r>
      <w:r>
        <w:t xml:space="preserve"> of the Department of Environment and Natural Resources (DENR), many aspects of effective MPA management are still absent in the MPAs of </w:t>
      </w:r>
      <w:proofErr w:type="spellStart"/>
      <w:r>
        <w:t>Miagao</w:t>
      </w:r>
      <w:proofErr w:type="spellEnd"/>
      <w:r>
        <w:t xml:space="preserve">. </w:t>
      </w:r>
      <w:r w:rsidRPr="00BA67C5">
        <w:t xml:space="preserve">A study conducted by Legaspi (2022) using the MPA Management Effectiveness Assessment Tool (MEAT) </w:t>
      </w:r>
      <w:r>
        <w:t>which</w:t>
      </w:r>
      <w:r w:rsidRPr="00BA67C5">
        <w:t xml:space="preserve"> examine</w:t>
      </w:r>
      <w:r>
        <w:t>d</w:t>
      </w:r>
      <w:r w:rsidR="009B63C3">
        <w:t xml:space="preserve"> </w:t>
      </w:r>
      <w:r w:rsidRPr="00BA67C5">
        <w:t>management effectiveness of the DMS</w:t>
      </w:r>
      <w:r>
        <w:t xml:space="preserve"> found m</w:t>
      </w:r>
      <w:r w:rsidRPr="00BA67C5">
        <w:t xml:space="preserve">ajor gaps in effective MPA management </w:t>
      </w:r>
      <w:r>
        <w:t>which</w:t>
      </w:r>
      <w:r w:rsidRPr="00BA67C5">
        <w:t xml:space="preserve"> include lack of an existing MPA Management Plan, no consistent budget allocation, lack of information, education, and communications plan and activities, limited infrastructure development, and lack of activities led by the MPA management boards.</w:t>
      </w:r>
      <w:r w:rsidR="008F09CB">
        <w:t xml:space="preserve"> </w:t>
      </w:r>
      <w:r>
        <w:t>Furthermore, a</w:t>
      </w:r>
      <w:r w:rsidRPr="00BA67C5">
        <w:t xml:space="preserve">fter the baseline assessments conducted in 2014 in </w:t>
      </w:r>
      <w:proofErr w:type="spellStart"/>
      <w:r w:rsidRPr="00BA67C5">
        <w:t>LMS</w:t>
      </w:r>
      <w:proofErr w:type="spellEnd"/>
      <w:r w:rsidRPr="00BA67C5">
        <w:t xml:space="preserve"> and GCMS, and in 2019 in the DMS, there were no other coral reef and fish census surveys </w:t>
      </w:r>
      <w:r>
        <w:t xml:space="preserve">ever </w:t>
      </w:r>
      <w:r w:rsidRPr="00BA67C5">
        <w:t>conducted</w:t>
      </w:r>
      <w:r>
        <w:t xml:space="preserve"> in these MPAs</w:t>
      </w:r>
      <w:r w:rsidR="008F09CB">
        <w:t xml:space="preserve"> and management effectiveness of these two MPAs were not assessed</w:t>
      </w:r>
      <w:r>
        <w:t>.</w:t>
      </w:r>
    </w:p>
    <w:p w14:paraId="148D687C" w14:textId="77777777" w:rsidR="003466A6" w:rsidRDefault="003466A6" w:rsidP="00511313">
      <w:pPr>
        <w:jc w:val="both"/>
      </w:pPr>
    </w:p>
    <w:p w14:paraId="7C783729" w14:textId="01F5C842" w:rsidR="003466A6" w:rsidRPr="00D268F9" w:rsidRDefault="003466A6" w:rsidP="003466A6">
      <w:pPr>
        <w:jc w:val="both"/>
        <w:rPr>
          <w:b/>
          <w:bCs/>
        </w:rPr>
      </w:pPr>
      <w:r w:rsidRPr="00D268F9">
        <w:rPr>
          <w:b/>
          <w:bCs/>
        </w:rPr>
        <w:t>Policy Recommendation</w:t>
      </w:r>
    </w:p>
    <w:p w14:paraId="504DB4C5" w14:textId="0454C670" w:rsidR="00511313" w:rsidRDefault="00441A7B" w:rsidP="00D268F9">
      <w:pPr>
        <w:jc w:val="both"/>
      </w:pPr>
      <w:r>
        <w:t xml:space="preserve">To </w:t>
      </w:r>
      <w:r w:rsidR="00511313">
        <w:t xml:space="preserve">improve management effectiveness of the MPAs of </w:t>
      </w:r>
      <w:proofErr w:type="spellStart"/>
      <w:r w:rsidR="00511313">
        <w:t>Miagao</w:t>
      </w:r>
      <w:proofErr w:type="spellEnd"/>
      <w:r w:rsidR="00511313">
        <w:t>, Iloilo</w:t>
      </w:r>
      <w:r>
        <w:t xml:space="preserve"> we advocate the </w:t>
      </w:r>
      <w:r w:rsidR="00511313" w:rsidRPr="00441A7B">
        <w:rPr>
          <w:b/>
          <w:bCs/>
        </w:rPr>
        <w:t>Establishment of an MPA Management Plan for each MPA.</w:t>
      </w:r>
      <w:r w:rsidR="00511313">
        <w:t xml:space="preserve"> As of this writing, there is no </w:t>
      </w:r>
      <w:commentRangeStart w:id="2"/>
      <w:r w:rsidR="00511313">
        <w:t>MPA Management Plan</w:t>
      </w:r>
      <w:commentRangeEnd w:id="2"/>
      <w:r w:rsidR="009766B5">
        <w:rPr>
          <w:rStyle w:val="CommentReference"/>
        </w:rPr>
        <w:commentReference w:id="2"/>
      </w:r>
      <w:r w:rsidR="00511313">
        <w:t xml:space="preserve"> for all the three MPAs of </w:t>
      </w:r>
      <w:proofErr w:type="spellStart"/>
      <w:r w:rsidR="00511313">
        <w:t>Miagao</w:t>
      </w:r>
      <w:proofErr w:type="spellEnd"/>
      <w:r w:rsidR="00511313">
        <w:t xml:space="preserve">. An MPA Management Plan </w:t>
      </w:r>
      <w:r w:rsidR="009766B5">
        <w:t xml:space="preserve">should </w:t>
      </w:r>
      <w:r w:rsidR="00511313">
        <w:t xml:space="preserve">contain current information about the MPA and serves as a guide for managers which activities should be conducted and prioritized for effective and sustained management of the MPA. </w:t>
      </w:r>
      <w:r>
        <w:t>Among others, the MPA management plan should include the following:</w:t>
      </w:r>
    </w:p>
    <w:p w14:paraId="568891C9" w14:textId="63604453" w:rsidR="00511313" w:rsidRDefault="00511313" w:rsidP="00511313">
      <w:pPr>
        <w:pStyle w:val="ListParagraph"/>
        <w:numPr>
          <w:ilvl w:val="0"/>
          <w:numId w:val="1"/>
        </w:numPr>
        <w:spacing w:after="0" w:line="240" w:lineRule="auto"/>
        <w:jc w:val="both"/>
      </w:pPr>
      <w:commentRangeStart w:id="3"/>
      <w:r w:rsidRPr="00511313">
        <w:rPr>
          <w:b/>
          <w:bCs/>
        </w:rPr>
        <w:t>Clear budget and financial plan for activities of the MPA.</w:t>
      </w:r>
      <w:r>
        <w:t xml:space="preserve"> It is important to ensure that there is annual budget allotted for supporting activities in managing the MPA. Most of the financial support coming the LGU is focused on law enforcement and should also expand to activities aligned with the MPA Management Plan. </w:t>
      </w:r>
      <w:commentRangeEnd w:id="3"/>
      <w:r w:rsidR="009766B5">
        <w:rPr>
          <w:rStyle w:val="CommentReference"/>
        </w:rPr>
        <w:commentReference w:id="3"/>
      </w:r>
      <w:r w:rsidR="008F09CB">
        <w:t xml:space="preserve">The plan should allocate adequate amounts for regular coral reef monitoring, support for regular law enforcement patrolling, IEC activities, and incentives or support during regular meetings of the MPA management boards of each MPA. </w:t>
      </w:r>
    </w:p>
    <w:p w14:paraId="6C65904A" w14:textId="0A733001" w:rsidR="00511313" w:rsidRDefault="00511313" w:rsidP="00511313">
      <w:pPr>
        <w:pStyle w:val="ListParagraph"/>
        <w:numPr>
          <w:ilvl w:val="0"/>
          <w:numId w:val="1"/>
        </w:numPr>
        <w:spacing w:after="0" w:line="240" w:lineRule="auto"/>
        <w:jc w:val="both"/>
      </w:pPr>
      <w:commentRangeStart w:id="4"/>
      <w:r w:rsidRPr="00511313">
        <w:rPr>
          <w:b/>
          <w:bCs/>
        </w:rPr>
        <w:lastRenderedPageBreak/>
        <w:t>Regular monitoring of MPA Effectiveness.</w:t>
      </w:r>
      <w:r>
        <w:t xml:space="preserve"> </w:t>
      </w:r>
      <w:commentRangeEnd w:id="4"/>
      <w:r w:rsidR="00441A7B">
        <w:rPr>
          <w:rStyle w:val="CommentReference"/>
        </w:rPr>
        <w:commentReference w:id="4"/>
      </w:r>
      <w:r>
        <w:t xml:space="preserve">MPA effectiveness should be examined regularly to help inform managers which areas of ideal MPA management they can improve on. </w:t>
      </w:r>
      <w:r w:rsidR="007954D2">
        <w:t>Ideally, the coral reef areas and the environment within its vicinity is surveyed every year to allow monitoring of annual and interannual changes in key reef health indicators. Additionally, t</w:t>
      </w:r>
      <w:r>
        <w:t xml:space="preserve">ools such as the MPA Effectiveness Assessment Tool can be used to assess management performance annually. </w:t>
      </w:r>
    </w:p>
    <w:p w14:paraId="0CEC8CE1" w14:textId="39BF8F65" w:rsidR="00511313" w:rsidRPr="001F6F45" w:rsidRDefault="00511313" w:rsidP="00D268F9">
      <w:pPr>
        <w:pStyle w:val="ListParagraph"/>
        <w:numPr>
          <w:ilvl w:val="1"/>
          <w:numId w:val="1"/>
        </w:numPr>
        <w:spacing w:after="0" w:line="240" w:lineRule="auto"/>
        <w:jc w:val="both"/>
        <w:rPr>
          <w:b/>
          <w:bCs/>
        </w:rPr>
      </w:pPr>
      <w:r w:rsidRPr="00511313">
        <w:rPr>
          <w:b/>
          <w:bCs/>
        </w:rPr>
        <w:t xml:space="preserve">Updated coral reef surveys. </w:t>
      </w:r>
      <w:r>
        <w:t xml:space="preserve">It should be prioritized that the MPAs be surveyed again to compare baseline information with recent information on coral and reef fish abundance and diversity. </w:t>
      </w:r>
      <w:r w:rsidR="001F6F45">
        <w:t>A regular monitoring plan should also be put in place to track the condition of the hard coral and the reef fish abundance and diversity as these are important indicators of various changes in the coral reef condition.</w:t>
      </w:r>
      <w:r w:rsidR="001F340A" w:rsidRPr="001F340A">
        <w:t xml:space="preserve"> </w:t>
      </w:r>
      <w:r w:rsidR="001F340A">
        <w:t xml:space="preserve"> Ideally, the coral reef areas and the environment within its vicinity is surveyed </w:t>
      </w:r>
      <w:r w:rsidR="001F340A">
        <w:t xml:space="preserve">annually. </w:t>
      </w:r>
    </w:p>
    <w:p w14:paraId="35B5BE47" w14:textId="00055049" w:rsidR="001F6F45" w:rsidRPr="00D268F9" w:rsidRDefault="001F6F45" w:rsidP="00D268F9">
      <w:pPr>
        <w:pStyle w:val="ListParagraph"/>
        <w:numPr>
          <w:ilvl w:val="1"/>
          <w:numId w:val="1"/>
        </w:numPr>
        <w:spacing w:after="0" w:line="240" w:lineRule="auto"/>
        <w:jc w:val="both"/>
        <w:rPr>
          <w:b/>
          <w:bCs/>
        </w:rPr>
      </w:pPr>
      <w:r>
        <w:rPr>
          <w:b/>
          <w:bCs/>
        </w:rPr>
        <w:t xml:space="preserve">Adopting participatory and recent survey methods. </w:t>
      </w:r>
      <w:r>
        <w:t>Recent coral reef survey methods described by Licuanan et al. (2019) and citizen science methods</w:t>
      </w:r>
      <w:r w:rsidR="001F340A">
        <w:t xml:space="preserve"> (Licuanan et al. 2020) were</w:t>
      </w:r>
      <w:r>
        <w:t xml:space="preserve"> both adopted by the DENR </w:t>
      </w:r>
      <w:r w:rsidR="001F340A">
        <w:t xml:space="preserve">and </w:t>
      </w:r>
      <w:r>
        <w:t xml:space="preserve">are recommended when </w:t>
      </w:r>
      <w:r w:rsidR="001F340A">
        <w:t xml:space="preserve">conducting </w:t>
      </w:r>
      <w:r>
        <w:t>monitoring surveys on the reefs to enable the information to be compared to other studies in the Philippines. These methods use letter “grades” and are not “value-laden” compared to p</w:t>
      </w:r>
      <w:r w:rsidRPr="001F6F45">
        <w:t xml:space="preserve">revious methodologies (e.g., </w:t>
      </w:r>
      <w:r>
        <w:t xml:space="preserve">assigning status of coral reefs as </w:t>
      </w:r>
      <w:r w:rsidRPr="001F6F45">
        <w:t>“poor” or “fair”)</w:t>
      </w:r>
      <w:r>
        <w:t>.</w:t>
      </w:r>
      <w:r w:rsidR="001F340A">
        <w:t xml:space="preserve"> Methodologies that don’t require highly technical skills and expertise and is participatory in nature when examining coral reef fish abundance and composition can also be adopted such as the methods described in  </w:t>
      </w:r>
      <w:r w:rsidR="001F340A" w:rsidRPr="001F340A">
        <w:t>MPA-</w:t>
      </w:r>
      <w:proofErr w:type="spellStart"/>
      <w:r w:rsidR="001F340A" w:rsidRPr="001F340A">
        <w:t>FishMApp</w:t>
      </w:r>
      <w:proofErr w:type="spellEnd"/>
      <w:r w:rsidR="001F340A">
        <w:t xml:space="preserve"> (</w:t>
      </w:r>
      <w:hyperlink r:id="rId10" w:history="1">
        <w:r w:rsidR="001F340A" w:rsidRPr="001F340A">
          <w:rPr>
            <w:rStyle w:val="Hyperlink"/>
          </w:rPr>
          <w:t>MPA-</w:t>
        </w:r>
        <w:proofErr w:type="spellStart"/>
        <w:r w:rsidR="001F340A" w:rsidRPr="001F340A">
          <w:rPr>
            <w:rStyle w:val="Hyperlink"/>
          </w:rPr>
          <w:t>FishMApp</w:t>
        </w:r>
        <w:proofErr w:type="spellEnd"/>
        <w:r w:rsidR="001F340A" w:rsidRPr="001F340A">
          <w:rPr>
            <w:rStyle w:val="Hyperlink"/>
          </w:rPr>
          <w:t xml:space="preserve"> - </w:t>
        </w:r>
        <w:proofErr w:type="spellStart"/>
        <w:r w:rsidR="001F340A" w:rsidRPr="001F340A">
          <w:rPr>
            <w:rStyle w:val="Hyperlink"/>
          </w:rPr>
          <w:t>USACFI</w:t>
        </w:r>
        <w:proofErr w:type="spellEnd"/>
      </w:hyperlink>
      <w:r w:rsidR="001F340A">
        <w:t>).</w:t>
      </w:r>
      <w:r w:rsidR="00EB0B79">
        <w:t xml:space="preserve"> The MPA-</w:t>
      </w:r>
      <w:proofErr w:type="spellStart"/>
      <w:r w:rsidR="00EB0B79">
        <w:t>FishMApp</w:t>
      </w:r>
      <w:proofErr w:type="spellEnd"/>
      <w:r w:rsidR="00EB0B79">
        <w:t xml:space="preserve"> has integrated web-based tools to help analyze and visualize the data collected during surveys. </w:t>
      </w:r>
    </w:p>
    <w:p w14:paraId="26465DB8" w14:textId="66E5C3A7" w:rsidR="001F340A" w:rsidRPr="00D268F9" w:rsidRDefault="00441A7B" w:rsidP="005F57E6">
      <w:pPr>
        <w:pStyle w:val="ListParagraph"/>
        <w:numPr>
          <w:ilvl w:val="1"/>
          <w:numId w:val="1"/>
        </w:numPr>
        <w:spacing w:after="0" w:line="240" w:lineRule="auto"/>
        <w:jc w:val="both"/>
        <w:rPr>
          <w:b/>
          <w:bCs/>
        </w:rPr>
      </w:pPr>
      <w:commentRangeStart w:id="5"/>
      <w:r w:rsidRPr="005F57E6">
        <w:rPr>
          <w:b/>
          <w:bCs/>
        </w:rPr>
        <w:t xml:space="preserve">Incorporate data-science methods in future studies. </w:t>
      </w:r>
      <w:commentRangeEnd w:id="5"/>
      <w:r>
        <w:rPr>
          <w:rStyle w:val="CommentReference"/>
        </w:rPr>
        <w:commentReference w:id="5"/>
      </w:r>
      <w:r>
        <w:t xml:space="preserve">Examination of coral reefs and the changes while implementing an MPA is requires a variety of data. Trends in coral reef abundance and reef fish composition may happen in long-term time scales (multiple years to decades) with various disturbances such as climate phenomena (El Nino, La Nina), typhoons, and anthropogenic activity all interacting making the study of changes in the reefs very complex. Participatory approaches and data-limited approaches have been the go-to solution for examining coral reefs and MPAs due to the limited data most of the reefs and MPAs in the country have. However, adapting data-science methodologies and approaches may be key when it comes to incorporating various data streams and analyzing them </w:t>
      </w:r>
      <w:r w:rsidR="001F340A">
        <w:t>to</w:t>
      </w:r>
      <w:r>
        <w:t xml:space="preserve"> see interacting factors that impact the health of coral reefs and the ecosystem services that locals benefit from.</w:t>
      </w:r>
      <w:r w:rsidR="001F340A">
        <w:t xml:space="preserve"> An alternative to manual coral reef fish survey is the FISH-I service (</w:t>
      </w:r>
      <w:hyperlink r:id="rId11" w:history="1">
        <w:r w:rsidR="001F340A" w:rsidRPr="00366A30">
          <w:rPr>
            <w:rStyle w:val="Hyperlink"/>
          </w:rPr>
          <w:t>FISH-I | DOST Technology Transfer</w:t>
        </w:r>
      </w:hyperlink>
      <w:r w:rsidR="001F340A">
        <w:t xml:space="preserve"> </w:t>
      </w:r>
      <w:hyperlink r:id="rId12" w:history="1">
        <w:r w:rsidR="001F340A" w:rsidRPr="00366A30">
          <w:rPr>
            <w:rStyle w:val="Hyperlink"/>
          </w:rPr>
          <w:t>https://tapitechtransfer.dost.gov.ph/technologies/it-development/fish-</w:t>
        </w:r>
        <w:r w:rsidR="001F340A" w:rsidRPr="005A35E5">
          <w:rPr>
            <w:rStyle w:val="Hyperlink"/>
          </w:rPr>
          <w:t>i</w:t>
        </w:r>
      </w:hyperlink>
      <w:r w:rsidR="001F340A">
        <w:t xml:space="preserve">) which uses artificial intelligence to identify and quantify reef fishes. The local government may consider investing on these technologies or contracting the services of FISH-I to conduct reef fish assessments on the coral reefs. </w:t>
      </w:r>
      <w:r w:rsidR="005F57E6">
        <w:t xml:space="preserve">Additionally, visualizing and mapping the various coral reefs and coastal resources using Geographic Information Systems (GIS) can aid in the analysis of information regarding their status. GIS outputs can also be used to map and </w:t>
      </w:r>
      <w:proofErr w:type="gramStart"/>
      <w:r w:rsidR="005F57E6">
        <w:t>visualize  threats</w:t>
      </w:r>
      <w:proofErr w:type="gramEnd"/>
      <w:r w:rsidR="005F57E6">
        <w:t xml:space="preserve"> and hazards that can affect the health of the coral reefs in the MPAs.</w:t>
      </w:r>
    </w:p>
    <w:p w14:paraId="2516C649" w14:textId="77777777" w:rsidR="00441A7B" w:rsidRPr="008F09CB" w:rsidRDefault="00441A7B" w:rsidP="00D268F9">
      <w:pPr>
        <w:pStyle w:val="ListParagraph"/>
      </w:pPr>
    </w:p>
    <w:p w14:paraId="47F0250C" w14:textId="7E9D4998" w:rsidR="001F6F45" w:rsidRPr="00D268F9" w:rsidRDefault="001F6F45" w:rsidP="00511313">
      <w:pPr>
        <w:pStyle w:val="ListParagraph"/>
        <w:numPr>
          <w:ilvl w:val="0"/>
          <w:numId w:val="1"/>
        </w:numPr>
        <w:spacing w:after="0" w:line="240" w:lineRule="auto"/>
        <w:jc w:val="both"/>
        <w:rPr>
          <w:b/>
          <w:bCs/>
        </w:rPr>
      </w:pPr>
      <w:r>
        <w:rPr>
          <w:b/>
          <w:bCs/>
        </w:rPr>
        <w:t>Examine other aspects such as socio-economic benefits from MPAs.</w:t>
      </w:r>
      <w:r>
        <w:t xml:space="preserve"> It is important that the MPAs be also examined based on their effectiveness in providing socio-economic benefits to the local community which directly utilize the coastal resources from fishing. </w:t>
      </w:r>
      <w:r w:rsidR="00A424C6">
        <w:t xml:space="preserve">It </w:t>
      </w:r>
      <w:r w:rsidR="00EB0B79">
        <w:t>is</w:t>
      </w:r>
      <w:r w:rsidR="00A424C6">
        <w:t xml:space="preserve"> </w:t>
      </w:r>
      <w:r w:rsidR="00A424C6">
        <w:lastRenderedPageBreak/>
        <w:t>recommended that the MPA managers use an assessment tool such as the</w:t>
      </w:r>
      <w:r w:rsidR="00A424C6" w:rsidRPr="00A424C6">
        <w:t xml:space="preserve"> Socio-Economic Assessment Tool</w:t>
      </w:r>
      <w:r w:rsidR="00A424C6">
        <w:t xml:space="preserve"> (SEAT) (</w:t>
      </w:r>
      <w:r w:rsidR="00EB0B79">
        <w:t>Rosales</w:t>
      </w:r>
      <w:r w:rsidR="008F09CB">
        <w:t xml:space="preserve"> 2018</w:t>
      </w:r>
      <w:r w:rsidR="00A424C6">
        <w:t xml:space="preserve">). </w:t>
      </w:r>
    </w:p>
    <w:p w14:paraId="6D000AD0" w14:textId="77777777" w:rsidR="00366A30" w:rsidRPr="00D268F9" w:rsidRDefault="00366A30" w:rsidP="00D268F9">
      <w:pPr>
        <w:spacing w:after="0" w:line="240" w:lineRule="auto"/>
        <w:jc w:val="both"/>
        <w:rPr>
          <w:b/>
          <w:bCs/>
        </w:rPr>
      </w:pPr>
    </w:p>
    <w:p w14:paraId="0DC09EE8" w14:textId="77777777" w:rsidR="00835329" w:rsidRDefault="00835329" w:rsidP="00835329">
      <w:pPr>
        <w:spacing w:after="0" w:line="240" w:lineRule="auto"/>
        <w:jc w:val="both"/>
        <w:rPr>
          <w:b/>
          <w:bCs/>
        </w:rPr>
      </w:pPr>
    </w:p>
    <w:p w14:paraId="24CF9CFF" w14:textId="77777777" w:rsidR="00932C91" w:rsidRDefault="00932C91" w:rsidP="00835329">
      <w:pPr>
        <w:spacing w:after="0" w:line="240" w:lineRule="auto"/>
        <w:jc w:val="both"/>
      </w:pPr>
    </w:p>
    <w:p w14:paraId="543B28FF" w14:textId="77777777" w:rsidR="00932C91" w:rsidRDefault="00932C91" w:rsidP="00835329">
      <w:pPr>
        <w:spacing w:after="0" w:line="240" w:lineRule="auto"/>
        <w:jc w:val="both"/>
      </w:pPr>
    </w:p>
    <w:p w14:paraId="46FDD4FA" w14:textId="2F408CC1" w:rsidR="00932C91" w:rsidRDefault="00932C91" w:rsidP="00835329">
      <w:pPr>
        <w:spacing w:after="0" w:line="240" w:lineRule="auto"/>
        <w:jc w:val="both"/>
      </w:pPr>
      <w:r>
        <w:t xml:space="preserve">The </w:t>
      </w:r>
      <w:r w:rsidR="00835329" w:rsidRPr="00D268F9">
        <w:t xml:space="preserve">MPAs </w:t>
      </w:r>
      <w:r>
        <w:t xml:space="preserve">of </w:t>
      </w:r>
      <w:proofErr w:type="spellStart"/>
      <w:r>
        <w:t>Miagao</w:t>
      </w:r>
      <w:proofErr w:type="spellEnd"/>
      <w:r>
        <w:t xml:space="preserve"> may have the policy and management recommendations </w:t>
      </w:r>
    </w:p>
    <w:p w14:paraId="7FBED135" w14:textId="77777777" w:rsidR="00932C91" w:rsidRDefault="00932C91" w:rsidP="00835329">
      <w:pPr>
        <w:spacing w:after="0" w:line="240" w:lineRule="auto"/>
        <w:jc w:val="both"/>
      </w:pPr>
    </w:p>
    <w:p w14:paraId="224AB7DC" w14:textId="003B5880" w:rsidR="00835329" w:rsidRPr="00D268F9" w:rsidRDefault="00835329" w:rsidP="00835329">
      <w:pPr>
        <w:spacing w:after="0" w:line="240" w:lineRule="auto"/>
        <w:jc w:val="both"/>
      </w:pPr>
      <w:r w:rsidRPr="00D268F9">
        <w:t xml:space="preserve">may have important benefit to the fishing community of </w:t>
      </w:r>
      <w:proofErr w:type="spellStart"/>
      <w:r w:rsidRPr="00D268F9">
        <w:t>Miagao</w:t>
      </w:r>
      <w:proofErr w:type="spellEnd"/>
      <w:r w:rsidRPr="00D268F9">
        <w:t>. The</w:t>
      </w:r>
      <w:r>
        <w:t xml:space="preserve"> highlight its biodiversity, as well as </w:t>
      </w:r>
      <w:proofErr w:type="gramStart"/>
      <w:r>
        <w:t>important ,</w:t>
      </w:r>
      <w:proofErr w:type="gramEnd"/>
      <w:r>
        <w:t xml:space="preserve"> potential for coastal tourism and other income-generating programs. MPAs provide long-term benefits to the community. </w:t>
      </w:r>
    </w:p>
    <w:p w14:paraId="76D3151D" w14:textId="77777777" w:rsidR="00835329" w:rsidRDefault="00835329" w:rsidP="00D05154">
      <w:pPr>
        <w:spacing w:after="0" w:line="240" w:lineRule="auto"/>
        <w:jc w:val="both"/>
        <w:rPr>
          <w:b/>
          <w:bCs/>
        </w:rPr>
      </w:pPr>
    </w:p>
    <w:p w14:paraId="38A612F6" w14:textId="4D84E389" w:rsidR="005F57E6" w:rsidRDefault="005F57E6" w:rsidP="00D05154">
      <w:pPr>
        <w:spacing w:after="0" w:line="240" w:lineRule="auto"/>
        <w:jc w:val="both"/>
        <w:rPr>
          <w:b/>
          <w:bCs/>
        </w:rPr>
      </w:pPr>
      <w:r>
        <w:rPr>
          <w:b/>
          <w:bCs/>
        </w:rPr>
        <w:t xml:space="preserve">Conclusion </w:t>
      </w:r>
    </w:p>
    <w:p w14:paraId="3E484981" w14:textId="77777777" w:rsidR="00835329" w:rsidRDefault="00835329" w:rsidP="00835329">
      <w:pPr>
        <w:spacing w:after="0" w:line="240" w:lineRule="auto"/>
        <w:jc w:val="both"/>
        <w:rPr>
          <w:b/>
          <w:bCs/>
        </w:rPr>
      </w:pPr>
    </w:p>
    <w:p w14:paraId="10F9DA52" w14:textId="33496910" w:rsidR="005F57E6" w:rsidRPr="00D268F9" w:rsidRDefault="005F57E6" w:rsidP="00835329">
      <w:pPr>
        <w:spacing w:after="0" w:line="240" w:lineRule="auto"/>
        <w:jc w:val="both"/>
      </w:pPr>
      <w:r w:rsidRPr="00D268F9">
        <w:t xml:space="preserve">This brief identified gaps in the management of MPAs in </w:t>
      </w:r>
      <w:proofErr w:type="spellStart"/>
      <w:r w:rsidRPr="00D268F9">
        <w:t>Miagao</w:t>
      </w:r>
      <w:proofErr w:type="spellEnd"/>
      <w:r w:rsidRPr="00D268F9">
        <w:t xml:space="preserve">, Iloilo and provided recommendations </w:t>
      </w:r>
      <w:proofErr w:type="gramStart"/>
      <w:r w:rsidRPr="00D268F9">
        <w:t>in order to</w:t>
      </w:r>
      <w:proofErr w:type="gramEnd"/>
      <w:r w:rsidRPr="00D268F9">
        <w:t xml:space="preserve"> improve management effectiveness of these MPAs. </w:t>
      </w:r>
      <w:r>
        <w:t xml:space="preserve">The management of MPAs should be data-driven and evidence-based based to ensure that the implementation of planned programs and activities are appropriate for the effective management of each MPA. </w:t>
      </w:r>
    </w:p>
    <w:p w14:paraId="6AAB9CE8" w14:textId="77777777" w:rsidR="005F57E6" w:rsidRDefault="005F57E6" w:rsidP="00835329">
      <w:pPr>
        <w:spacing w:after="0" w:line="240" w:lineRule="auto"/>
        <w:jc w:val="both"/>
        <w:rPr>
          <w:b/>
          <w:bCs/>
        </w:rPr>
      </w:pPr>
    </w:p>
    <w:p w14:paraId="1DA9C23D" w14:textId="77777777" w:rsidR="00251CFE" w:rsidRDefault="00251CFE" w:rsidP="00251CFE">
      <w:pPr>
        <w:spacing w:after="0" w:line="240" w:lineRule="auto"/>
        <w:jc w:val="both"/>
        <w:rPr>
          <w:b/>
          <w:bCs/>
        </w:rPr>
      </w:pPr>
      <w:r w:rsidRPr="00D268F9">
        <w:rPr>
          <w:b/>
          <w:bCs/>
        </w:rPr>
        <w:t>Link to original research /analysis</w:t>
      </w:r>
    </w:p>
    <w:p w14:paraId="0588F50D" w14:textId="77777777" w:rsidR="00251CFE" w:rsidRDefault="00251CFE" w:rsidP="00251CFE">
      <w:pPr>
        <w:spacing w:after="0" w:line="240" w:lineRule="auto"/>
        <w:jc w:val="both"/>
        <w:rPr>
          <w:b/>
          <w:bCs/>
        </w:rPr>
      </w:pPr>
    </w:p>
    <w:p w14:paraId="06BCA151" w14:textId="050101AE" w:rsidR="00251CFE" w:rsidRDefault="00251CFE">
      <w:pPr>
        <w:spacing w:after="0" w:line="240" w:lineRule="auto"/>
        <w:jc w:val="both"/>
      </w:pPr>
      <w:r>
        <w:t xml:space="preserve">The contents of this policy brief was mainly based on the study “Initial Assessment of the Benthic Profile and Reef Fish Composition of the </w:t>
      </w:r>
      <w:proofErr w:type="spellStart"/>
      <w:r>
        <w:t>Damilisan</w:t>
      </w:r>
      <w:proofErr w:type="spellEnd"/>
      <w:r>
        <w:t xml:space="preserve"> Marine Sanctuary, </w:t>
      </w:r>
      <w:proofErr w:type="spellStart"/>
      <w:r>
        <w:t>Miagao</w:t>
      </w:r>
      <w:proofErr w:type="spellEnd"/>
      <w:r>
        <w:t xml:space="preserve">, Iloilo, Philippines” ( </w:t>
      </w:r>
      <w:hyperlink r:id="rId13" w:history="1">
        <w:r w:rsidR="00835329" w:rsidRPr="00EA1D5C">
          <w:rPr>
            <w:rStyle w:val="Hyperlink"/>
          </w:rPr>
          <w:t>https://nfrdi.da.gov.ph/tpjf/vol31/research_article_regalado_et_al_31120230039</w:t>
        </w:r>
      </w:hyperlink>
      <w:r>
        <w:t xml:space="preserve">) and unpublished undergraduate student theses from BS Fisheries students of the College of Fisheries and Ocean Sciences. </w:t>
      </w:r>
    </w:p>
    <w:p w14:paraId="24397BED" w14:textId="77777777" w:rsidR="00652B52" w:rsidRDefault="00652B52">
      <w:pPr>
        <w:spacing w:after="0" w:line="240" w:lineRule="auto"/>
        <w:jc w:val="both"/>
      </w:pPr>
    </w:p>
    <w:p w14:paraId="669641D0" w14:textId="77777777" w:rsidR="00652B52" w:rsidRPr="00FE1D59" w:rsidRDefault="00652B52" w:rsidP="00652B52">
      <w:pPr>
        <w:rPr>
          <w:b/>
          <w:bCs/>
        </w:rPr>
      </w:pPr>
      <w:r>
        <w:rPr>
          <w:b/>
          <w:bCs/>
        </w:rPr>
        <w:t>Contact Information</w:t>
      </w:r>
    </w:p>
    <w:p w14:paraId="2D67B5F6" w14:textId="77777777" w:rsidR="00652B52" w:rsidRDefault="00652B52" w:rsidP="00652B52">
      <w:pPr>
        <w:spacing w:after="0"/>
      </w:pPr>
      <w:r>
        <w:t>Joshua M. Regalado</w:t>
      </w:r>
      <w:r>
        <w:br/>
        <w:t>Fisheries Policy Lab</w:t>
      </w:r>
    </w:p>
    <w:p w14:paraId="21E6E803" w14:textId="17076DAB" w:rsidR="00652B52" w:rsidRDefault="00652B52" w:rsidP="00652B52">
      <w:pPr>
        <w:spacing w:after="0"/>
      </w:pPr>
      <w:r>
        <w:t>Institute of Fisheries Policy and Development Studies</w:t>
      </w:r>
    </w:p>
    <w:p w14:paraId="7EBC5955" w14:textId="77777777" w:rsidR="00652B52" w:rsidRDefault="00652B52" w:rsidP="00652B52">
      <w:pPr>
        <w:spacing w:after="0"/>
      </w:pPr>
      <w:r>
        <w:t>College of Fisheries and Ocean Sciences</w:t>
      </w:r>
    </w:p>
    <w:p w14:paraId="1ABC1036" w14:textId="77777777" w:rsidR="00652B52" w:rsidRDefault="00652B52" w:rsidP="00652B52">
      <w:pPr>
        <w:spacing w:after="0"/>
      </w:pPr>
      <w:r>
        <w:t>University of the Philippines Visayas</w:t>
      </w:r>
    </w:p>
    <w:p w14:paraId="3BC6A4AF" w14:textId="77777777" w:rsidR="00652B52" w:rsidRDefault="00652B52" w:rsidP="00652B52">
      <w:pPr>
        <w:spacing w:after="0"/>
      </w:pPr>
      <w:proofErr w:type="spellStart"/>
      <w:r>
        <w:t>Miagao</w:t>
      </w:r>
      <w:proofErr w:type="spellEnd"/>
      <w:r>
        <w:t>, Iloilo, 5023</w:t>
      </w:r>
    </w:p>
    <w:p w14:paraId="4EA8A8D6" w14:textId="77777777" w:rsidR="00652B52" w:rsidRDefault="00652B52" w:rsidP="00652B52">
      <w:pPr>
        <w:spacing w:after="0"/>
      </w:pPr>
      <w:r>
        <w:t>Email: jmregalado@up.edu.ph</w:t>
      </w:r>
    </w:p>
    <w:p w14:paraId="3761FCB9" w14:textId="77777777" w:rsidR="00652B52" w:rsidRDefault="00652B52" w:rsidP="00652B52"/>
    <w:p w14:paraId="756BECE0" w14:textId="77777777" w:rsidR="00652B52" w:rsidRDefault="00652B52">
      <w:pPr>
        <w:spacing w:after="0" w:line="240" w:lineRule="auto"/>
        <w:jc w:val="both"/>
      </w:pPr>
    </w:p>
    <w:p w14:paraId="54ACF669" w14:textId="0F0130DA" w:rsidR="00251CFE" w:rsidRDefault="00251CFE">
      <w:pPr>
        <w:rPr>
          <w:b/>
          <w:bCs/>
        </w:rPr>
      </w:pPr>
      <w:r w:rsidRPr="00D268F9">
        <w:rPr>
          <w:b/>
          <w:bCs/>
        </w:rPr>
        <w:t xml:space="preserve">References </w:t>
      </w:r>
    </w:p>
    <w:p w14:paraId="29A53A93" w14:textId="77777777" w:rsidR="00790B25" w:rsidRPr="00045FC6" w:rsidRDefault="00790B25" w:rsidP="00790B25">
      <w:pPr>
        <w:suppressLineNumbers/>
        <w:autoSpaceDE w:val="0"/>
        <w:autoSpaceDN w:val="0"/>
        <w:adjustRightInd w:val="0"/>
        <w:ind w:left="567" w:hanging="567"/>
        <w:jc w:val="both"/>
      </w:pPr>
      <w:bookmarkStart w:id="6" w:name="_Hlk164682815"/>
      <w:r w:rsidRPr="00045FC6">
        <w:t xml:space="preserve">Cabral RB, Geronimo RC. 2018. How important are coral reefs to food security in the Philippines? Diving deeper than national aggregates and averages. </w:t>
      </w:r>
      <w:r w:rsidRPr="00045FC6">
        <w:rPr>
          <w:shd w:val="clear" w:color="auto" w:fill="FFFFFF"/>
        </w:rPr>
        <w:t>Mar Policy</w:t>
      </w:r>
      <w:r w:rsidRPr="00045FC6">
        <w:t xml:space="preserve">. 91: 136-141. Available from: </w:t>
      </w:r>
      <w:hyperlink r:id="rId14" w:history="1">
        <w:r w:rsidRPr="00ED4008">
          <w:rPr>
            <w:rStyle w:val="Hyperlink"/>
            <w:color w:val="auto"/>
          </w:rPr>
          <w:t>https://doi.org/10.1016/j.marpol.2018.02.007</w:t>
        </w:r>
      </w:hyperlink>
      <w:r w:rsidRPr="00045FC6">
        <w:t xml:space="preserve">. </w:t>
      </w:r>
    </w:p>
    <w:p w14:paraId="42C4E0E2" w14:textId="77777777" w:rsidR="00790B25" w:rsidRDefault="00790B25" w:rsidP="00790B25">
      <w:pPr>
        <w:suppressLineNumbers/>
        <w:ind w:left="567" w:hanging="567"/>
        <w:jc w:val="both"/>
      </w:pPr>
      <w:r w:rsidRPr="00045FC6">
        <w:t xml:space="preserve">Cabral RB, Aliño PM, Balingit ACM, Alis CM, Arceo HO, </w:t>
      </w:r>
      <w:proofErr w:type="spellStart"/>
      <w:r w:rsidRPr="00045FC6">
        <w:t>Nañola</w:t>
      </w:r>
      <w:proofErr w:type="spellEnd"/>
      <w:r w:rsidRPr="00045FC6">
        <w:t xml:space="preserve"> Jr. CL, Geronimo RC, MSN Partners. 2014. The Philippine marine protected area (MPA) Database. The Philipp Sci Lett. 7(2): 9. </w:t>
      </w:r>
    </w:p>
    <w:p w14:paraId="65300232" w14:textId="77777777" w:rsidR="00652B52" w:rsidRDefault="00652B52" w:rsidP="00D268F9">
      <w:pPr>
        <w:suppressLineNumbers/>
        <w:ind w:left="567" w:hanging="567"/>
        <w:jc w:val="both"/>
      </w:pPr>
      <w:proofErr w:type="spellStart"/>
      <w:r>
        <w:lastRenderedPageBreak/>
        <w:t>Felasol</w:t>
      </w:r>
      <w:proofErr w:type="spellEnd"/>
      <w:r>
        <w:t xml:space="preserve">, A.G. B. 2022. Mapping of Marine Protected Areas (MPAs) and Selected Coastal Resources in </w:t>
      </w:r>
      <w:proofErr w:type="spellStart"/>
      <w:r>
        <w:t>Miagao</w:t>
      </w:r>
      <w:proofErr w:type="spellEnd"/>
      <w:r>
        <w:t xml:space="preserve">, Iloilo. </w:t>
      </w:r>
      <w:r w:rsidRPr="000848D3">
        <w:t xml:space="preserve">Undergraduate thesis. University of the Philippines Visayas. </w:t>
      </w:r>
      <w:r>
        <w:t xml:space="preserve">40 p. </w:t>
      </w:r>
    </w:p>
    <w:p w14:paraId="5227C555" w14:textId="77777777" w:rsidR="00790B25" w:rsidRPr="00ED4008" w:rsidRDefault="00790B25" w:rsidP="00790B25">
      <w:pPr>
        <w:suppressLineNumbers/>
        <w:autoSpaceDE w:val="0"/>
        <w:autoSpaceDN w:val="0"/>
        <w:adjustRightInd w:val="0"/>
        <w:ind w:left="567" w:hanging="567"/>
        <w:jc w:val="both"/>
      </w:pPr>
      <w:r w:rsidRPr="00ED4008">
        <w:rPr>
          <w:shd w:val="clear" w:color="auto" w:fill="FFFFFF"/>
        </w:rPr>
        <w:t xml:space="preserve">Fidler RY, Turingan RG, White AT, Alava MN. 2017. Reef-wide beneficial shifts in fish population structure following establishment of marine protected areas in Philippine coral reefs. </w:t>
      </w:r>
      <w:r w:rsidRPr="00E60CF4">
        <w:rPr>
          <w:shd w:val="clear" w:color="auto" w:fill="FFFFFF"/>
        </w:rPr>
        <w:t>Mar</w:t>
      </w:r>
      <w:r>
        <w:rPr>
          <w:shd w:val="clear" w:color="auto" w:fill="FFFFFF"/>
        </w:rPr>
        <w:t xml:space="preserve"> </w:t>
      </w:r>
      <w:proofErr w:type="spellStart"/>
      <w:r w:rsidRPr="00E60CF4">
        <w:rPr>
          <w:shd w:val="clear" w:color="auto" w:fill="FFFFFF"/>
        </w:rPr>
        <w:t>Ecol</w:t>
      </w:r>
      <w:proofErr w:type="spellEnd"/>
      <w:r w:rsidRPr="00E60CF4">
        <w:rPr>
          <w:shd w:val="clear" w:color="auto" w:fill="FFFFFF"/>
        </w:rPr>
        <w:t xml:space="preserve"> Prog Ser</w:t>
      </w:r>
      <w:r w:rsidRPr="00ED4008">
        <w:rPr>
          <w:shd w:val="clear" w:color="auto" w:fill="FFFFFF"/>
        </w:rPr>
        <w:t xml:space="preserve">. 570: 187-202. Available from: </w:t>
      </w:r>
      <w:hyperlink r:id="rId15" w:history="1">
        <w:r w:rsidRPr="00ED4008">
          <w:rPr>
            <w:rStyle w:val="Hyperlink"/>
            <w:color w:val="auto"/>
          </w:rPr>
          <w:t>https://doi.org/10.3354/meps12067</w:t>
        </w:r>
      </w:hyperlink>
    </w:p>
    <w:p w14:paraId="1785397A" w14:textId="77777777" w:rsidR="00790B25" w:rsidRPr="00045FC6" w:rsidRDefault="00790B25" w:rsidP="00790B25">
      <w:pPr>
        <w:suppressLineNumbers/>
        <w:ind w:left="567" w:hanging="567"/>
        <w:jc w:val="both"/>
        <w:rPr>
          <w:rFonts w:eastAsia="Calibri"/>
        </w:rPr>
      </w:pPr>
      <w:r w:rsidRPr="00045FC6">
        <w:rPr>
          <w:rFonts w:eastAsia="Calibri"/>
        </w:rPr>
        <w:t xml:space="preserve">Gulbranson J. 2014. Summary field report: </w:t>
      </w:r>
      <w:proofErr w:type="spellStart"/>
      <w:r w:rsidRPr="00045FC6">
        <w:rPr>
          <w:rFonts w:eastAsia="Calibri"/>
        </w:rPr>
        <w:t>Miagao</w:t>
      </w:r>
      <w:proofErr w:type="spellEnd"/>
      <w:r w:rsidRPr="00045FC6">
        <w:rPr>
          <w:rFonts w:eastAsia="Calibri"/>
        </w:rPr>
        <w:t xml:space="preserve">. </w:t>
      </w:r>
      <w:proofErr w:type="spellStart"/>
      <w:r w:rsidRPr="00045FC6">
        <w:rPr>
          <w:rFonts w:eastAsia="Calibri"/>
        </w:rPr>
        <w:t>Miagao</w:t>
      </w:r>
      <w:proofErr w:type="spellEnd"/>
      <w:r w:rsidRPr="00045FC6">
        <w:rPr>
          <w:rFonts w:eastAsia="Calibri"/>
        </w:rPr>
        <w:t>: Municipal Agriculture Office. p. 21.</w:t>
      </w:r>
    </w:p>
    <w:p w14:paraId="6CFABAC2" w14:textId="77777777" w:rsidR="00790B25" w:rsidRDefault="00790B25" w:rsidP="00790B25">
      <w:pPr>
        <w:suppressLineNumbers/>
        <w:ind w:left="567" w:hanging="567"/>
        <w:jc w:val="both"/>
        <w:rPr>
          <w:bCs/>
        </w:rPr>
      </w:pPr>
      <w:proofErr w:type="spellStart"/>
      <w:r w:rsidRPr="00045FC6">
        <w:rPr>
          <w:rFonts w:eastAsia="Calibri"/>
        </w:rPr>
        <w:t>Hilomen</w:t>
      </w:r>
      <w:proofErr w:type="spellEnd"/>
      <w:r w:rsidRPr="00045FC6">
        <w:rPr>
          <w:bCs/>
        </w:rPr>
        <w:t xml:space="preserve"> </w:t>
      </w:r>
      <w:proofErr w:type="spellStart"/>
      <w:r w:rsidRPr="00045FC6">
        <w:rPr>
          <w:bCs/>
        </w:rPr>
        <w:t>VV</w:t>
      </w:r>
      <w:proofErr w:type="spellEnd"/>
      <w:r w:rsidRPr="00045FC6">
        <w:rPr>
          <w:bCs/>
        </w:rPr>
        <w:t xml:space="preserve">, </w:t>
      </w:r>
      <w:proofErr w:type="spellStart"/>
      <w:r w:rsidRPr="00045FC6">
        <w:rPr>
          <w:bCs/>
        </w:rPr>
        <w:t>Nañola</w:t>
      </w:r>
      <w:proofErr w:type="spellEnd"/>
      <w:r w:rsidRPr="00045FC6">
        <w:rPr>
          <w:bCs/>
        </w:rPr>
        <w:t xml:space="preserve"> Jr. CL, Dantis AL. 2000. Status of Philippine reef fish communities. In: Licuanan WY, Gomez ED, editors. Philippine coral reefs, reef fishes, and associated fisheries: status and recommendations to improve their management. Global Coral Reef Monitoring Network. p. 51.</w:t>
      </w:r>
    </w:p>
    <w:p w14:paraId="29500E0E" w14:textId="77777777" w:rsidR="00652B52" w:rsidRPr="00D268F9" w:rsidRDefault="00652B52" w:rsidP="00D268F9">
      <w:pPr>
        <w:suppressLineNumbers/>
        <w:autoSpaceDE w:val="0"/>
        <w:autoSpaceDN w:val="0"/>
        <w:adjustRightInd w:val="0"/>
        <w:ind w:left="567" w:hanging="567"/>
        <w:jc w:val="both"/>
        <w:rPr>
          <w:shd w:val="clear" w:color="auto" w:fill="FFFFFF"/>
        </w:rPr>
      </w:pPr>
      <w:r w:rsidRPr="00D268F9">
        <w:rPr>
          <w:shd w:val="clear" w:color="auto" w:fill="FFFFFF"/>
        </w:rPr>
        <w:t xml:space="preserve">Legaspi, A.M. 2023. Evaluation Of </w:t>
      </w:r>
      <w:proofErr w:type="gramStart"/>
      <w:r w:rsidRPr="00D268F9">
        <w:rPr>
          <w:shd w:val="clear" w:color="auto" w:fill="FFFFFF"/>
        </w:rPr>
        <w:t>The</w:t>
      </w:r>
      <w:proofErr w:type="gramEnd"/>
      <w:r w:rsidRPr="00D268F9">
        <w:rPr>
          <w:shd w:val="clear" w:color="auto" w:fill="FFFFFF"/>
        </w:rPr>
        <w:t xml:space="preserve"> Conservation And Management Efforts Of </w:t>
      </w:r>
      <w:proofErr w:type="spellStart"/>
      <w:r w:rsidRPr="00D268F9">
        <w:rPr>
          <w:shd w:val="clear" w:color="auto" w:fill="FFFFFF"/>
        </w:rPr>
        <w:t>Damalisan</w:t>
      </w:r>
      <w:proofErr w:type="spellEnd"/>
      <w:r w:rsidRPr="00D268F9">
        <w:rPr>
          <w:shd w:val="clear" w:color="auto" w:fill="FFFFFF"/>
        </w:rPr>
        <w:t xml:space="preserve"> Marine Sanctuary In </w:t>
      </w:r>
      <w:proofErr w:type="spellStart"/>
      <w:r w:rsidRPr="00D268F9">
        <w:rPr>
          <w:shd w:val="clear" w:color="auto" w:fill="FFFFFF"/>
        </w:rPr>
        <w:t>Miagao</w:t>
      </w:r>
      <w:proofErr w:type="spellEnd"/>
      <w:r w:rsidRPr="00D268F9">
        <w:rPr>
          <w:shd w:val="clear" w:color="auto" w:fill="FFFFFF"/>
        </w:rPr>
        <w:t xml:space="preserve">, Iloilo Using The Marine Protected Area Management Effectiveness Assessment Tool. Undergraduate thesis. University of the Philippines Visayas. 63 p. </w:t>
      </w:r>
    </w:p>
    <w:p w14:paraId="6258B814" w14:textId="77777777" w:rsidR="00790B25" w:rsidRPr="00045FC6" w:rsidRDefault="00790B25" w:rsidP="00790B25">
      <w:pPr>
        <w:suppressLineNumbers/>
        <w:autoSpaceDE w:val="0"/>
        <w:autoSpaceDN w:val="0"/>
        <w:adjustRightInd w:val="0"/>
        <w:ind w:left="567" w:hanging="567"/>
        <w:jc w:val="both"/>
        <w:rPr>
          <w:shd w:val="clear" w:color="auto" w:fill="FFFFFF"/>
        </w:rPr>
      </w:pPr>
      <w:r w:rsidRPr="00045FC6">
        <w:rPr>
          <w:shd w:val="clear" w:color="auto" w:fill="FFFFFF"/>
        </w:rPr>
        <w:t>Licuanan WY, Robles R, Reyes M. 2019. Status and recent trends in coral reefs of the Philippines. Mar </w:t>
      </w:r>
      <w:proofErr w:type="spellStart"/>
      <w:r w:rsidRPr="00045FC6">
        <w:rPr>
          <w:shd w:val="clear" w:color="auto" w:fill="FFFFFF"/>
        </w:rPr>
        <w:t>Pollut</w:t>
      </w:r>
      <w:proofErr w:type="spellEnd"/>
      <w:r w:rsidRPr="00045FC6">
        <w:rPr>
          <w:shd w:val="clear" w:color="auto" w:fill="FFFFFF"/>
        </w:rPr>
        <w:t xml:space="preserve"> Bull. 142: 544-550. Available from: </w:t>
      </w:r>
      <w:hyperlink r:id="rId16" w:history="1">
        <w:r w:rsidRPr="00ED4008">
          <w:rPr>
            <w:rStyle w:val="Hyperlink"/>
            <w:color w:val="auto"/>
            <w:shd w:val="clear" w:color="auto" w:fill="FFFFFF"/>
          </w:rPr>
          <w:t>https://doi.org/10.1016/j.marpolbul.2019.04.013</w:t>
        </w:r>
      </w:hyperlink>
      <w:r w:rsidRPr="00045FC6">
        <w:rPr>
          <w:shd w:val="clear" w:color="auto" w:fill="FFFFFF"/>
        </w:rPr>
        <w:t xml:space="preserve"> </w:t>
      </w:r>
    </w:p>
    <w:p w14:paraId="009ABBE6" w14:textId="77777777" w:rsidR="00790B25" w:rsidRDefault="00790B25" w:rsidP="00790B25">
      <w:pPr>
        <w:suppressLineNumbers/>
        <w:autoSpaceDE w:val="0"/>
        <w:autoSpaceDN w:val="0"/>
        <w:adjustRightInd w:val="0"/>
        <w:ind w:left="567" w:hanging="567"/>
        <w:jc w:val="both"/>
        <w:rPr>
          <w:rStyle w:val="Hyperlink"/>
          <w:color w:val="auto"/>
        </w:rPr>
      </w:pPr>
      <w:r w:rsidRPr="00045FC6">
        <w:t xml:space="preserve">Licuanan WY. 2020. New Scales to Guide the Assessment of Hard Coral Cover and Diversity in the Philippines. Philipp J Fish. 27(2): 121-126. Available from: </w:t>
      </w:r>
      <w:hyperlink r:id="rId17" w:history="1">
        <w:r w:rsidRPr="00ED4008">
          <w:rPr>
            <w:rStyle w:val="Hyperlink"/>
            <w:color w:val="auto"/>
          </w:rPr>
          <w:t>https://doi.org/10.31398/tpjf/27.2.2020-0008</w:t>
        </w:r>
      </w:hyperlink>
    </w:p>
    <w:p w14:paraId="0421E1D1" w14:textId="77777777" w:rsidR="00652B52" w:rsidRPr="00FE1D59" w:rsidRDefault="00652B52" w:rsidP="00D268F9">
      <w:pPr>
        <w:suppressLineNumbers/>
        <w:autoSpaceDE w:val="0"/>
        <w:autoSpaceDN w:val="0"/>
        <w:adjustRightInd w:val="0"/>
        <w:ind w:left="567" w:hanging="567"/>
        <w:jc w:val="both"/>
      </w:pPr>
      <w:r w:rsidRPr="00FE1D59">
        <w:t xml:space="preserve">Licuanan, W.Y., </w:t>
      </w:r>
      <w:proofErr w:type="spellStart"/>
      <w:r w:rsidRPr="00FE1D59">
        <w:t>Mordeno</w:t>
      </w:r>
      <w:proofErr w:type="spellEnd"/>
      <w:r w:rsidRPr="00FE1D59">
        <w:t xml:space="preserve">, </w:t>
      </w:r>
      <w:proofErr w:type="spellStart"/>
      <w:r w:rsidRPr="00FE1D59">
        <w:t>P.Z.B</w:t>
      </w:r>
      <w:proofErr w:type="spellEnd"/>
      <w:r w:rsidRPr="00FE1D59">
        <w:t xml:space="preserve">. and Go, </w:t>
      </w:r>
      <w:proofErr w:type="spellStart"/>
      <w:r w:rsidRPr="00FE1D59">
        <w:t>M.V</w:t>
      </w:r>
      <w:proofErr w:type="spellEnd"/>
      <w:r w:rsidRPr="00FE1D59">
        <w:t>., 2021. C30—A simple, rapid, scientifically valid, and low-cost method for citizen-scientists to monitor coral reefs. </w:t>
      </w:r>
      <w:r w:rsidRPr="00D268F9">
        <w:t>Regional Studies in Marine Science</w:t>
      </w:r>
      <w:r w:rsidRPr="00FE1D59">
        <w:t>, </w:t>
      </w:r>
      <w:r w:rsidRPr="00D268F9">
        <w:t>47</w:t>
      </w:r>
      <w:r w:rsidRPr="00FE1D59">
        <w:t>, p.101961.</w:t>
      </w:r>
    </w:p>
    <w:p w14:paraId="35CB1A55" w14:textId="77777777" w:rsidR="00790B25" w:rsidRPr="00045FC6" w:rsidRDefault="00790B25" w:rsidP="00790B25">
      <w:pPr>
        <w:suppressLineNumbers/>
        <w:autoSpaceDE w:val="0"/>
        <w:autoSpaceDN w:val="0"/>
        <w:adjustRightInd w:val="0"/>
        <w:ind w:left="567" w:hanging="567"/>
        <w:jc w:val="both"/>
      </w:pPr>
      <w:bookmarkStart w:id="7" w:name="_Hlk149168668"/>
      <w:proofErr w:type="spellStart"/>
      <w:r w:rsidRPr="00045FC6">
        <w:t>Magdaong</w:t>
      </w:r>
      <w:bookmarkEnd w:id="7"/>
      <w:proofErr w:type="spellEnd"/>
      <w:r w:rsidRPr="00045FC6">
        <w:t xml:space="preserve"> ET, Fujii M, Yamano H, Licuanan WY, </w:t>
      </w:r>
      <w:proofErr w:type="spellStart"/>
      <w:r w:rsidRPr="00045FC6">
        <w:t>Maypa</w:t>
      </w:r>
      <w:proofErr w:type="spellEnd"/>
      <w:r w:rsidRPr="00045FC6">
        <w:t xml:space="preserve"> A, Campos WL, Alcala AC, White AT, </w:t>
      </w:r>
      <w:proofErr w:type="spellStart"/>
      <w:r w:rsidRPr="00045FC6">
        <w:t>Apistar</w:t>
      </w:r>
      <w:proofErr w:type="spellEnd"/>
      <w:r w:rsidRPr="00045FC6">
        <w:t xml:space="preserve"> D, Martinez R. 2014b. Long-term change in coral cover and the effectiveness of marine protected areas in the Philippines: a meta-analysis. </w:t>
      </w:r>
      <w:proofErr w:type="spellStart"/>
      <w:r w:rsidRPr="00045FC6">
        <w:t>Hydrobiologia</w:t>
      </w:r>
      <w:proofErr w:type="spellEnd"/>
      <w:r w:rsidRPr="00045FC6">
        <w:t xml:space="preserve">. 733:5-17. Available from: </w:t>
      </w:r>
      <w:hyperlink r:id="rId18" w:history="1">
        <w:r w:rsidRPr="00ED4008">
          <w:rPr>
            <w:rStyle w:val="Hyperlink"/>
            <w:color w:val="auto"/>
          </w:rPr>
          <w:t>https://doi.org/10.1007/s10750-013-1720-5</w:t>
        </w:r>
      </w:hyperlink>
    </w:p>
    <w:p w14:paraId="4BBDF1CA" w14:textId="77777777" w:rsidR="00790B25" w:rsidRDefault="00790B25" w:rsidP="00790B25">
      <w:pPr>
        <w:suppressLineNumbers/>
        <w:autoSpaceDE w:val="0"/>
        <w:autoSpaceDN w:val="0"/>
        <w:adjustRightInd w:val="0"/>
        <w:ind w:left="567" w:hanging="567"/>
        <w:jc w:val="both"/>
        <w:rPr>
          <w:rStyle w:val="Hyperlink"/>
          <w:color w:val="auto"/>
          <w:shd w:val="clear" w:color="auto" w:fill="FFFFFF"/>
        </w:rPr>
      </w:pPr>
      <w:proofErr w:type="spellStart"/>
      <w:r w:rsidRPr="00045FC6">
        <w:rPr>
          <w:shd w:val="clear" w:color="auto" w:fill="FFFFFF"/>
        </w:rPr>
        <w:t>Maypa</w:t>
      </w:r>
      <w:proofErr w:type="spellEnd"/>
      <w:r w:rsidRPr="00045FC6">
        <w:rPr>
          <w:shd w:val="clear" w:color="auto" w:fill="FFFFFF"/>
        </w:rPr>
        <w:t xml:space="preserve"> AP, White AT, </w:t>
      </w:r>
      <w:proofErr w:type="spellStart"/>
      <w:r w:rsidRPr="00045FC6">
        <w:rPr>
          <w:shd w:val="clear" w:color="auto" w:fill="FFFFFF"/>
        </w:rPr>
        <w:t>Caňares</w:t>
      </w:r>
      <w:proofErr w:type="spellEnd"/>
      <w:r w:rsidRPr="00045FC6">
        <w:rPr>
          <w:shd w:val="clear" w:color="auto" w:fill="FFFFFF"/>
        </w:rPr>
        <w:t xml:space="preserve"> E, Martinez R, Eisma-Osorio </w:t>
      </w:r>
      <w:proofErr w:type="spellStart"/>
      <w:r w:rsidRPr="00045FC6">
        <w:rPr>
          <w:shd w:val="clear" w:color="auto" w:fill="FFFFFF"/>
        </w:rPr>
        <w:t>RL</w:t>
      </w:r>
      <w:proofErr w:type="spellEnd"/>
      <w:r w:rsidRPr="00045FC6">
        <w:rPr>
          <w:shd w:val="clear" w:color="auto" w:fill="FFFFFF"/>
        </w:rPr>
        <w:t xml:space="preserve">, </w:t>
      </w:r>
      <w:proofErr w:type="spellStart"/>
      <w:r w:rsidRPr="00045FC6">
        <w:rPr>
          <w:shd w:val="clear" w:color="auto" w:fill="FFFFFF"/>
        </w:rPr>
        <w:t>Aliňo</w:t>
      </w:r>
      <w:proofErr w:type="spellEnd"/>
      <w:r w:rsidRPr="00045FC6">
        <w:rPr>
          <w:shd w:val="clear" w:color="auto" w:fill="FFFFFF"/>
        </w:rPr>
        <w:t xml:space="preserve"> P, </w:t>
      </w:r>
      <w:proofErr w:type="spellStart"/>
      <w:r w:rsidRPr="00045FC6">
        <w:rPr>
          <w:shd w:val="clear" w:color="auto" w:fill="FFFFFF"/>
        </w:rPr>
        <w:t>Apistar</w:t>
      </w:r>
      <w:proofErr w:type="spellEnd"/>
      <w:r w:rsidRPr="00045FC6">
        <w:rPr>
          <w:shd w:val="clear" w:color="auto" w:fill="FFFFFF"/>
        </w:rPr>
        <w:t xml:space="preserve"> D.</w:t>
      </w:r>
      <w:r>
        <w:rPr>
          <w:shd w:val="clear" w:color="auto" w:fill="FFFFFF"/>
        </w:rPr>
        <w:t xml:space="preserve"> </w:t>
      </w:r>
      <w:r w:rsidRPr="00045FC6">
        <w:rPr>
          <w:shd w:val="clear" w:color="auto" w:fill="FFFFFF"/>
        </w:rPr>
        <w:t>2012. Marine protected area management effectiveness: progress and lessons in the Philippines. </w:t>
      </w:r>
      <w:r w:rsidRPr="00045FC6">
        <w:rPr>
          <w:shd w:val="clear" w:color="auto" w:fill="FFFFFF"/>
        </w:rPr>
        <w:tab/>
        <w:t>Coast Manag. 40(5):</w:t>
      </w:r>
      <w:r>
        <w:rPr>
          <w:shd w:val="clear" w:color="auto" w:fill="FFFFFF"/>
        </w:rPr>
        <w:t xml:space="preserve"> </w:t>
      </w:r>
      <w:r w:rsidRPr="00045FC6">
        <w:rPr>
          <w:shd w:val="clear" w:color="auto" w:fill="FFFFFF"/>
        </w:rPr>
        <w:t xml:space="preserve">510-524. Available from: </w:t>
      </w:r>
      <w:hyperlink r:id="rId19" w:history="1">
        <w:r w:rsidRPr="00ED4008">
          <w:rPr>
            <w:rStyle w:val="Hyperlink"/>
            <w:color w:val="auto"/>
            <w:shd w:val="clear" w:color="auto" w:fill="FFFFFF"/>
          </w:rPr>
          <w:t>https://doi.org/10.1080/08920753.2012.709465</w:t>
        </w:r>
      </w:hyperlink>
    </w:p>
    <w:p w14:paraId="527F3965" w14:textId="7C899014" w:rsidR="007954D2" w:rsidRPr="00D268F9" w:rsidRDefault="007954D2" w:rsidP="00790B25">
      <w:pPr>
        <w:suppressLineNumbers/>
        <w:autoSpaceDE w:val="0"/>
        <w:autoSpaceDN w:val="0"/>
        <w:adjustRightInd w:val="0"/>
        <w:ind w:left="567" w:hanging="567"/>
        <w:jc w:val="both"/>
        <w:rPr>
          <w:rStyle w:val="Hyperlink"/>
          <w:color w:val="FF0000"/>
          <w:shd w:val="clear" w:color="auto" w:fill="FFFFFF"/>
        </w:rPr>
      </w:pPr>
      <w:r w:rsidRPr="00D268F9">
        <w:rPr>
          <w:rStyle w:val="Hyperlink"/>
          <w:color w:val="FF0000"/>
          <w:shd w:val="clear" w:color="auto" w:fill="FFFFFF"/>
        </w:rPr>
        <w:t>MEAT</w:t>
      </w:r>
    </w:p>
    <w:p w14:paraId="26234926" w14:textId="77777777" w:rsidR="00790B25" w:rsidRPr="00045FC6" w:rsidRDefault="00790B25" w:rsidP="00790B25">
      <w:pPr>
        <w:suppressLineNumbers/>
        <w:ind w:left="567" w:hanging="567"/>
        <w:jc w:val="both"/>
      </w:pPr>
      <w:proofErr w:type="spellStart"/>
      <w:r w:rsidRPr="00045FC6">
        <w:t>Muallil</w:t>
      </w:r>
      <w:proofErr w:type="spellEnd"/>
      <w:r w:rsidRPr="00045FC6">
        <w:t xml:space="preserve"> RN, </w:t>
      </w:r>
      <w:proofErr w:type="spellStart"/>
      <w:r w:rsidRPr="00045FC6">
        <w:t>Deocadez</w:t>
      </w:r>
      <w:proofErr w:type="spellEnd"/>
      <w:r w:rsidRPr="00045FC6">
        <w:t xml:space="preserve"> MR, Martinez RJS, </w:t>
      </w:r>
      <w:proofErr w:type="spellStart"/>
      <w:r w:rsidRPr="00045FC6">
        <w:t>Mamauag</w:t>
      </w:r>
      <w:proofErr w:type="spellEnd"/>
      <w:r w:rsidRPr="00045FC6">
        <w:t xml:space="preserve"> SS, </w:t>
      </w:r>
      <w:proofErr w:type="spellStart"/>
      <w:r w:rsidRPr="00045FC6">
        <w:t>Nañola</w:t>
      </w:r>
      <w:proofErr w:type="spellEnd"/>
      <w:r w:rsidRPr="00045FC6">
        <w:t xml:space="preserve"> CL, Aliño PM.</w:t>
      </w:r>
      <w:r>
        <w:t xml:space="preserve"> </w:t>
      </w:r>
      <w:r w:rsidRPr="00045FC6">
        <w:t xml:space="preserve">2015. Community assemblages of commercially important coral reef fishes inside and outside marine protected areas in the Philippines. Reg Stud Mar Sci. 1(437):47–54. </w:t>
      </w:r>
      <w:r w:rsidRPr="00ED4008">
        <w:rPr>
          <w:shd w:val="clear" w:color="auto" w:fill="FFFFFF"/>
        </w:rPr>
        <w:t xml:space="preserve">Available from: </w:t>
      </w:r>
      <w:hyperlink r:id="rId20" w:history="1">
        <w:r w:rsidRPr="00ED4008">
          <w:rPr>
            <w:rStyle w:val="Hyperlink"/>
            <w:color w:val="auto"/>
          </w:rPr>
          <w:t>https://doi.org/10.1016/j.rsma.2015.03.004</w:t>
        </w:r>
      </w:hyperlink>
    </w:p>
    <w:p w14:paraId="32BA0601" w14:textId="77777777" w:rsidR="00790B25" w:rsidRDefault="00790B25" w:rsidP="00790B25">
      <w:pPr>
        <w:suppressLineNumbers/>
        <w:ind w:left="567" w:hanging="567"/>
        <w:jc w:val="both"/>
        <w:rPr>
          <w:rStyle w:val="Hyperlink"/>
          <w:color w:val="auto"/>
        </w:rPr>
      </w:pPr>
      <w:proofErr w:type="spellStart"/>
      <w:r w:rsidRPr="00045FC6">
        <w:t>Muallil</w:t>
      </w:r>
      <w:proofErr w:type="spellEnd"/>
      <w:r w:rsidRPr="00045FC6">
        <w:t xml:space="preserve"> RN, </w:t>
      </w:r>
      <w:proofErr w:type="spellStart"/>
      <w:r w:rsidRPr="00045FC6">
        <w:t>Deocadez</w:t>
      </w:r>
      <w:proofErr w:type="spellEnd"/>
      <w:r w:rsidRPr="00045FC6">
        <w:t xml:space="preserve"> MR, Martinez RJS, Campos WL, </w:t>
      </w:r>
      <w:proofErr w:type="spellStart"/>
      <w:r w:rsidRPr="00045FC6">
        <w:t>Mamauag</w:t>
      </w:r>
      <w:proofErr w:type="spellEnd"/>
      <w:r w:rsidRPr="00045FC6">
        <w:t xml:space="preserve"> SS, </w:t>
      </w:r>
      <w:proofErr w:type="spellStart"/>
      <w:proofErr w:type="gramStart"/>
      <w:r w:rsidRPr="00045FC6">
        <w:t>Nañola,CL</w:t>
      </w:r>
      <w:proofErr w:type="spellEnd"/>
      <w:proofErr w:type="gramEnd"/>
      <w:r w:rsidRPr="00045FC6">
        <w:t xml:space="preserve">, Aliño PM. 2019. Effectiveness of small </w:t>
      </w:r>
      <w:proofErr w:type="gramStart"/>
      <w:r w:rsidRPr="00045FC6">
        <w:t>locally-managed</w:t>
      </w:r>
      <w:proofErr w:type="gramEnd"/>
      <w:r w:rsidRPr="00045FC6">
        <w:t xml:space="preserve"> marine protected areas for coral reef fisheries management in the Philippines. Ocean Coast Manag. 179(C). </w:t>
      </w:r>
      <w:bookmarkStart w:id="8" w:name="_Hlk137631881"/>
      <w:r w:rsidRPr="00045FC6">
        <w:t xml:space="preserve">Available from: </w:t>
      </w:r>
      <w:hyperlink r:id="rId21" w:history="1">
        <w:r w:rsidRPr="00ED4008">
          <w:rPr>
            <w:rStyle w:val="Hyperlink"/>
            <w:color w:val="auto"/>
          </w:rPr>
          <w:t>https://doi.org/10.1016/j.ocecoaman.2019.104831</w:t>
        </w:r>
      </w:hyperlink>
    </w:p>
    <w:p w14:paraId="1AE363E3" w14:textId="77777777" w:rsidR="00652B52" w:rsidRDefault="00652B52" w:rsidP="00652B52">
      <w:pPr>
        <w:suppressLineNumbers/>
        <w:ind w:left="567" w:hanging="567"/>
        <w:jc w:val="both"/>
      </w:pPr>
      <w:r>
        <w:lastRenderedPageBreak/>
        <w:t>Nique, S. M. P. 2022.</w:t>
      </w:r>
      <w:r w:rsidRPr="00BE41B3">
        <w:t xml:space="preserve"> </w:t>
      </w:r>
      <w:r>
        <w:t xml:space="preserve">Using Web-based IEC Tools to Promote the Marine Protected Areas of </w:t>
      </w:r>
      <w:proofErr w:type="spellStart"/>
      <w:r>
        <w:t>Miagao</w:t>
      </w:r>
      <w:proofErr w:type="spellEnd"/>
      <w:r>
        <w:t xml:space="preserve">, Iloilo. </w:t>
      </w:r>
      <w:r w:rsidRPr="000848D3">
        <w:t>Undergraduate thesis. University of the Philippines Visayas</w:t>
      </w:r>
      <w:r>
        <w:t xml:space="preserve">. 48 p. </w:t>
      </w:r>
    </w:p>
    <w:p w14:paraId="5C715AF5" w14:textId="236629EA" w:rsidR="00EB0B79" w:rsidRPr="00EB0B79" w:rsidRDefault="00EB0B79" w:rsidP="00D268F9">
      <w:pPr>
        <w:suppressLineNumbers/>
        <w:ind w:left="567" w:hanging="567"/>
        <w:jc w:val="both"/>
      </w:pPr>
      <w:r w:rsidRPr="00EB0B79">
        <w:t xml:space="preserve">Rosales, </w:t>
      </w:r>
      <w:proofErr w:type="spellStart"/>
      <w:r w:rsidRPr="00EB0B79">
        <w:t>R.M.P</w:t>
      </w:r>
      <w:proofErr w:type="spellEnd"/>
      <w:r w:rsidRPr="00EB0B79">
        <w:t>., 2018. SEAT: Measuring socio-economic benefits of marine protected areas. </w:t>
      </w:r>
      <w:r w:rsidRPr="00D268F9">
        <w:t>Marine Policy</w:t>
      </w:r>
      <w:r w:rsidRPr="00EB0B79">
        <w:t>, </w:t>
      </w:r>
      <w:r w:rsidRPr="00D268F9">
        <w:t>92</w:t>
      </w:r>
      <w:r w:rsidRPr="00EB0B79">
        <w:t>, pp.120-130.</w:t>
      </w:r>
    </w:p>
    <w:bookmarkEnd w:id="8"/>
    <w:p w14:paraId="7339D421" w14:textId="77777777" w:rsidR="00790B25" w:rsidRPr="00045FC6" w:rsidRDefault="00790B25" w:rsidP="00790B25">
      <w:pPr>
        <w:suppressLineNumbers/>
        <w:ind w:left="567" w:hanging="567"/>
        <w:rPr>
          <w:bCs/>
        </w:rPr>
      </w:pPr>
      <w:r w:rsidRPr="00045FC6">
        <w:rPr>
          <w:bCs/>
        </w:rPr>
        <w:t xml:space="preserve">Russ GR. 2002. Yet another review of marine reserves as reef fishery management tools. Coral reef fishes: dynamics and diversity in a complex ecosystem. In: </w:t>
      </w:r>
      <w:r w:rsidRPr="00045FC6">
        <w:rPr>
          <w:shd w:val="clear" w:color="auto" w:fill="FFFFFF"/>
        </w:rPr>
        <w:t>Sale PF, editor. Coral reef fishes: dynamics and diversity in a complex ecosystem. Academic Press. p.</w:t>
      </w:r>
      <w:r w:rsidRPr="00045FC6">
        <w:rPr>
          <w:bCs/>
        </w:rPr>
        <w:t xml:space="preserve"> 421-443.</w:t>
      </w:r>
    </w:p>
    <w:p w14:paraId="6EE6B956" w14:textId="77777777" w:rsidR="00790B25" w:rsidRPr="00045FC6" w:rsidRDefault="00790B25" w:rsidP="00790B25">
      <w:pPr>
        <w:suppressLineNumbers/>
        <w:autoSpaceDE w:val="0"/>
        <w:autoSpaceDN w:val="0"/>
        <w:adjustRightInd w:val="0"/>
        <w:ind w:left="567" w:hanging="567"/>
        <w:jc w:val="both"/>
        <w:rPr>
          <w:shd w:val="clear" w:color="auto" w:fill="FFFFFF"/>
        </w:rPr>
      </w:pPr>
      <w:proofErr w:type="spellStart"/>
      <w:r w:rsidRPr="00045FC6">
        <w:rPr>
          <w:shd w:val="clear" w:color="auto" w:fill="FFFFFF"/>
        </w:rPr>
        <w:t>Uychiaoco</w:t>
      </w:r>
      <w:proofErr w:type="spellEnd"/>
      <w:r w:rsidRPr="00045FC6">
        <w:rPr>
          <w:shd w:val="clear" w:color="auto" w:fill="FFFFFF"/>
        </w:rPr>
        <w:t xml:space="preserve"> AJ, Green </w:t>
      </w:r>
      <w:proofErr w:type="spellStart"/>
      <w:r w:rsidRPr="00045FC6">
        <w:rPr>
          <w:shd w:val="clear" w:color="auto" w:fill="FFFFFF"/>
        </w:rPr>
        <w:t>SJ</w:t>
      </w:r>
      <w:proofErr w:type="spellEnd"/>
      <w:r w:rsidRPr="00045FC6">
        <w:rPr>
          <w:shd w:val="clear" w:color="auto" w:fill="FFFFFF"/>
        </w:rPr>
        <w:t xml:space="preserve">, dela Cruz MT, </w:t>
      </w:r>
      <w:proofErr w:type="spellStart"/>
      <w:r w:rsidRPr="00045FC6">
        <w:rPr>
          <w:shd w:val="clear" w:color="auto" w:fill="FFFFFF"/>
        </w:rPr>
        <w:t>Gaite</w:t>
      </w:r>
      <w:proofErr w:type="spellEnd"/>
      <w:r w:rsidRPr="00045FC6">
        <w:rPr>
          <w:shd w:val="clear" w:color="auto" w:fill="FFFFFF"/>
        </w:rPr>
        <w:t xml:space="preserve"> PA, Arceo HO, Aliño PM, White AT. 2001. Coral reef monitoring for management. University of the Philippines Marine Science Institute, United Nations Development </w:t>
      </w:r>
      <w:proofErr w:type="spellStart"/>
      <w:r w:rsidRPr="00045FC6">
        <w:rPr>
          <w:shd w:val="clear" w:color="auto" w:fill="FFFFFF"/>
        </w:rPr>
        <w:t>Programme</w:t>
      </w:r>
      <w:proofErr w:type="spellEnd"/>
      <w:r w:rsidRPr="00045FC6">
        <w:rPr>
          <w:shd w:val="clear" w:color="auto" w:fill="FFFFFF"/>
        </w:rPr>
        <w:t xml:space="preserve"> Global Environment Facility-Small Grants Program, Guiuan Development Foundation, Inc., Voluntary Service Overseas, University of the Philippines Center for Integration and Development Studies, Coastal Resource Management Project, and Fisheries Resource Management Project. p. 110.</w:t>
      </w:r>
    </w:p>
    <w:bookmarkEnd w:id="6"/>
    <w:p w14:paraId="605A3FE1" w14:textId="77777777" w:rsidR="0043084B" w:rsidRDefault="0043084B">
      <w:pPr>
        <w:rPr>
          <w:b/>
          <w:bCs/>
        </w:rPr>
      </w:pPr>
    </w:p>
    <w:p w14:paraId="0239913E" w14:textId="77777777" w:rsidR="0043084B" w:rsidRDefault="0043084B">
      <w:pPr>
        <w:rPr>
          <w:b/>
          <w:bCs/>
        </w:rPr>
      </w:pPr>
    </w:p>
    <w:p w14:paraId="2C348A7B" w14:textId="77777777" w:rsidR="00251CFE" w:rsidRDefault="00251CFE"/>
    <w:sectPr w:rsidR="00251CF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Vladimer Kobayashi" w:date="2024-08-23T12:31:00Z" w:initials="VK">
    <w:p w14:paraId="7890671A" w14:textId="77777777" w:rsidR="00117E9A" w:rsidRDefault="00117E9A" w:rsidP="00117E9A">
      <w:pPr>
        <w:pStyle w:val="CommentText"/>
      </w:pPr>
      <w:r>
        <w:rPr>
          <w:rStyle w:val="CommentReference"/>
        </w:rPr>
        <w:annotationRef/>
      </w:r>
      <w:r>
        <w:t>Add an executive summary</w:t>
      </w:r>
    </w:p>
  </w:comment>
  <w:comment w:id="1" w:author="Vladimer Kobayashi" w:date="2024-08-23T12:40:00Z" w:initials="VK">
    <w:p w14:paraId="14E90E1D" w14:textId="7CB097C1" w:rsidR="002273C9" w:rsidRDefault="002273C9" w:rsidP="002273C9">
      <w:pPr>
        <w:pStyle w:val="CommentText"/>
      </w:pPr>
      <w:r>
        <w:rPr>
          <w:rStyle w:val="CommentReference"/>
        </w:rPr>
        <w:annotationRef/>
      </w:r>
      <w:r>
        <w:t xml:space="preserve">I suggest you start with this </w:t>
      </w:r>
    </w:p>
  </w:comment>
  <w:comment w:id="2" w:author="Vladimer Kobayashi" w:date="2024-08-23T13:00:00Z" w:initials="VK">
    <w:p w14:paraId="08859AC2" w14:textId="77777777" w:rsidR="009766B5" w:rsidRDefault="009766B5" w:rsidP="009766B5">
      <w:pPr>
        <w:pStyle w:val="CommentText"/>
      </w:pPr>
      <w:r>
        <w:rPr>
          <w:rStyle w:val="CommentReference"/>
        </w:rPr>
        <w:annotationRef/>
      </w:r>
      <w:r>
        <w:t>Kindly double check since it is unusual that they do not have an MPA management plan</w:t>
      </w:r>
    </w:p>
  </w:comment>
  <w:comment w:id="3" w:author="Vladimer Kobayashi" w:date="2024-08-23T13:01:00Z" w:initials="VK">
    <w:p w14:paraId="5B362868" w14:textId="77777777" w:rsidR="009766B5" w:rsidRDefault="009766B5" w:rsidP="009766B5">
      <w:pPr>
        <w:pStyle w:val="CommentText"/>
      </w:pPr>
      <w:r>
        <w:rPr>
          <w:rStyle w:val="CommentReference"/>
        </w:rPr>
        <w:annotationRef/>
      </w:r>
      <w:r>
        <w:t>Can you provide some amount or estimate?</w:t>
      </w:r>
    </w:p>
  </w:comment>
  <w:comment w:id="4" w:author="Vladimer Kobayashi" w:date="2024-08-23T13:18:00Z" w:initials="VK">
    <w:p w14:paraId="6D24320B" w14:textId="77777777" w:rsidR="00441A7B" w:rsidRDefault="00441A7B" w:rsidP="00441A7B">
      <w:pPr>
        <w:pStyle w:val="CommentText"/>
      </w:pPr>
      <w:r>
        <w:rPr>
          <w:rStyle w:val="CommentReference"/>
        </w:rPr>
        <w:annotationRef/>
      </w:r>
      <w:r>
        <w:t>This can be put together with the data science since regular monitoring would provide needed data to monitor or  evaluate the effectiveness of MPA. Also mention about technologies that would make monitoring easier</w:t>
      </w:r>
    </w:p>
  </w:comment>
  <w:comment w:id="5" w:author="Vladimer Kobayashi" w:date="2024-08-23T13:17:00Z" w:initials="VK">
    <w:p w14:paraId="1333EE8A" w14:textId="77777777" w:rsidR="00441A7B" w:rsidRDefault="00441A7B" w:rsidP="00441A7B">
      <w:pPr>
        <w:pStyle w:val="CommentText"/>
      </w:pPr>
      <w:r>
        <w:rPr>
          <w:rStyle w:val="CommentReference"/>
        </w:rPr>
        <w:annotationRef/>
      </w:r>
      <w:r>
        <w:t>This seems abrupt here. I suggest you build this idea starting in the Analysis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890671A" w15:done="0"/>
  <w15:commentEx w15:paraId="14E90E1D" w15:done="0"/>
  <w15:commentEx w15:paraId="08859AC2" w15:done="0"/>
  <w15:commentEx w15:paraId="5B362868" w15:done="0"/>
  <w15:commentEx w15:paraId="6D24320B" w15:done="0"/>
  <w15:commentEx w15:paraId="1333EE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E2F7DE2" w16cex:dateUtc="2024-08-23T04:31:00Z"/>
  <w16cex:commentExtensible w16cex:durableId="46DEE74B" w16cex:dateUtc="2024-08-23T04:40:00Z"/>
  <w16cex:commentExtensible w16cex:durableId="49933014" w16cex:dateUtc="2024-08-23T05:00:00Z"/>
  <w16cex:commentExtensible w16cex:durableId="51233EF8" w16cex:dateUtc="2024-08-23T05:01:00Z"/>
  <w16cex:commentExtensible w16cex:durableId="52378681" w16cex:dateUtc="2024-08-23T05:18:00Z"/>
  <w16cex:commentExtensible w16cex:durableId="661B4810" w16cex:dateUtc="2024-08-23T05: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890671A" w16cid:durableId="0E2F7DE2"/>
  <w16cid:commentId w16cid:paraId="14E90E1D" w16cid:durableId="46DEE74B"/>
  <w16cid:commentId w16cid:paraId="08859AC2" w16cid:durableId="49933014"/>
  <w16cid:commentId w16cid:paraId="5B362868" w16cid:durableId="51233EF8"/>
  <w16cid:commentId w16cid:paraId="6D24320B" w16cid:durableId="52378681"/>
  <w16cid:commentId w16cid:paraId="1333EE8A" w16cid:durableId="661B481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E00BBC"/>
    <w:multiLevelType w:val="hybridMultilevel"/>
    <w:tmpl w:val="B1BC05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3A161271"/>
    <w:multiLevelType w:val="hybridMultilevel"/>
    <w:tmpl w:val="41FCBBF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30806221">
    <w:abstractNumId w:val="1"/>
  </w:num>
  <w:num w:numId="2" w16cid:durableId="100971727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ladimer Kobayashi">
    <w15:presenceInfo w15:providerId="AD" w15:userId="S::vbkobayashi@outlook.up.edu.ph::543bf6ec-4431-407b-bee8-86d606becf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313"/>
    <w:rsid w:val="00064B46"/>
    <w:rsid w:val="00117E9A"/>
    <w:rsid w:val="001F340A"/>
    <w:rsid w:val="001F6F45"/>
    <w:rsid w:val="002273C9"/>
    <w:rsid w:val="00251CFE"/>
    <w:rsid w:val="003466A6"/>
    <w:rsid w:val="00366A30"/>
    <w:rsid w:val="003A2B0A"/>
    <w:rsid w:val="003B419A"/>
    <w:rsid w:val="003C1655"/>
    <w:rsid w:val="0043084B"/>
    <w:rsid w:val="00441A7B"/>
    <w:rsid w:val="004836CE"/>
    <w:rsid w:val="00511313"/>
    <w:rsid w:val="00523DD7"/>
    <w:rsid w:val="00551805"/>
    <w:rsid w:val="005F57E6"/>
    <w:rsid w:val="00652B52"/>
    <w:rsid w:val="0066202E"/>
    <w:rsid w:val="006C3B05"/>
    <w:rsid w:val="00782BA0"/>
    <w:rsid w:val="00785413"/>
    <w:rsid w:val="00790B25"/>
    <w:rsid w:val="007954D2"/>
    <w:rsid w:val="00835329"/>
    <w:rsid w:val="008F09CB"/>
    <w:rsid w:val="00907CEA"/>
    <w:rsid w:val="00932C91"/>
    <w:rsid w:val="00971210"/>
    <w:rsid w:val="009766B5"/>
    <w:rsid w:val="009B63C3"/>
    <w:rsid w:val="009C70BD"/>
    <w:rsid w:val="009D5ED8"/>
    <w:rsid w:val="00A41F2B"/>
    <w:rsid w:val="00A424C6"/>
    <w:rsid w:val="00AB25C8"/>
    <w:rsid w:val="00AD31C1"/>
    <w:rsid w:val="00AE7064"/>
    <w:rsid w:val="00B138DA"/>
    <w:rsid w:val="00B760E8"/>
    <w:rsid w:val="00BA67C5"/>
    <w:rsid w:val="00BE41B3"/>
    <w:rsid w:val="00D05154"/>
    <w:rsid w:val="00D268F9"/>
    <w:rsid w:val="00DF2390"/>
    <w:rsid w:val="00E77BE8"/>
    <w:rsid w:val="00E77DF9"/>
    <w:rsid w:val="00E925D3"/>
    <w:rsid w:val="00EB0B79"/>
    <w:rsid w:val="00F20959"/>
    <w:rsid w:val="00F64630"/>
    <w:rsid w:val="00F91054"/>
    <w:rsid w:val="00FE61A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BBA9D"/>
  <w15:chartTrackingRefBased/>
  <w15:docId w15:val="{758E0F90-67C6-4F6B-82C5-7169C530C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313"/>
  </w:style>
  <w:style w:type="paragraph" w:styleId="Heading1">
    <w:name w:val="heading 1"/>
    <w:basedOn w:val="Normal"/>
    <w:next w:val="Normal"/>
    <w:link w:val="Heading1Char"/>
    <w:uiPriority w:val="9"/>
    <w:qFormat/>
    <w:rsid w:val="005113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13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13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13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13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13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13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13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13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3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13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13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13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13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13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13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13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1313"/>
    <w:rPr>
      <w:rFonts w:eastAsiaTheme="majorEastAsia" w:cstheme="majorBidi"/>
      <w:color w:val="272727" w:themeColor="text1" w:themeTint="D8"/>
    </w:rPr>
  </w:style>
  <w:style w:type="paragraph" w:styleId="Title">
    <w:name w:val="Title"/>
    <w:basedOn w:val="Normal"/>
    <w:next w:val="Normal"/>
    <w:link w:val="TitleChar"/>
    <w:uiPriority w:val="10"/>
    <w:qFormat/>
    <w:rsid w:val="005113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3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13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13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1313"/>
    <w:pPr>
      <w:spacing w:before="160"/>
      <w:jc w:val="center"/>
    </w:pPr>
    <w:rPr>
      <w:i/>
      <w:iCs/>
      <w:color w:val="404040" w:themeColor="text1" w:themeTint="BF"/>
    </w:rPr>
  </w:style>
  <w:style w:type="character" w:customStyle="1" w:styleId="QuoteChar">
    <w:name w:val="Quote Char"/>
    <w:basedOn w:val="DefaultParagraphFont"/>
    <w:link w:val="Quote"/>
    <w:uiPriority w:val="29"/>
    <w:rsid w:val="00511313"/>
    <w:rPr>
      <w:i/>
      <w:iCs/>
      <w:color w:val="404040" w:themeColor="text1" w:themeTint="BF"/>
    </w:rPr>
  </w:style>
  <w:style w:type="paragraph" w:styleId="ListParagraph">
    <w:name w:val="List Paragraph"/>
    <w:basedOn w:val="Normal"/>
    <w:uiPriority w:val="34"/>
    <w:qFormat/>
    <w:rsid w:val="00511313"/>
    <w:pPr>
      <w:ind w:left="720"/>
      <w:contextualSpacing/>
    </w:pPr>
  </w:style>
  <w:style w:type="character" w:styleId="IntenseEmphasis">
    <w:name w:val="Intense Emphasis"/>
    <w:basedOn w:val="DefaultParagraphFont"/>
    <w:uiPriority w:val="21"/>
    <w:qFormat/>
    <w:rsid w:val="00511313"/>
    <w:rPr>
      <w:i/>
      <w:iCs/>
      <w:color w:val="0F4761" w:themeColor="accent1" w:themeShade="BF"/>
    </w:rPr>
  </w:style>
  <w:style w:type="paragraph" w:styleId="IntenseQuote">
    <w:name w:val="Intense Quote"/>
    <w:basedOn w:val="Normal"/>
    <w:next w:val="Normal"/>
    <w:link w:val="IntenseQuoteChar"/>
    <w:uiPriority w:val="30"/>
    <w:qFormat/>
    <w:rsid w:val="005113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1313"/>
    <w:rPr>
      <w:i/>
      <w:iCs/>
      <w:color w:val="0F4761" w:themeColor="accent1" w:themeShade="BF"/>
    </w:rPr>
  </w:style>
  <w:style w:type="character" w:styleId="IntenseReference">
    <w:name w:val="Intense Reference"/>
    <w:basedOn w:val="DefaultParagraphFont"/>
    <w:uiPriority w:val="32"/>
    <w:qFormat/>
    <w:rsid w:val="00511313"/>
    <w:rPr>
      <w:b/>
      <w:bCs/>
      <w:smallCaps/>
      <w:color w:val="0F4761" w:themeColor="accent1" w:themeShade="BF"/>
      <w:spacing w:val="5"/>
    </w:rPr>
  </w:style>
  <w:style w:type="paragraph" w:styleId="Revision">
    <w:name w:val="Revision"/>
    <w:hidden/>
    <w:uiPriority w:val="99"/>
    <w:semiHidden/>
    <w:rsid w:val="00117E9A"/>
    <w:pPr>
      <w:spacing w:after="0" w:line="240" w:lineRule="auto"/>
    </w:pPr>
  </w:style>
  <w:style w:type="character" w:styleId="CommentReference">
    <w:name w:val="annotation reference"/>
    <w:basedOn w:val="DefaultParagraphFont"/>
    <w:uiPriority w:val="99"/>
    <w:semiHidden/>
    <w:unhideWhenUsed/>
    <w:rsid w:val="00117E9A"/>
    <w:rPr>
      <w:sz w:val="16"/>
      <w:szCs w:val="16"/>
    </w:rPr>
  </w:style>
  <w:style w:type="paragraph" w:styleId="CommentText">
    <w:name w:val="annotation text"/>
    <w:basedOn w:val="Normal"/>
    <w:link w:val="CommentTextChar"/>
    <w:uiPriority w:val="99"/>
    <w:unhideWhenUsed/>
    <w:rsid w:val="00117E9A"/>
    <w:pPr>
      <w:spacing w:line="240" w:lineRule="auto"/>
    </w:pPr>
    <w:rPr>
      <w:sz w:val="20"/>
      <w:szCs w:val="20"/>
    </w:rPr>
  </w:style>
  <w:style w:type="character" w:customStyle="1" w:styleId="CommentTextChar">
    <w:name w:val="Comment Text Char"/>
    <w:basedOn w:val="DefaultParagraphFont"/>
    <w:link w:val="CommentText"/>
    <w:uiPriority w:val="99"/>
    <w:rsid w:val="00117E9A"/>
    <w:rPr>
      <w:sz w:val="20"/>
      <w:szCs w:val="20"/>
    </w:rPr>
  </w:style>
  <w:style w:type="paragraph" w:styleId="CommentSubject">
    <w:name w:val="annotation subject"/>
    <w:basedOn w:val="CommentText"/>
    <w:next w:val="CommentText"/>
    <w:link w:val="CommentSubjectChar"/>
    <w:uiPriority w:val="99"/>
    <w:semiHidden/>
    <w:unhideWhenUsed/>
    <w:rsid w:val="00117E9A"/>
    <w:rPr>
      <w:b/>
      <w:bCs/>
    </w:rPr>
  </w:style>
  <w:style w:type="character" w:customStyle="1" w:styleId="CommentSubjectChar">
    <w:name w:val="Comment Subject Char"/>
    <w:basedOn w:val="CommentTextChar"/>
    <w:link w:val="CommentSubject"/>
    <w:uiPriority w:val="99"/>
    <w:semiHidden/>
    <w:rsid w:val="00117E9A"/>
    <w:rPr>
      <w:b/>
      <w:bCs/>
      <w:sz w:val="20"/>
      <w:szCs w:val="20"/>
    </w:rPr>
  </w:style>
  <w:style w:type="paragraph" w:styleId="NormalWeb">
    <w:name w:val="Normal (Web)"/>
    <w:basedOn w:val="Normal"/>
    <w:uiPriority w:val="99"/>
    <w:semiHidden/>
    <w:unhideWhenUsed/>
    <w:rsid w:val="003466A6"/>
    <w:rPr>
      <w:rFonts w:ascii="Times New Roman" w:hAnsi="Times New Roman" w:cs="Times New Roman"/>
      <w:sz w:val="24"/>
      <w:szCs w:val="24"/>
    </w:rPr>
  </w:style>
  <w:style w:type="character" w:styleId="Hyperlink">
    <w:name w:val="Hyperlink"/>
    <w:basedOn w:val="DefaultParagraphFont"/>
    <w:uiPriority w:val="99"/>
    <w:unhideWhenUsed/>
    <w:qFormat/>
    <w:rsid w:val="00835329"/>
    <w:rPr>
      <w:color w:val="467886" w:themeColor="hyperlink"/>
      <w:u w:val="single"/>
    </w:rPr>
  </w:style>
  <w:style w:type="character" w:styleId="UnresolvedMention">
    <w:name w:val="Unresolved Mention"/>
    <w:basedOn w:val="DefaultParagraphFont"/>
    <w:uiPriority w:val="99"/>
    <w:semiHidden/>
    <w:unhideWhenUsed/>
    <w:rsid w:val="008353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6842841">
      <w:bodyDiv w:val="1"/>
      <w:marLeft w:val="0"/>
      <w:marRight w:val="0"/>
      <w:marTop w:val="0"/>
      <w:marBottom w:val="0"/>
      <w:divBdr>
        <w:top w:val="none" w:sz="0" w:space="0" w:color="auto"/>
        <w:left w:val="none" w:sz="0" w:space="0" w:color="auto"/>
        <w:bottom w:val="none" w:sz="0" w:space="0" w:color="auto"/>
        <w:right w:val="none" w:sz="0" w:space="0" w:color="auto"/>
      </w:divBdr>
    </w:div>
    <w:div w:id="888347174">
      <w:bodyDiv w:val="1"/>
      <w:marLeft w:val="0"/>
      <w:marRight w:val="0"/>
      <w:marTop w:val="0"/>
      <w:marBottom w:val="0"/>
      <w:divBdr>
        <w:top w:val="none" w:sz="0" w:space="0" w:color="auto"/>
        <w:left w:val="none" w:sz="0" w:space="0" w:color="auto"/>
        <w:bottom w:val="none" w:sz="0" w:space="0" w:color="auto"/>
        <w:right w:val="none" w:sz="0" w:space="0" w:color="auto"/>
      </w:divBdr>
    </w:div>
    <w:div w:id="1115832603">
      <w:bodyDiv w:val="1"/>
      <w:marLeft w:val="0"/>
      <w:marRight w:val="0"/>
      <w:marTop w:val="0"/>
      <w:marBottom w:val="0"/>
      <w:divBdr>
        <w:top w:val="none" w:sz="0" w:space="0" w:color="auto"/>
        <w:left w:val="none" w:sz="0" w:space="0" w:color="auto"/>
        <w:bottom w:val="none" w:sz="0" w:space="0" w:color="auto"/>
        <w:right w:val="none" w:sz="0" w:space="0" w:color="auto"/>
      </w:divBdr>
    </w:div>
    <w:div w:id="1152327640">
      <w:bodyDiv w:val="1"/>
      <w:marLeft w:val="0"/>
      <w:marRight w:val="0"/>
      <w:marTop w:val="0"/>
      <w:marBottom w:val="0"/>
      <w:divBdr>
        <w:top w:val="none" w:sz="0" w:space="0" w:color="auto"/>
        <w:left w:val="none" w:sz="0" w:space="0" w:color="auto"/>
        <w:bottom w:val="none" w:sz="0" w:space="0" w:color="auto"/>
        <w:right w:val="none" w:sz="0" w:space="0" w:color="auto"/>
      </w:divBdr>
    </w:div>
    <w:div w:id="1522235840">
      <w:bodyDiv w:val="1"/>
      <w:marLeft w:val="0"/>
      <w:marRight w:val="0"/>
      <w:marTop w:val="0"/>
      <w:marBottom w:val="0"/>
      <w:divBdr>
        <w:top w:val="none" w:sz="0" w:space="0" w:color="auto"/>
        <w:left w:val="none" w:sz="0" w:space="0" w:color="auto"/>
        <w:bottom w:val="none" w:sz="0" w:space="0" w:color="auto"/>
        <w:right w:val="none" w:sz="0" w:space="0" w:color="auto"/>
      </w:divBdr>
    </w:div>
    <w:div w:id="1664702442">
      <w:bodyDiv w:val="1"/>
      <w:marLeft w:val="0"/>
      <w:marRight w:val="0"/>
      <w:marTop w:val="0"/>
      <w:marBottom w:val="0"/>
      <w:divBdr>
        <w:top w:val="none" w:sz="0" w:space="0" w:color="auto"/>
        <w:left w:val="none" w:sz="0" w:space="0" w:color="auto"/>
        <w:bottom w:val="none" w:sz="0" w:space="0" w:color="auto"/>
        <w:right w:val="none" w:sz="0" w:space="0" w:color="auto"/>
      </w:divBdr>
    </w:div>
    <w:div w:id="1941251420">
      <w:bodyDiv w:val="1"/>
      <w:marLeft w:val="0"/>
      <w:marRight w:val="0"/>
      <w:marTop w:val="0"/>
      <w:marBottom w:val="0"/>
      <w:divBdr>
        <w:top w:val="none" w:sz="0" w:space="0" w:color="auto"/>
        <w:left w:val="none" w:sz="0" w:space="0" w:color="auto"/>
        <w:bottom w:val="none" w:sz="0" w:space="0" w:color="auto"/>
        <w:right w:val="none" w:sz="0" w:space="0" w:color="auto"/>
      </w:divBdr>
    </w:div>
    <w:div w:id="202030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nfrdi.da.gov.ph/tpjf/vol31/research_article_regalado_et_al_31120230039" TargetMode="External"/><Relationship Id="rId18" Type="http://schemas.openxmlformats.org/officeDocument/2006/relationships/hyperlink" Target="https://doi.org/10.1007/s10750-013-1720-5" TargetMode="External"/><Relationship Id="rId3" Type="http://schemas.openxmlformats.org/officeDocument/2006/relationships/styles" Target="styles.xml"/><Relationship Id="rId21" Type="http://schemas.openxmlformats.org/officeDocument/2006/relationships/hyperlink" Target="https://doi.org/10.1016/j.ocecoaman.2019.104831" TargetMode="External"/><Relationship Id="rId7" Type="http://schemas.microsoft.com/office/2011/relationships/commentsExtended" Target="commentsExtended.xml"/><Relationship Id="rId12" Type="http://schemas.openxmlformats.org/officeDocument/2006/relationships/hyperlink" Target="https://tapitechtransfer.dost.gov.ph/technologies/it-development/fish-i" TargetMode="External"/><Relationship Id="rId17" Type="http://schemas.openxmlformats.org/officeDocument/2006/relationships/hyperlink" Target="https://doi.org/10.31398/tpjf/27.2.2020-0008" TargetMode="External"/><Relationship Id="rId2" Type="http://schemas.openxmlformats.org/officeDocument/2006/relationships/numbering" Target="numbering.xml"/><Relationship Id="rId16" Type="http://schemas.openxmlformats.org/officeDocument/2006/relationships/hyperlink" Target="https://doi.org/10.1016/j.marpolbul.2019.04.013" TargetMode="External"/><Relationship Id="rId20" Type="http://schemas.openxmlformats.org/officeDocument/2006/relationships/hyperlink" Target="https://doi.org/10.1016/j.rsma.2015.03.004"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tapitechtransfer.dost.gov.ph/technologies/it-development/fish-i"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3354/meps12067" TargetMode="External"/><Relationship Id="rId23" Type="http://schemas.microsoft.com/office/2011/relationships/people" Target="people.xml"/><Relationship Id="rId10" Type="http://schemas.openxmlformats.org/officeDocument/2006/relationships/hyperlink" Target="https://www.usacfi.net/mpa-fishmapp.html" TargetMode="External"/><Relationship Id="rId19" Type="http://schemas.openxmlformats.org/officeDocument/2006/relationships/hyperlink" Target="https://doi.org/10.1080/08920753.2012.709465"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doi.org/10.1016/j.marpol.2018.02.007"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A5D05-6B23-4A2B-99F1-5A2674F1A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2529</Words>
  <Characters>14416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Regalado</dc:creator>
  <cp:keywords/>
  <dc:description/>
  <cp:lastModifiedBy>Joshua Regalado</cp:lastModifiedBy>
  <cp:revision>2</cp:revision>
  <dcterms:created xsi:type="dcterms:W3CDTF">2024-08-29T02:55:00Z</dcterms:created>
  <dcterms:modified xsi:type="dcterms:W3CDTF">2024-08-29T02:55:00Z</dcterms:modified>
</cp:coreProperties>
</file>