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7B9" w:rsidRDefault="00434E30" w:rsidP="004133F5">
      <w:pPr>
        <w:pStyle w:val="Ttulo"/>
      </w:pPr>
      <w:r>
        <w:t>Tabla de Puntajes Bowling</w:t>
      </w:r>
    </w:p>
    <w:p w:rsidR="00434E30" w:rsidRDefault="00434E30">
      <w:r>
        <w:t xml:space="preserve">Se desea hacer un programa que mantenga el puntaje de un jugador en un juego de </w:t>
      </w:r>
      <w:proofErr w:type="spellStart"/>
      <w:r>
        <w:t>bowling</w:t>
      </w:r>
      <w:proofErr w:type="spellEnd"/>
      <w:r>
        <w:t>.</w:t>
      </w:r>
    </w:p>
    <w:p w:rsidR="00434E30" w:rsidRDefault="00434E30">
      <w:r>
        <w:rPr>
          <w:noProof/>
          <w:lang w:eastAsia="es-CL"/>
        </w:rPr>
        <w:drawing>
          <wp:inline distT="0" distB="0" distL="0" distR="0" wp14:anchorId="6AE1E91E" wp14:editId="77B919C2">
            <wp:extent cx="5612130" cy="568797"/>
            <wp:effectExtent l="0" t="0" r="0" b="3175"/>
            <wp:docPr id="1" name="Imagen 1" descr="bowli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wling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68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E30" w:rsidRDefault="00434E30">
      <w:r>
        <w:t xml:space="preserve">Para los efectos prácticos, se creará una clase </w:t>
      </w:r>
      <w:proofErr w:type="spellStart"/>
      <w:r w:rsidR="00714AA0">
        <w:rPr>
          <w:rFonts w:ascii="Arial" w:hAnsi="Arial" w:cs="Arial"/>
          <w:color w:val="222222"/>
          <w:sz w:val="20"/>
          <w:szCs w:val="20"/>
          <w:shd w:val="clear" w:color="auto" w:fill="FFFFFF"/>
        </w:rPr>
        <w:t>BowlingScore</w:t>
      </w:r>
      <w:proofErr w:type="spellEnd"/>
      <w:r w:rsidR="00714AA0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t xml:space="preserve">que mantendrá el puntaje de un jugador. </w:t>
      </w:r>
    </w:p>
    <w:p w:rsidR="00434E30" w:rsidRDefault="00FA075A">
      <w:r>
        <w:t>El puntaje</w:t>
      </w:r>
      <w:r w:rsidR="00434E30">
        <w:t xml:space="preserve"> para cada cuadrilla, ver figura 1, deberá ser obtenido mediante un método </w:t>
      </w:r>
      <w:proofErr w:type="spellStart"/>
      <w:proofErr w:type="gramStart"/>
      <w:r w:rsidR="00434E30">
        <w:t>getScore</w:t>
      </w:r>
      <w:proofErr w:type="spellEnd"/>
      <w:r w:rsidR="00434E30">
        <w:t>(</w:t>
      </w:r>
      <w:proofErr w:type="spellStart"/>
      <w:proofErr w:type="gramEnd"/>
      <w:r w:rsidR="00434E30">
        <w:t>int</w:t>
      </w:r>
      <w:proofErr w:type="spellEnd"/>
      <w:r w:rsidR="00434E30">
        <w:t xml:space="preserve"> a) donde “a” será la cuadrilla de la cual se está preguntando el puntaje. Además se deberá proveer un método </w:t>
      </w:r>
      <w:proofErr w:type="spellStart"/>
      <w:proofErr w:type="gramStart"/>
      <w:r w:rsidR="00434E30">
        <w:t>getTotalScore</w:t>
      </w:r>
      <w:proofErr w:type="spellEnd"/>
      <w:r w:rsidR="00434E30">
        <w:t>(</w:t>
      </w:r>
      <w:proofErr w:type="gramEnd"/>
      <w:r w:rsidR="00434E30">
        <w:t xml:space="preserve">) que retorne el puntaje total, en el momento, y un método </w:t>
      </w:r>
      <w:proofErr w:type="spellStart"/>
      <w:r w:rsidR="00434E30">
        <w:t>throwBall</w:t>
      </w:r>
      <w:proofErr w:type="spellEnd"/>
      <w:r w:rsidR="00434E30">
        <w:t>(</w:t>
      </w:r>
      <w:proofErr w:type="spellStart"/>
      <w:r w:rsidR="00434E30">
        <w:t>int</w:t>
      </w:r>
      <w:proofErr w:type="spellEnd"/>
      <w:r w:rsidR="00434E30">
        <w:t xml:space="preserve"> score) para indicar cada tiro del jugador. </w:t>
      </w:r>
      <w:r w:rsidR="00714AA0">
        <w:t xml:space="preserve"> A continuación se presenta un ejemplo de cómo se vería un test usando dichas funciones.</w:t>
      </w:r>
    </w:p>
    <w:p w:rsidR="00714AA0" w:rsidRDefault="00714AA0" w:rsidP="008E73EA">
      <w:pPr>
        <w:spacing w:after="0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testSimple</w:t>
      </w:r>
      <w:proofErr w:type="spellEnd"/>
      <w:r>
        <w:t>() {</w:t>
      </w:r>
    </w:p>
    <w:p w:rsidR="00714AA0" w:rsidRDefault="00714AA0" w:rsidP="008E73EA">
      <w:pPr>
        <w:spacing w:after="0"/>
      </w:pPr>
      <w:r>
        <w:tab/>
      </w:r>
      <w:proofErr w:type="spellStart"/>
      <w:r w:rsidR="008E73EA">
        <w:t>BowlingScore</w:t>
      </w:r>
      <w:proofErr w:type="spellEnd"/>
      <w:r w:rsidR="008E73EA">
        <w:t xml:space="preserve"> bs = new </w:t>
      </w:r>
      <w:proofErr w:type="spellStart"/>
      <w:proofErr w:type="gramStart"/>
      <w:r w:rsidR="008E73EA">
        <w:t>BowlingScore</w:t>
      </w:r>
      <w:proofErr w:type="spellEnd"/>
      <w:r w:rsidR="008E73EA">
        <w:t>(</w:t>
      </w:r>
      <w:proofErr w:type="gramEnd"/>
      <w:r w:rsidR="008E73EA">
        <w:t>);</w:t>
      </w:r>
    </w:p>
    <w:p w:rsidR="008E73EA" w:rsidRDefault="008E73EA" w:rsidP="008E73EA">
      <w:pPr>
        <w:spacing w:after="0"/>
      </w:pPr>
      <w:r>
        <w:tab/>
      </w:r>
      <w:proofErr w:type="spellStart"/>
      <w:proofErr w:type="gramStart"/>
      <w:r>
        <w:t>Bs.throwBall</w:t>
      </w:r>
      <w:proofErr w:type="spellEnd"/>
      <w:r>
        <w:t>(</w:t>
      </w:r>
      <w:proofErr w:type="gramEnd"/>
      <w:r>
        <w:t>3);</w:t>
      </w:r>
    </w:p>
    <w:p w:rsidR="008E73EA" w:rsidRDefault="008E73EA" w:rsidP="008E73EA">
      <w:pPr>
        <w:spacing w:after="0"/>
        <w:ind w:firstLine="708"/>
      </w:pPr>
      <w:proofErr w:type="spellStart"/>
      <w:proofErr w:type="gramStart"/>
      <w:r>
        <w:t>Bs.throwBall</w:t>
      </w:r>
      <w:proofErr w:type="spellEnd"/>
      <w:r>
        <w:t>(</w:t>
      </w:r>
      <w:proofErr w:type="gramEnd"/>
      <w:r>
        <w:t>4</w:t>
      </w:r>
      <w:r>
        <w:t>);</w:t>
      </w:r>
    </w:p>
    <w:p w:rsidR="008E73EA" w:rsidRDefault="008E73EA" w:rsidP="008E73EA">
      <w:pPr>
        <w:spacing w:after="0"/>
        <w:ind w:firstLine="708"/>
        <w:rPr>
          <w:lang w:val="en-US"/>
        </w:rPr>
      </w:pPr>
      <w:proofErr w:type="spellStart"/>
      <w:proofErr w:type="gramStart"/>
      <w:r w:rsidRPr="008E73EA">
        <w:rPr>
          <w:lang w:val="en-US"/>
        </w:rPr>
        <w:t>Bs.throwBall</w:t>
      </w:r>
      <w:proofErr w:type="spellEnd"/>
      <w:r w:rsidRPr="008E73EA">
        <w:rPr>
          <w:lang w:val="en-US"/>
        </w:rPr>
        <w:t>(</w:t>
      </w:r>
      <w:proofErr w:type="gramEnd"/>
      <w:r w:rsidRPr="008E73EA">
        <w:rPr>
          <w:lang w:val="en-US"/>
        </w:rPr>
        <w:t>5</w:t>
      </w:r>
      <w:r w:rsidRPr="008E73EA">
        <w:rPr>
          <w:lang w:val="en-US"/>
        </w:rPr>
        <w:t>);</w:t>
      </w:r>
    </w:p>
    <w:p w:rsidR="008E73EA" w:rsidRPr="008E73EA" w:rsidRDefault="008E73EA" w:rsidP="008E73EA">
      <w:pPr>
        <w:spacing w:after="0"/>
        <w:ind w:firstLine="708"/>
        <w:rPr>
          <w:lang w:val="en-US"/>
        </w:rPr>
      </w:pPr>
      <w:proofErr w:type="spellStart"/>
      <w:proofErr w:type="gramStart"/>
      <w:r w:rsidRPr="008E73EA">
        <w:rPr>
          <w:lang w:val="en-US"/>
        </w:rPr>
        <w:t>a</w:t>
      </w:r>
      <w:r>
        <w:rPr>
          <w:lang w:val="en-US"/>
        </w:rPr>
        <w:t>ssertEquals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bs.get</w:t>
      </w:r>
      <w:r>
        <w:rPr>
          <w:lang w:val="en-US"/>
        </w:rPr>
        <w:t>Total</w:t>
      </w:r>
      <w:r>
        <w:rPr>
          <w:lang w:val="en-US"/>
        </w:rPr>
        <w:t>Score</w:t>
      </w:r>
      <w:proofErr w:type="spellEnd"/>
      <w:r>
        <w:rPr>
          <w:lang w:val="en-US"/>
        </w:rPr>
        <w:t>(), 12</w:t>
      </w:r>
      <w:r>
        <w:rPr>
          <w:lang w:val="en-US"/>
        </w:rPr>
        <w:t>);</w:t>
      </w:r>
    </w:p>
    <w:p w:rsidR="008E73EA" w:rsidRPr="008E73EA" w:rsidRDefault="008E73EA" w:rsidP="008E73EA">
      <w:pPr>
        <w:spacing w:after="0"/>
        <w:ind w:firstLine="708"/>
        <w:rPr>
          <w:lang w:val="en-US"/>
        </w:rPr>
      </w:pPr>
      <w:proofErr w:type="spellStart"/>
      <w:proofErr w:type="gramStart"/>
      <w:r w:rsidRPr="008E73EA">
        <w:rPr>
          <w:lang w:val="en-US"/>
        </w:rPr>
        <w:t>Bs.throwBall</w:t>
      </w:r>
      <w:proofErr w:type="spellEnd"/>
      <w:r w:rsidRPr="008E73EA">
        <w:rPr>
          <w:lang w:val="en-US"/>
        </w:rPr>
        <w:t>(</w:t>
      </w:r>
      <w:proofErr w:type="gramEnd"/>
      <w:r w:rsidRPr="008E73EA">
        <w:rPr>
          <w:lang w:val="en-US"/>
        </w:rPr>
        <w:t>3</w:t>
      </w:r>
      <w:r w:rsidRPr="008E73EA">
        <w:rPr>
          <w:lang w:val="en-US"/>
        </w:rPr>
        <w:t>);</w:t>
      </w:r>
    </w:p>
    <w:p w:rsidR="008E73EA" w:rsidRPr="008E73EA" w:rsidRDefault="008E73EA" w:rsidP="008E73EA">
      <w:pPr>
        <w:spacing w:after="0"/>
        <w:ind w:firstLine="708"/>
        <w:rPr>
          <w:lang w:val="en-US"/>
        </w:rPr>
      </w:pPr>
      <w:proofErr w:type="spellStart"/>
      <w:proofErr w:type="gramStart"/>
      <w:r w:rsidRPr="008E73EA">
        <w:rPr>
          <w:lang w:val="en-US"/>
        </w:rPr>
        <w:t>assertEquals</w:t>
      </w:r>
      <w:proofErr w:type="spellEnd"/>
      <w:r w:rsidRPr="008E73EA">
        <w:rPr>
          <w:lang w:val="en-US"/>
        </w:rPr>
        <w:t>(</w:t>
      </w:r>
      <w:proofErr w:type="spellStart"/>
      <w:proofErr w:type="gramEnd"/>
      <w:r w:rsidRPr="008E73EA">
        <w:rPr>
          <w:lang w:val="en-US"/>
        </w:rPr>
        <w:t>bs.getScore</w:t>
      </w:r>
      <w:proofErr w:type="spellEnd"/>
      <w:r w:rsidRPr="008E73EA">
        <w:rPr>
          <w:lang w:val="en-US"/>
        </w:rPr>
        <w:t>(1), 7);</w:t>
      </w:r>
    </w:p>
    <w:p w:rsidR="008E73EA" w:rsidRDefault="008E73EA" w:rsidP="008E73EA">
      <w:pPr>
        <w:spacing w:after="0"/>
        <w:ind w:firstLine="708"/>
        <w:rPr>
          <w:lang w:val="en-US"/>
        </w:rPr>
      </w:pPr>
      <w:proofErr w:type="spellStart"/>
      <w:proofErr w:type="gramStart"/>
      <w:r w:rsidRPr="008E73EA">
        <w:rPr>
          <w:lang w:val="en-US"/>
        </w:rPr>
        <w:t>a</w:t>
      </w:r>
      <w:r>
        <w:rPr>
          <w:lang w:val="en-US"/>
        </w:rPr>
        <w:t>ssertEquals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bs.getScore</w:t>
      </w:r>
      <w:proofErr w:type="spellEnd"/>
      <w:r>
        <w:rPr>
          <w:lang w:val="en-US"/>
        </w:rPr>
        <w:t xml:space="preserve">(2), </w:t>
      </w:r>
      <w:r w:rsidR="008E6C80">
        <w:rPr>
          <w:lang w:val="en-US"/>
        </w:rPr>
        <w:t>15</w:t>
      </w:r>
      <w:r>
        <w:rPr>
          <w:lang w:val="en-US"/>
        </w:rPr>
        <w:t>);</w:t>
      </w:r>
    </w:p>
    <w:p w:rsidR="008E73EA" w:rsidRPr="008E73EA" w:rsidRDefault="008E73EA" w:rsidP="008E73EA">
      <w:pPr>
        <w:spacing w:after="0"/>
        <w:ind w:firstLine="708"/>
        <w:rPr>
          <w:lang w:val="en-US"/>
        </w:rPr>
      </w:pPr>
      <w:proofErr w:type="spellStart"/>
      <w:proofErr w:type="gramStart"/>
      <w:r w:rsidRPr="008E73EA">
        <w:rPr>
          <w:lang w:val="en-US"/>
        </w:rPr>
        <w:t>a</w:t>
      </w:r>
      <w:r>
        <w:rPr>
          <w:lang w:val="en-US"/>
        </w:rPr>
        <w:t>ssertEquals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bs.getTotalScore</w:t>
      </w:r>
      <w:proofErr w:type="spellEnd"/>
      <w:r>
        <w:rPr>
          <w:lang w:val="en-US"/>
        </w:rPr>
        <w:t>(), 15);</w:t>
      </w:r>
    </w:p>
    <w:p w:rsidR="00714AA0" w:rsidRDefault="00714AA0" w:rsidP="008E73EA">
      <w:pPr>
        <w:spacing w:after="0"/>
      </w:pPr>
      <w:r>
        <w:t>}</w:t>
      </w:r>
    </w:p>
    <w:p w:rsidR="00434E30" w:rsidRDefault="00434E30">
      <w:r>
        <w:t>Tenga presente que:</w:t>
      </w:r>
    </w:p>
    <w:p w:rsidR="00434E30" w:rsidRDefault="00434E30" w:rsidP="00434E30">
      <w:pPr>
        <w:pStyle w:val="Prrafodelista"/>
        <w:numPr>
          <w:ilvl w:val="0"/>
          <w:numId w:val="1"/>
        </w:numPr>
      </w:pPr>
      <w:r>
        <w:t xml:space="preserve">Cuando se realiza un </w:t>
      </w:r>
      <w:proofErr w:type="spellStart"/>
      <w:r>
        <w:t>Spare</w:t>
      </w:r>
      <w:proofErr w:type="spellEnd"/>
      <w:r>
        <w:t xml:space="preserve"> (Se botan todos los pinos en el segundo tiro de una cuadrilla), el puntaje asignado a dicha cuadrilla es </w:t>
      </w:r>
      <w:proofErr w:type="spellStart"/>
      <w:r>
        <w:t>PuntajeActual</w:t>
      </w:r>
      <w:proofErr w:type="spellEnd"/>
      <w:r>
        <w:t xml:space="preserve"> + 10 + </w:t>
      </w:r>
      <w:proofErr w:type="spellStart"/>
      <w:r>
        <w:t>PuntajeSiguienteTiro</w:t>
      </w:r>
      <w:proofErr w:type="spellEnd"/>
      <w:r>
        <w:t>.</w:t>
      </w:r>
    </w:p>
    <w:p w:rsidR="00434E30" w:rsidRDefault="00434E30" w:rsidP="00434E30">
      <w:pPr>
        <w:pStyle w:val="Prrafodelista"/>
        <w:numPr>
          <w:ilvl w:val="0"/>
          <w:numId w:val="1"/>
        </w:numPr>
      </w:pPr>
      <w:r>
        <w:t xml:space="preserve">Cuando se realiza un Strike (Se botan todos los pinos en el primer tiro de una cuadrilla), el puntaje asignado a dicha cuadrilla es </w:t>
      </w:r>
      <w:proofErr w:type="spellStart"/>
      <w:r>
        <w:t>PuntajeActual</w:t>
      </w:r>
      <w:proofErr w:type="spellEnd"/>
      <w:r>
        <w:t xml:space="preserve"> + 10 + </w:t>
      </w:r>
      <w:proofErr w:type="spellStart"/>
      <w:r>
        <w:t>PuntajeSiguienteTiro</w:t>
      </w:r>
      <w:proofErr w:type="spellEnd"/>
      <w:r>
        <w:t xml:space="preserve"> + </w:t>
      </w:r>
      <w:proofErr w:type="spellStart"/>
      <w:r>
        <w:t>PuntajeSubSiguienteTiro</w:t>
      </w:r>
      <w:proofErr w:type="spellEnd"/>
      <w:r>
        <w:t>.</w:t>
      </w:r>
    </w:p>
    <w:p w:rsidR="000D2333" w:rsidRDefault="00434E30" w:rsidP="000D2333">
      <w:pPr>
        <w:pStyle w:val="Prrafodelista"/>
        <w:numPr>
          <w:ilvl w:val="0"/>
          <w:numId w:val="1"/>
        </w:numPr>
      </w:pPr>
      <w:r>
        <w:t>En la décima cuadrilla se pueden realizar 3 tiros</w:t>
      </w:r>
      <w:r w:rsidR="000D2333">
        <w:t xml:space="preserve"> (se puede, potencialmente, obtener 30 puntos en sólo esa cuadrilla)</w:t>
      </w:r>
      <w:r>
        <w:t>.</w:t>
      </w:r>
    </w:p>
    <w:p w:rsidR="000D2333" w:rsidRDefault="000D2333" w:rsidP="000D2333"/>
    <w:p w:rsidR="000D2333" w:rsidRDefault="000D2333" w:rsidP="000D2333">
      <w:r>
        <w:t xml:space="preserve">Antes de comenzar a completar su clase </w:t>
      </w:r>
      <w:proofErr w:type="spellStart"/>
      <w:r>
        <w:t>BowlingPlayer</w:t>
      </w:r>
      <w:proofErr w:type="spellEnd"/>
      <w:r>
        <w:t xml:space="preserve">,  escriba los casos de prueba que debe cumplir según los requerimientos </w:t>
      </w:r>
      <w:r w:rsidR="00CB1AF0">
        <w:t>indicados</w:t>
      </w:r>
      <w:r>
        <w:t>.</w:t>
      </w:r>
      <w:r w:rsidR="004F71C6">
        <w:t xml:space="preserve"> Para ello, cree una clase </w:t>
      </w:r>
      <w:proofErr w:type="spellStart"/>
      <w:r w:rsidR="004F71C6">
        <w:t>TestBowlingPlayer</w:t>
      </w:r>
      <w:proofErr w:type="spellEnd"/>
      <w:r w:rsidR="004F71C6">
        <w:t xml:space="preserve"> que extienda de </w:t>
      </w:r>
      <w:proofErr w:type="spellStart"/>
      <w:r w:rsidR="004F71C6">
        <w:t>TestCase</w:t>
      </w:r>
      <w:proofErr w:type="spellEnd"/>
      <w:r w:rsidR="004F71C6">
        <w:t xml:space="preserve"> y escriba los siguientes test:</w:t>
      </w:r>
    </w:p>
    <w:p w:rsidR="004F71C6" w:rsidRDefault="004F71C6" w:rsidP="004F71C6">
      <w:pPr>
        <w:pStyle w:val="Prrafodelista"/>
        <w:numPr>
          <w:ilvl w:val="0"/>
          <w:numId w:val="6"/>
        </w:numPr>
      </w:pPr>
      <w:proofErr w:type="spellStart"/>
      <w:proofErr w:type="gramStart"/>
      <w:r>
        <w:lastRenderedPageBreak/>
        <w:t>TestSimpleScore</w:t>
      </w:r>
      <w:proofErr w:type="spellEnd"/>
      <w:r>
        <w:t>(</w:t>
      </w:r>
      <w:proofErr w:type="gramEnd"/>
      <w:r>
        <w:t xml:space="preserve">): Para probar si al lanzar tiros sin </w:t>
      </w:r>
      <w:proofErr w:type="spellStart"/>
      <w:r>
        <w:t>spare</w:t>
      </w:r>
      <w:proofErr w:type="spellEnd"/>
      <w:r>
        <w:t xml:space="preserve"> o strike el puntaje en cada cuadrilla se despliega correctamente, no tiene por qué probar las 10 cuadrillas.</w:t>
      </w:r>
    </w:p>
    <w:p w:rsidR="004F71C6" w:rsidRPr="004F71C6" w:rsidRDefault="004F71C6" w:rsidP="004F71C6">
      <w:pPr>
        <w:pStyle w:val="Prrafodelista"/>
        <w:numPr>
          <w:ilvl w:val="0"/>
          <w:numId w:val="6"/>
        </w:numPr>
      </w:pPr>
      <w:proofErr w:type="spellStart"/>
      <w:proofErr w:type="gramStart"/>
      <w:r>
        <w:t>TestSpareScore</w:t>
      </w:r>
      <w:proofErr w:type="spellEnd"/>
      <w:r>
        <w:t>(</w:t>
      </w:r>
      <w:proofErr w:type="gramEnd"/>
      <w:r>
        <w:t xml:space="preserve">): Para probar si al lanzar tiros con </w:t>
      </w:r>
      <w:proofErr w:type="spellStart"/>
      <w:r>
        <w:t>spare</w:t>
      </w:r>
      <w:proofErr w:type="spellEnd"/>
      <w:r>
        <w:t xml:space="preserve"> se calcula correctamente el puntaje, nuevamente, no tiene para que probar las 10 cuadrillas. Aquí es fundamental probar si </w:t>
      </w:r>
      <w:proofErr w:type="spellStart"/>
      <w:r>
        <w:rPr>
          <w:lang w:val="en-US"/>
        </w:rPr>
        <w:t>getTotalScore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consistente</w:t>
      </w:r>
      <w:proofErr w:type="spellEnd"/>
      <w:r>
        <w:rPr>
          <w:lang w:val="en-US"/>
        </w:rPr>
        <w:t>.</w:t>
      </w:r>
    </w:p>
    <w:p w:rsidR="004F71C6" w:rsidRDefault="004F71C6" w:rsidP="004F71C6">
      <w:pPr>
        <w:pStyle w:val="Prrafodelista"/>
        <w:numPr>
          <w:ilvl w:val="0"/>
          <w:numId w:val="6"/>
        </w:numPr>
      </w:pPr>
      <w:proofErr w:type="spellStart"/>
      <w:proofErr w:type="gramStart"/>
      <w:r w:rsidRPr="009D4498">
        <w:t>TestStrikeScore</w:t>
      </w:r>
      <w:proofErr w:type="spellEnd"/>
      <w:r w:rsidRPr="009D4498">
        <w:t>(</w:t>
      </w:r>
      <w:proofErr w:type="gramEnd"/>
      <w:r w:rsidRPr="009D4498">
        <w:t xml:space="preserve">): </w:t>
      </w:r>
      <w:r w:rsidR="009D4498" w:rsidRPr="009D4498">
        <w:t>Para pro</w:t>
      </w:r>
      <w:r w:rsidR="009D4498">
        <w:t>b</w:t>
      </w:r>
      <w:r w:rsidR="009D4498" w:rsidRPr="009D4498">
        <w:t xml:space="preserve">ar si al lanzar tiros con strike el puntaje se calcula correctamente. </w:t>
      </w:r>
      <w:r w:rsidR="009D4498">
        <w:t xml:space="preserve">Nuevamente, ponga especial cuidado en lo que retorna </w:t>
      </w:r>
      <w:proofErr w:type="spellStart"/>
      <w:r w:rsidR="009D4498">
        <w:t>getTotalScore</w:t>
      </w:r>
      <w:proofErr w:type="spellEnd"/>
      <w:r w:rsidR="009D4498">
        <w:t>.</w:t>
      </w:r>
    </w:p>
    <w:p w:rsidR="009D4498" w:rsidRDefault="009D4498" w:rsidP="004F71C6">
      <w:pPr>
        <w:pStyle w:val="Prrafodelista"/>
        <w:numPr>
          <w:ilvl w:val="0"/>
          <w:numId w:val="6"/>
        </w:numPr>
      </w:pPr>
      <w:proofErr w:type="spellStart"/>
      <w:proofErr w:type="gramStart"/>
      <w:r>
        <w:t>TestFullGame</w:t>
      </w:r>
      <w:proofErr w:type="spellEnd"/>
      <w:r>
        <w:t>(</w:t>
      </w:r>
      <w:proofErr w:type="gramEnd"/>
      <w:r>
        <w:t>): Para probar el comportamiento de un juego completo, ojala con los 3 tipos de tiros. Ponga atención a la forma en que funciona la décima cuadrilla.</w:t>
      </w:r>
    </w:p>
    <w:p w:rsidR="009D4498" w:rsidRDefault="009D4498" w:rsidP="009D4498">
      <w:r>
        <w:t xml:space="preserve">Tenga en mente que para inicializar sus variables, sólo una vez, puede  utilizar el método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y declararlas en la clase, no en cada método test.</w:t>
      </w:r>
    </w:p>
    <w:p w:rsidR="004133F5" w:rsidRDefault="004133F5">
      <w:r>
        <w:br w:type="page"/>
      </w:r>
    </w:p>
    <w:p w:rsidR="00434E30" w:rsidRDefault="004133F5" w:rsidP="004133F5">
      <w:pPr>
        <w:pStyle w:val="Ttulo"/>
      </w:pPr>
      <w:r>
        <w:lastRenderedPageBreak/>
        <w:t>Números Romanos</w:t>
      </w:r>
    </w:p>
    <w:p w:rsidR="004133F5" w:rsidRDefault="004133F5" w:rsidP="004133F5">
      <w:r>
        <w:t>Los números romanos son un sistema número basado en la combinación de una serie de letras del alfabeto latino. Los números pueden ser representados según las reglas que se indican a continuación.</w:t>
      </w:r>
    </w:p>
    <w:tbl>
      <w:tblPr>
        <w:tblStyle w:val="Tablaconcuadrcula"/>
        <w:tblpPr w:leftFromText="141" w:rightFromText="141" w:vertAnchor="text" w:horzAnchor="margin" w:tblpY="78"/>
        <w:tblW w:w="0" w:type="auto"/>
        <w:tblLook w:val="04A0" w:firstRow="1" w:lastRow="0" w:firstColumn="1" w:lastColumn="0" w:noHBand="0" w:noVBand="1"/>
      </w:tblPr>
      <w:tblGrid>
        <w:gridCol w:w="1122"/>
        <w:gridCol w:w="1122"/>
        <w:gridCol w:w="1122"/>
        <w:gridCol w:w="1122"/>
        <w:gridCol w:w="1122"/>
        <w:gridCol w:w="1122"/>
        <w:gridCol w:w="1123"/>
        <w:gridCol w:w="1123"/>
      </w:tblGrid>
      <w:tr w:rsidR="004133F5" w:rsidTr="004133F5">
        <w:tc>
          <w:tcPr>
            <w:tcW w:w="1122" w:type="dxa"/>
          </w:tcPr>
          <w:p w:rsidR="004133F5" w:rsidRPr="004133F5" w:rsidRDefault="004133F5" w:rsidP="004133F5">
            <w:pPr>
              <w:rPr>
                <w:b/>
              </w:rPr>
            </w:pPr>
            <w:r w:rsidRPr="004133F5">
              <w:rPr>
                <w:b/>
              </w:rPr>
              <w:t>Símbolo</w:t>
            </w:r>
          </w:p>
        </w:tc>
        <w:tc>
          <w:tcPr>
            <w:tcW w:w="1122" w:type="dxa"/>
          </w:tcPr>
          <w:p w:rsidR="004133F5" w:rsidRPr="004133F5" w:rsidRDefault="004133F5" w:rsidP="004133F5">
            <w:pPr>
              <w:jc w:val="center"/>
              <w:rPr>
                <w:rFonts w:asciiTheme="majorHAnsi" w:hAnsiTheme="majorHAnsi"/>
              </w:rPr>
            </w:pPr>
            <w:r w:rsidRPr="004133F5">
              <w:rPr>
                <w:rFonts w:asciiTheme="majorHAnsi" w:hAnsiTheme="majorHAnsi"/>
              </w:rPr>
              <w:t>I</w:t>
            </w:r>
          </w:p>
        </w:tc>
        <w:tc>
          <w:tcPr>
            <w:tcW w:w="1122" w:type="dxa"/>
          </w:tcPr>
          <w:p w:rsidR="004133F5" w:rsidRPr="004133F5" w:rsidRDefault="004133F5" w:rsidP="004133F5">
            <w:pPr>
              <w:jc w:val="center"/>
              <w:rPr>
                <w:rFonts w:asciiTheme="majorHAnsi" w:hAnsiTheme="majorHAnsi"/>
              </w:rPr>
            </w:pPr>
            <w:r w:rsidRPr="004133F5">
              <w:rPr>
                <w:rFonts w:asciiTheme="majorHAnsi" w:hAnsiTheme="majorHAnsi"/>
              </w:rPr>
              <w:t>V</w:t>
            </w:r>
          </w:p>
        </w:tc>
        <w:tc>
          <w:tcPr>
            <w:tcW w:w="1122" w:type="dxa"/>
          </w:tcPr>
          <w:p w:rsidR="004133F5" w:rsidRPr="004133F5" w:rsidRDefault="004133F5" w:rsidP="004133F5">
            <w:pPr>
              <w:jc w:val="center"/>
              <w:rPr>
                <w:rFonts w:asciiTheme="majorHAnsi" w:hAnsiTheme="majorHAnsi"/>
              </w:rPr>
            </w:pPr>
            <w:r w:rsidRPr="004133F5">
              <w:rPr>
                <w:rFonts w:asciiTheme="majorHAnsi" w:hAnsiTheme="majorHAnsi"/>
              </w:rPr>
              <w:t>X</w:t>
            </w:r>
          </w:p>
        </w:tc>
        <w:tc>
          <w:tcPr>
            <w:tcW w:w="1122" w:type="dxa"/>
          </w:tcPr>
          <w:p w:rsidR="004133F5" w:rsidRPr="004133F5" w:rsidRDefault="004133F5" w:rsidP="004133F5">
            <w:pPr>
              <w:jc w:val="center"/>
              <w:rPr>
                <w:rFonts w:asciiTheme="majorHAnsi" w:hAnsiTheme="majorHAnsi"/>
              </w:rPr>
            </w:pPr>
            <w:r w:rsidRPr="004133F5">
              <w:rPr>
                <w:rFonts w:asciiTheme="majorHAnsi" w:hAnsiTheme="majorHAnsi"/>
              </w:rPr>
              <w:t>L</w:t>
            </w:r>
          </w:p>
        </w:tc>
        <w:tc>
          <w:tcPr>
            <w:tcW w:w="1122" w:type="dxa"/>
          </w:tcPr>
          <w:p w:rsidR="004133F5" w:rsidRPr="004133F5" w:rsidRDefault="004133F5" w:rsidP="004133F5">
            <w:pPr>
              <w:jc w:val="center"/>
              <w:rPr>
                <w:rFonts w:asciiTheme="majorHAnsi" w:hAnsiTheme="majorHAnsi"/>
              </w:rPr>
            </w:pPr>
            <w:r w:rsidRPr="004133F5">
              <w:rPr>
                <w:rFonts w:asciiTheme="majorHAnsi" w:hAnsiTheme="majorHAnsi"/>
              </w:rPr>
              <w:t>C</w:t>
            </w:r>
          </w:p>
        </w:tc>
        <w:tc>
          <w:tcPr>
            <w:tcW w:w="1123" w:type="dxa"/>
          </w:tcPr>
          <w:p w:rsidR="004133F5" w:rsidRPr="004133F5" w:rsidRDefault="004133F5" w:rsidP="004133F5">
            <w:pPr>
              <w:jc w:val="center"/>
              <w:rPr>
                <w:rFonts w:asciiTheme="majorHAnsi" w:hAnsiTheme="majorHAnsi"/>
              </w:rPr>
            </w:pPr>
            <w:r w:rsidRPr="004133F5">
              <w:rPr>
                <w:rFonts w:asciiTheme="majorHAnsi" w:hAnsiTheme="majorHAnsi"/>
              </w:rPr>
              <w:t>D</w:t>
            </w:r>
          </w:p>
        </w:tc>
        <w:tc>
          <w:tcPr>
            <w:tcW w:w="1123" w:type="dxa"/>
          </w:tcPr>
          <w:p w:rsidR="004133F5" w:rsidRPr="004133F5" w:rsidRDefault="004133F5" w:rsidP="004133F5">
            <w:pPr>
              <w:jc w:val="center"/>
              <w:rPr>
                <w:rFonts w:asciiTheme="majorHAnsi" w:hAnsiTheme="majorHAnsi"/>
              </w:rPr>
            </w:pPr>
            <w:r w:rsidRPr="004133F5">
              <w:rPr>
                <w:rFonts w:asciiTheme="majorHAnsi" w:hAnsiTheme="majorHAnsi"/>
              </w:rPr>
              <w:t>M</w:t>
            </w:r>
          </w:p>
        </w:tc>
      </w:tr>
      <w:tr w:rsidR="004133F5" w:rsidTr="004133F5">
        <w:tc>
          <w:tcPr>
            <w:tcW w:w="1122" w:type="dxa"/>
          </w:tcPr>
          <w:p w:rsidR="004133F5" w:rsidRPr="004133F5" w:rsidRDefault="004133F5" w:rsidP="004133F5">
            <w:pPr>
              <w:rPr>
                <w:b/>
              </w:rPr>
            </w:pPr>
            <w:r w:rsidRPr="004133F5">
              <w:rPr>
                <w:b/>
              </w:rPr>
              <w:t>Valor</w:t>
            </w:r>
          </w:p>
        </w:tc>
        <w:tc>
          <w:tcPr>
            <w:tcW w:w="1122" w:type="dxa"/>
          </w:tcPr>
          <w:p w:rsidR="004133F5" w:rsidRDefault="004133F5" w:rsidP="004133F5">
            <w:pPr>
              <w:jc w:val="center"/>
            </w:pPr>
            <w:r>
              <w:t>1</w:t>
            </w:r>
          </w:p>
        </w:tc>
        <w:tc>
          <w:tcPr>
            <w:tcW w:w="1122" w:type="dxa"/>
          </w:tcPr>
          <w:p w:rsidR="004133F5" w:rsidRDefault="004133F5" w:rsidP="004133F5">
            <w:pPr>
              <w:jc w:val="center"/>
            </w:pPr>
            <w:r>
              <w:t>5</w:t>
            </w:r>
          </w:p>
        </w:tc>
        <w:tc>
          <w:tcPr>
            <w:tcW w:w="1122" w:type="dxa"/>
          </w:tcPr>
          <w:p w:rsidR="004133F5" w:rsidRDefault="004133F5" w:rsidP="004133F5">
            <w:pPr>
              <w:jc w:val="center"/>
            </w:pPr>
            <w:r>
              <w:t>10</w:t>
            </w:r>
          </w:p>
        </w:tc>
        <w:tc>
          <w:tcPr>
            <w:tcW w:w="1122" w:type="dxa"/>
          </w:tcPr>
          <w:p w:rsidR="004133F5" w:rsidRDefault="004133F5" w:rsidP="004133F5">
            <w:pPr>
              <w:jc w:val="center"/>
            </w:pPr>
            <w:r>
              <w:t>50</w:t>
            </w:r>
          </w:p>
        </w:tc>
        <w:tc>
          <w:tcPr>
            <w:tcW w:w="1122" w:type="dxa"/>
          </w:tcPr>
          <w:p w:rsidR="004133F5" w:rsidRDefault="004133F5" w:rsidP="004133F5">
            <w:pPr>
              <w:jc w:val="center"/>
            </w:pPr>
            <w:r>
              <w:t>100</w:t>
            </w:r>
          </w:p>
        </w:tc>
        <w:tc>
          <w:tcPr>
            <w:tcW w:w="1123" w:type="dxa"/>
          </w:tcPr>
          <w:p w:rsidR="004133F5" w:rsidRDefault="004133F5" w:rsidP="004133F5">
            <w:pPr>
              <w:jc w:val="center"/>
            </w:pPr>
            <w:r>
              <w:t>500</w:t>
            </w:r>
          </w:p>
        </w:tc>
        <w:tc>
          <w:tcPr>
            <w:tcW w:w="1123" w:type="dxa"/>
          </w:tcPr>
          <w:p w:rsidR="004133F5" w:rsidRDefault="004133F5" w:rsidP="004133F5">
            <w:pPr>
              <w:jc w:val="center"/>
            </w:pPr>
            <w:r>
              <w:t>1000</w:t>
            </w:r>
          </w:p>
        </w:tc>
      </w:tr>
    </w:tbl>
    <w:p w:rsidR="004133F5" w:rsidRDefault="004133F5" w:rsidP="004133F5"/>
    <w:p w:rsidR="004133F5" w:rsidRDefault="009074A2" w:rsidP="009074A2">
      <w:pPr>
        <w:pStyle w:val="Prrafodelista"/>
        <w:numPr>
          <w:ilvl w:val="0"/>
          <w:numId w:val="5"/>
        </w:numPr>
      </w:pPr>
      <w:r w:rsidRPr="009074A2">
        <w:t>El numeral</w:t>
      </w:r>
      <w:r w:rsidRPr="009074A2">
        <w:rPr>
          <w:rFonts w:asciiTheme="majorHAnsi" w:hAnsiTheme="majorHAnsi"/>
        </w:rPr>
        <w:t xml:space="preserve"> I</w:t>
      </w:r>
      <w:r w:rsidRPr="009074A2">
        <w:t xml:space="preserve"> puede ser puesto</w:t>
      </w:r>
      <w:r>
        <w:t xml:space="preserve"> delante de </w:t>
      </w:r>
      <w:r w:rsidRPr="009074A2">
        <w:rPr>
          <w:rFonts w:asciiTheme="majorHAnsi" w:hAnsiTheme="majorHAnsi"/>
        </w:rPr>
        <w:t>V</w:t>
      </w:r>
      <w:r>
        <w:t xml:space="preserve"> y </w:t>
      </w:r>
      <w:r w:rsidRPr="009074A2">
        <w:rPr>
          <w:rFonts w:asciiTheme="majorHAnsi" w:hAnsiTheme="majorHAnsi"/>
        </w:rPr>
        <w:t>X</w:t>
      </w:r>
      <w:r>
        <w:t xml:space="preserve"> para denotar 4 (</w:t>
      </w:r>
      <w:r w:rsidRPr="009074A2">
        <w:rPr>
          <w:rFonts w:asciiTheme="majorHAnsi" w:hAnsiTheme="majorHAnsi"/>
        </w:rPr>
        <w:t>IV</w:t>
      </w:r>
      <w:r>
        <w:t>) y 9 (</w:t>
      </w:r>
      <w:r w:rsidRPr="009074A2">
        <w:rPr>
          <w:rFonts w:asciiTheme="majorHAnsi" w:hAnsiTheme="majorHAnsi"/>
        </w:rPr>
        <w:t>IX</w:t>
      </w:r>
      <w:r>
        <w:t>)</w:t>
      </w:r>
    </w:p>
    <w:p w:rsidR="009074A2" w:rsidRDefault="009074A2" w:rsidP="009074A2">
      <w:pPr>
        <w:pStyle w:val="Prrafodelista"/>
        <w:numPr>
          <w:ilvl w:val="0"/>
          <w:numId w:val="5"/>
        </w:numPr>
      </w:pPr>
      <w:r w:rsidRPr="009074A2">
        <w:rPr>
          <w:rFonts w:asciiTheme="majorHAnsi" w:hAnsiTheme="majorHAnsi"/>
        </w:rPr>
        <w:t>X</w:t>
      </w:r>
      <w:r>
        <w:t xml:space="preserve"> puede ser puesto delante de </w:t>
      </w:r>
      <w:r w:rsidRPr="009074A2">
        <w:rPr>
          <w:rFonts w:asciiTheme="majorHAnsi" w:hAnsiTheme="majorHAnsi"/>
        </w:rPr>
        <w:t>L</w:t>
      </w:r>
      <w:r>
        <w:t xml:space="preserve"> y </w:t>
      </w:r>
      <w:r w:rsidRPr="009074A2">
        <w:rPr>
          <w:rFonts w:asciiTheme="majorHAnsi" w:hAnsiTheme="majorHAnsi"/>
        </w:rPr>
        <w:t>C</w:t>
      </w:r>
      <w:r>
        <w:t xml:space="preserve"> para denotar 40 (</w:t>
      </w:r>
      <w:r w:rsidRPr="009074A2">
        <w:rPr>
          <w:rFonts w:asciiTheme="majorHAnsi" w:hAnsiTheme="majorHAnsi"/>
        </w:rPr>
        <w:t>XL</w:t>
      </w:r>
      <w:r>
        <w:t>) y 90 (</w:t>
      </w:r>
      <w:r w:rsidRPr="009074A2">
        <w:rPr>
          <w:rFonts w:asciiTheme="majorHAnsi" w:hAnsiTheme="majorHAnsi"/>
        </w:rPr>
        <w:t>XC</w:t>
      </w:r>
      <w:r>
        <w:t>)</w:t>
      </w:r>
    </w:p>
    <w:p w:rsidR="009F056F" w:rsidRDefault="009074A2" w:rsidP="009F056F">
      <w:pPr>
        <w:pStyle w:val="Prrafodelista"/>
        <w:numPr>
          <w:ilvl w:val="0"/>
          <w:numId w:val="5"/>
        </w:numPr>
      </w:pPr>
      <w:r w:rsidRPr="009074A2">
        <w:rPr>
          <w:rFonts w:asciiTheme="majorHAnsi" w:hAnsiTheme="majorHAnsi"/>
        </w:rPr>
        <w:t>C</w:t>
      </w:r>
      <w:r>
        <w:t xml:space="preserve"> puede aparecer delante de </w:t>
      </w:r>
      <w:r w:rsidRPr="009074A2">
        <w:rPr>
          <w:rFonts w:asciiTheme="majorHAnsi" w:hAnsiTheme="majorHAnsi"/>
        </w:rPr>
        <w:t>D</w:t>
      </w:r>
      <w:r>
        <w:t xml:space="preserve"> y </w:t>
      </w:r>
      <w:r w:rsidRPr="009074A2">
        <w:rPr>
          <w:rFonts w:asciiTheme="majorHAnsi" w:hAnsiTheme="majorHAnsi"/>
        </w:rPr>
        <w:t>M</w:t>
      </w:r>
      <w:r>
        <w:t xml:space="preserve"> para denotar 400 (</w:t>
      </w:r>
      <w:r w:rsidRPr="009074A2">
        <w:rPr>
          <w:rFonts w:asciiTheme="majorHAnsi" w:hAnsiTheme="majorHAnsi"/>
        </w:rPr>
        <w:t>CD</w:t>
      </w:r>
      <w:r>
        <w:t>) y 900 (</w:t>
      </w:r>
      <w:r w:rsidRPr="009074A2">
        <w:rPr>
          <w:rFonts w:asciiTheme="majorHAnsi" w:hAnsiTheme="majorHAnsi"/>
        </w:rPr>
        <w:t>CM</w:t>
      </w:r>
      <w:r>
        <w:t xml:space="preserve">) siguiendo el mismo </w:t>
      </w:r>
      <w:r w:rsidRPr="009F056F">
        <w:t>patrón</w:t>
      </w:r>
      <w:r w:rsidR="009F056F" w:rsidRPr="009F056F">
        <w:t>.</w:t>
      </w:r>
      <w:r w:rsidRPr="009F056F">
        <w:t xml:space="preserve"> </w:t>
      </w:r>
    </w:p>
    <w:p w:rsidR="00CB1AF0" w:rsidRDefault="009F056F" w:rsidP="009F056F">
      <w:r>
        <w:t>Se desea implementar un sistema que, al recibir un número</w:t>
      </w:r>
      <w:r w:rsidR="00A70B89">
        <w:t xml:space="preserve"> en romano lo transforme en un número entero, y viceversa. Para ello se pide que cree una clase </w:t>
      </w:r>
      <w:proofErr w:type="spellStart"/>
      <w:r w:rsidR="00A70B89">
        <w:t>Roman</w:t>
      </w:r>
      <w:proofErr w:type="spellEnd"/>
      <w:r w:rsidR="00A70B89">
        <w:t xml:space="preserve"> que acepte dos constructores, </w:t>
      </w:r>
      <w:proofErr w:type="spellStart"/>
      <w:proofErr w:type="gramStart"/>
      <w:r w:rsidR="00A70B89">
        <w:t>Roman</w:t>
      </w:r>
      <w:proofErr w:type="spellEnd"/>
      <w:r w:rsidR="00A70B89">
        <w:t>(</w:t>
      </w:r>
      <w:proofErr w:type="spellStart"/>
      <w:proofErr w:type="gramEnd"/>
      <w:r w:rsidR="00A70B89">
        <w:t>String</w:t>
      </w:r>
      <w:proofErr w:type="spellEnd"/>
      <w:r w:rsidR="00A70B89">
        <w:t xml:space="preserve"> a) y </w:t>
      </w:r>
      <w:proofErr w:type="spellStart"/>
      <w:r w:rsidR="00A70B89">
        <w:t>Roman</w:t>
      </w:r>
      <w:proofErr w:type="spellEnd"/>
      <w:r w:rsidR="00A70B89">
        <w:t>(</w:t>
      </w:r>
      <w:proofErr w:type="spellStart"/>
      <w:r w:rsidR="00A70B89">
        <w:t>int</w:t>
      </w:r>
      <w:proofErr w:type="spellEnd"/>
      <w:r w:rsidR="00A70B89">
        <w:t xml:space="preserve"> a) para recibir un número en romano o como entero, respectivamente. La clase debe implementar los métodos  </w:t>
      </w:r>
      <w:proofErr w:type="spellStart"/>
      <w:proofErr w:type="gramStart"/>
      <w:r w:rsidR="00A70B89">
        <w:t>getAsInt</w:t>
      </w:r>
      <w:proofErr w:type="spellEnd"/>
      <w:r w:rsidR="00A70B89">
        <w:t>(</w:t>
      </w:r>
      <w:proofErr w:type="gramEnd"/>
      <w:r w:rsidR="00A70B89">
        <w:t xml:space="preserve">) para operar el número con enteros y los métodos </w:t>
      </w:r>
      <w:proofErr w:type="spellStart"/>
      <w:r w:rsidR="00A70B89">
        <w:t>add</w:t>
      </w:r>
      <w:proofErr w:type="spellEnd"/>
      <w:r w:rsidR="00A70B89">
        <w:t>(</w:t>
      </w:r>
      <w:proofErr w:type="spellStart"/>
      <w:r w:rsidR="00A70B89">
        <w:t>Roman</w:t>
      </w:r>
      <w:proofErr w:type="spellEnd"/>
      <w:r w:rsidR="00A70B89">
        <w:t xml:space="preserve"> b), </w:t>
      </w:r>
      <w:proofErr w:type="spellStart"/>
      <w:r w:rsidR="00A70B89">
        <w:t>minus</w:t>
      </w:r>
      <w:proofErr w:type="spellEnd"/>
      <w:r w:rsidR="00A70B89">
        <w:t>(</w:t>
      </w:r>
      <w:proofErr w:type="spellStart"/>
      <w:r w:rsidR="00A70B89">
        <w:t>Roman</w:t>
      </w:r>
      <w:proofErr w:type="spellEnd"/>
      <w:r w:rsidR="00A70B89">
        <w:t xml:space="preserve"> b) y </w:t>
      </w:r>
      <w:proofErr w:type="spellStart"/>
      <w:r w:rsidR="00A70B89">
        <w:t>mult</w:t>
      </w:r>
      <w:proofErr w:type="spellEnd"/>
      <w:r w:rsidR="00A70B89">
        <w:t>(</w:t>
      </w:r>
      <w:proofErr w:type="spellStart"/>
      <w:r w:rsidR="00A70B89">
        <w:t>Roman</w:t>
      </w:r>
      <w:proofErr w:type="spellEnd"/>
      <w:r w:rsidR="00A70B89">
        <w:t xml:space="preserve"> b) para operar dos romanos. </w:t>
      </w:r>
      <w:r w:rsidR="008E4A5C">
        <w:t xml:space="preserve"> Ojo que estos métodos retornan romanos.</w:t>
      </w:r>
    </w:p>
    <w:p w:rsidR="009D4498" w:rsidRDefault="00CB1AF0" w:rsidP="009D4498">
      <w:r>
        <w:t xml:space="preserve">Antes de comenzar a completar su clase </w:t>
      </w:r>
      <w:proofErr w:type="spellStart"/>
      <w:r>
        <w:t>Roman</w:t>
      </w:r>
      <w:proofErr w:type="spellEnd"/>
      <w:r>
        <w:t>,  escriba los casos de prueba que debe cumplir según los requerimientos indicados.</w:t>
      </w:r>
      <w:r w:rsidR="009D4498" w:rsidRPr="009D4498">
        <w:t xml:space="preserve"> </w:t>
      </w:r>
      <w:r w:rsidR="009D4498">
        <w:t xml:space="preserve">Para ello, cree una clase </w:t>
      </w:r>
      <w:proofErr w:type="spellStart"/>
      <w:r w:rsidR="009D4498">
        <w:t>TestRoman</w:t>
      </w:r>
      <w:proofErr w:type="spellEnd"/>
      <w:r w:rsidR="009D4498">
        <w:t xml:space="preserve"> que extienda de </w:t>
      </w:r>
      <w:proofErr w:type="spellStart"/>
      <w:r w:rsidR="009D4498">
        <w:t>TestCase</w:t>
      </w:r>
      <w:proofErr w:type="spellEnd"/>
      <w:r w:rsidR="009D4498">
        <w:t xml:space="preserve"> y escriba los siguientes test:</w:t>
      </w:r>
    </w:p>
    <w:p w:rsidR="009D4498" w:rsidRDefault="009D4498" w:rsidP="009D4498">
      <w:pPr>
        <w:pStyle w:val="Prrafodelista"/>
        <w:numPr>
          <w:ilvl w:val="0"/>
          <w:numId w:val="6"/>
        </w:numPr>
      </w:pPr>
      <w:proofErr w:type="spellStart"/>
      <w:proofErr w:type="gramStart"/>
      <w:r>
        <w:t>Test</w:t>
      </w:r>
      <w:r>
        <w:t>NumberValue</w:t>
      </w:r>
      <w:proofErr w:type="spellEnd"/>
      <w:r>
        <w:t>(</w:t>
      </w:r>
      <w:proofErr w:type="gramEnd"/>
      <w:r>
        <w:t xml:space="preserve">): </w:t>
      </w:r>
      <w:r>
        <w:t>Para probar si los casos mostrados en la tabla se transforman correctamente.</w:t>
      </w:r>
    </w:p>
    <w:p w:rsidR="009D4498" w:rsidRPr="004F71C6" w:rsidRDefault="009D4498" w:rsidP="009D4498">
      <w:pPr>
        <w:pStyle w:val="Prrafodelista"/>
        <w:numPr>
          <w:ilvl w:val="0"/>
          <w:numId w:val="6"/>
        </w:numPr>
      </w:pPr>
      <w:proofErr w:type="spellStart"/>
      <w:r>
        <w:t>TestNumber</w:t>
      </w:r>
      <w:r>
        <w:t>Format</w:t>
      </w:r>
      <w:proofErr w:type="spellEnd"/>
      <w:r>
        <w:t xml:space="preserve"> (): Para probar si los casos 4, 9, 40, </w:t>
      </w:r>
      <w:proofErr w:type="spellStart"/>
      <w:r>
        <w:t>etc</w:t>
      </w:r>
      <w:proofErr w:type="spellEnd"/>
      <w:r>
        <w:t>, funcionan correctamente.</w:t>
      </w:r>
    </w:p>
    <w:p w:rsidR="009D4498" w:rsidRDefault="009D4498" w:rsidP="009D4498">
      <w:pPr>
        <w:pStyle w:val="Prrafodelista"/>
        <w:numPr>
          <w:ilvl w:val="0"/>
          <w:numId w:val="6"/>
        </w:numPr>
      </w:pPr>
      <w:proofErr w:type="spellStart"/>
      <w:r w:rsidRPr="009D4498">
        <w:t>Test</w:t>
      </w:r>
      <w:r>
        <w:t>BigNumber</w:t>
      </w:r>
      <w:proofErr w:type="spellEnd"/>
      <w:r w:rsidRPr="009D4498">
        <w:t xml:space="preserve"> </w:t>
      </w:r>
      <w:r w:rsidRPr="009D4498">
        <w:t xml:space="preserve">(): </w:t>
      </w:r>
      <w:r>
        <w:t xml:space="preserve">Para probar números que </w:t>
      </w:r>
      <w:proofErr w:type="spellStart"/>
      <w:r>
        <w:t>combienen</w:t>
      </w:r>
      <w:proofErr w:type="spellEnd"/>
      <w:r>
        <w:t xml:space="preserve"> los casos anteriores. Trate de probar combinaciones cotidianas de los números que sean caso especial (ejemplo, 1949).</w:t>
      </w:r>
    </w:p>
    <w:p w:rsidR="008E4A5C" w:rsidRDefault="008E4A5C" w:rsidP="009D4498">
      <w:pPr>
        <w:pStyle w:val="Prrafodelista"/>
        <w:numPr>
          <w:ilvl w:val="0"/>
          <w:numId w:val="6"/>
        </w:numPr>
      </w:pPr>
      <w:proofErr w:type="spellStart"/>
      <w:proofErr w:type="gramStart"/>
      <w:r>
        <w:t>TestIntConvertion</w:t>
      </w:r>
      <w:proofErr w:type="spellEnd"/>
      <w:r w:rsidR="009D4498">
        <w:t>(</w:t>
      </w:r>
      <w:proofErr w:type="gramEnd"/>
      <w:r w:rsidR="009D4498">
        <w:t>):</w:t>
      </w:r>
      <w:r>
        <w:t xml:space="preserve"> Para probar las transformaciones a enteros.</w:t>
      </w:r>
    </w:p>
    <w:p w:rsidR="008E4A5C" w:rsidRDefault="008E4A5C" w:rsidP="009D4498">
      <w:pPr>
        <w:pStyle w:val="Prrafodelista"/>
        <w:numPr>
          <w:ilvl w:val="0"/>
          <w:numId w:val="6"/>
        </w:numPr>
      </w:pPr>
      <w:proofErr w:type="spellStart"/>
      <w:proofErr w:type="gramStart"/>
      <w:r>
        <w:t>TestAdd</w:t>
      </w:r>
      <w:proofErr w:type="spellEnd"/>
      <w:r>
        <w:t>(</w:t>
      </w:r>
      <w:proofErr w:type="gramEnd"/>
      <w:r>
        <w:t>): Para probar el sumado de romanos.</w:t>
      </w:r>
    </w:p>
    <w:p w:rsidR="008E4A5C" w:rsidRDefault="008E4A5C" w:rsidP="009D4498">
      <w:pPr>
        <w:pStyle w:val="Prrafodelista"/>
        <w:numPr>
          <w:ilvl w:val="0"/>
          <w:numId w:val="6"/>
        </w:numPr>
      </w:pPr>
      <w:proofErr w:type="spellStart"/>
      <w:proofErr w:type="gramStart"/>
      <w:r>
        <w:t>TestMinus</w:t>
      </w:r>
      <w:proofErr w:type="spellEnd"/>
      <w:r>
        <w:t>(</w:t>
      </w:r>
      <w:proofErr w:type="gramEnd"/>
      <w:r>
        <w:t>): Para probar la resta de romanos.</w:t>
      </w:r>
    </w:p>
    <w:p w:rsidR="009D4498" w:rsidRDefault="008E4A5C" w:rsidP="009D4498">
      <w:pPr>
        <w:pStyle w:val="Prrafodelista"/>
        <w:numPr>
          <w:ilvl w:val="0"/>
          <w:numId w:val="6"/>
        </w:numPr>
      </w:pPr>
      <w:proofErr w:type="spellStart"/>
      <w:proofErr w:type="gramStart"/>
      <w:r>
        <w:t>TestMult</w:t>
      </w:r>
      <w:proofErr w:type="spellEnd"/>
      <w:r>
        <w:t>(</w:t>
      </w:r>
      <w:proofErr w:type="gramEnd"/>
      <w:r>
        <w:t>): Para probar la multiplicación de romanos.</w:t>
      </w:r>
      <w:r w:rsidR="009D4498">
        <w:t xml:space="preserve"> </w:t>
      </w:r>
    </w:p>
    <w:p w:rsidR="009D4498" w:rsidRDefault="009D4498" w:rsidP="009D4498">
      <w:r>
        <w:t xml:space="preserve">Tenga en mente que para inicializar sus variables, sólo una vez, puede  utilizar el método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y declararlas en la clase, no en cada método test.</w:t>
      </w:r>
      <w:bookmarkStart w:id="0" w:name="_GoBack"/>
      <w:bookmarkEnd w:id="0"/>
    </w:p>
    <w:p w:rsidR="00CB1AF0" w:rsidRDefault="00CB1AF0" w:rsidP="00CB1AF0"/>
    <w:p w:rsidR="00CB1AF0" w:rsidRPr="009F056F" w:rsidRDefault="00CB1AF0" w:rsidP="009F056F"/>
    <w:sectPr w:rsidR="00CB1AF0" w:rsidRPr="009F05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6FD7" w:rsidRDefault="00706FD7" w:rsidP="004133F5">
      <w:pPr>
        <w:spacing w:after="0" w:line="240" w:lineRule="auto"/>
      </w:pPr>
      <w:r>
        <w:separator/>
      </w:r>
    </w:p>
  </w:endnote>
  <w:endnote w:type="continuationSeparator" w:id="0">
    <w:p w:rsidR="00706FD7" w:rsidRDefault="00706FD7" w:rsidP="004133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6FD7" w:rsidRDefault="00706FD7" w:rsidP="004133F5">
      <w:pPr>
        <w:spacing w:after="0" w:line="240" w:lineRule="auto"/>
      </w:pPr>
      <w:r>
        <w:separator/>
      </w:r>
    </w:p>
  </w:footnote>
  <w:footnote w:type="continuationSeparator" w:id="0">
    <w:p w:rsidR="00706FD7" w:rsidRDefault="00706FD7" w:rsidP="004133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64B0B"/>
    <w:multiLevelType w:val="hybridMultilevel"/>
    <w:tmpl w:val="75420AAC"/>
    <w:lvl w:ilvl="0" w:tplc="340A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">
    <w:nsid w:val="175851ED"/>
    <w:multiLevelType w:val="hybridMultilevel"/>
    <w:tmpl w:val="8FFA081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4302C1"/>
    <w:multiLevelType w:val="hybridMultilevel"/>
    <w:tmpl w:val="974490C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A549E8"/>
    <w:multiLevelType w:val="hybridMultilevel"/>
    <w:tmpl w:val="FB4E636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576870"/>
    <w:multiLevelType w:val="hybridMultilevel"/>
    <w:tmpl w:val="D2F803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B95EF8"/>
    <w:multiLevelType w:val="multilevel"/>
    <w:tmpl w:val="561E5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E30"/>
    <w:rsid w:val="000D2333"/>
    <w:rsid w:val="003D3AAB"/>
    <w:rsid w:val="004133F5"/>
    <w:rsid w:val="00434E30"/>
    <w:rsid w:val="004800DF"/>
    <w:rsid w:val="004F71C6"/>
    <w:rsid w:val="00524F5B"/>
    <w:rsid w:val="00706FD7"/>
    <w:rsid w:val="00714AA0"/>
    <w:rsid w:val="00814C69"/>
    <w:rsid w:val="008E4A5C"/>
    <w:rsid w:val="008E6C80"/>
    <w:rsid w:val="008E73EA"/>
    <w:rsid w:val="009074A2"/>
    <w:rsid w:val="009D4498"/>
    <w:rsid w:val="009F056F"/>
    <w:rsid w:val="00A70B89"/>
    <w:rsid w:val="00CB1AF0"/>
    <w:rsid w:val="00E9788B"/>
    <w:rsid w:val="00F134D6"/>
    <w:rsid w:val="00FA0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34E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4E3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34E3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133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33F5"/>
  </w:style>
  <w:style w:type="paragraph" w:styleId="Piedepgina">
    <w:name w:val="footer"/>
    <w:basedOn w:val="Normal"/>
    <w:link w:val="PiedepginaCar"/>
    <w:uiPriority w:val="99"/>
    <w:unhideWhenUsed/>
    <w:rsid w:val="004133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33F5"/>
  </w:style>
  <w:style w:type="paragraph" w:styleId="Ttulo">
    <w:name w:val="Title"/>
    <w:basedOn w:val="Normal"/>
    <w:next w:val="Normal"/>
    <w:link w:val="TtuloCar"/>
    <w:uiPriority w:val="10"/>
    <w:qFormat/>
    <w:rsid w:val="004133F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133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vnculo">
    <w:name w:val="Hyperlink"/>
    <w:basedOn w:val="Fuentedeprrafopredeter"/>
    <w:uiPriority w:val="99"/>
    <w:unhideWhenUsed/>
    <w:rsid w:val="004133F5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4133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4133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34E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4E3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34E3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133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33F5"/>
  </w:style>
  <w:style w:type="paragraph" w:styleId="Piedepgina">
    <w:name w:val="footer"/>
    <w:basedOn w:val="Normal"/>
    <w:link w:val="PiedepginaCar"/>
    <w:uiPriority w:val="99"/>
    <w:unhideWhenUsed/>
    <w:rsid w:val="004133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33F5"/>
  </w:style>
  <w:style w:type="paragraph" w:styleId="Ttulo">
    <w:name w:val="Title"/>
    <w:basedOn w:val="Normal"/>
    <w:next w:val="Normal"/>
    <w:link w:val="TtuloCar"/>
    <w:uiPriority w:val="10"/>
    <w:qFormat/>
    <w:rsid w:val="004133F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133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vnculo">
    <w:name w:val="Hyperlink"/>
    <w:basedOn w:val="Fuentedeprrafopredeter"/>
    <w:uiPriority w:val="99"/>
    <w:unhideWhenUsed/>
    <w:rsid w:val="004133F5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4133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4133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34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4962DF-1202-4F32-901A-CBFE27E45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688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10</cp:revision>
  <dcterms:created xsi:type="dcterms:W3CDTF">2013-12-02T12:05:00Z</dcterms:created>
  <dcterms:modified xsi:type="dcterms:W3CDTF">2013-12-04T11:46:00Z</dcterms:modified>
</cp:coreProperties>
</file>