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00000"/>
          <w:sz w:val="32"/>
        </w:rPr>
        <w:t>Natural Science Zoom Interview Simulation</w:t>
      </w:r>
    </w:p>
    <w:p/>
    <w:p>
      <w:pPr>
        <w:spacing w:before="240" w:after="120"/>
      </w:pPr>
      <w:r>
        <w:rPr>
          <w:b/>
          <w:color w:val="000000"/>
          <w:sz w:val="26"/>
        </w:rPr>
        <w:t>1. Purpose of the Meeting</w:t>
      </w:r>
    </w:p>
    <w:p>
      <w:pPr>
        <w:spacing w:after="120"/>
        <w:ind w:left="0"/>
        <w:jc w:val="left"/>
      </w:pPr>
      <w:r>
        <w:t>This meeting simulates a Zoom interview for Natural Sciences to provide an example of the process for prospective students. It also serves as a refresher for the student on physics and chemistry concepts.</w:t>
      </w:r>
    </w:p>
    <w:p/>
    <w:p>
      <w:pPr>
        <w:spacing w:before="240" w:after="120"/>
      </w:pPr>
      <w:r>
        <w:rPr>
          <w:b/>
          <w:color w:val="000000"/>
          <w:sz w:val="26"/>
        </w:rPr>
        <w:t>2. Key Discussion Points</w:t>
      </w:r>
    </w:p>
    <w:p>
      <w:pPr>
        <w:spacing w:before="120" w:after="60"/>
        <w:ind w:left="0"/>
      </w:pPr>
      <w:r>
        <w:rPr>
          <w:b/>
          <w:sz w:val="22"/>
        </w:rPr>
        <w:t>2.1 Ionic Bonding</w:t>
      </w:r>
    </w:p>
    <w:p>
      <w:pPr>
        <w:pStyle w:val="ListBullet"/>
        <w:spacing w:after="60"/>
        <w:ind w:left="360"/>
      </w:pPr>
      <w:r>
        <w:t>* An ionic bond is formed by the transfer of charge between ions, resulting in electrostatic attraction.</w:t>
      </w:r>
    </w:p>
    <w:p>
      <w:pPr>
        <w:pStyle w:val="ListBullet"/>
        <w:spacing w:after="60"/>
        <w:ind w:left="360"/>
      </w:pPr>
      <w:r>
        <w:t>* The discussion involved interpreting a 2D projection of a crystalline ionic compound structure.</w:t>
      </w:r>
    </w:p>
    <w:p>
      <w:pPr>
        <w:spacing w:before="120" w:after="60"/>
        <w:ind w:left="0"/>
      </w:pPr>
      <w:r>
        <w:rPr>
          <w:b/>
          <w:sz w:val="22"/>
        </w:rPr>
        <w:t>2.2 Wave Interference and Diffraction</w:t>
      </w:r>
    </w:p>
    <w:p>
      <w:pPr>
        <w:pStyle w:val="ListBullet"/>
        <w:spacing w:after="60"/>
        <w:ind w:left="360"/>
      </w:pPr>
      <w:r>
        <w:t>* Light waves passing through two slits diffract and then interfere, creating a pattern of constructive and destructive interference.</w:t>
      </w:r>
    </w:p>
    <w:p>
      <w:pPr>
        <w:pStyle w:val="ListBullet"/>
        <w:spacing w:after="60"/>
        <w:ind w:left="360"/>
      </w:pPr>
      <w:r>
        <w:t>* The bright areas represent high amplitude (constructive interference), and the dark areas represent cancellation (destructive interference).</w:t>
      </w:r>
    </w:p>
    <w:p/>
    <w:p>
      <w:pPr>
        <w:spacing w:before="240" w:after="120"/>
      </w:pPr>
      <w:r>
        <w:rPr>
          <w:b/>
          <w:color w:val="000000"/>
          <w:sz w:val="26"/>
        </w:rPr>
        <w:t>3. Discussion on Zoom Interview Experience</w:t>
      </w:r>
    </w:p>
    <w:p>
      <w:pPr>
        <w:pStyle w:val="ListBullet"/>
        <w:spacing w:after="60"/>
        <w:ind w:left="360"/>
      </w:pPr>
      <w:r>
        <w:t>* Brodie McCloy, a third-year medical student, conducted the simulated interview and provided feedback.</w:t>
      </w:r>
    </w:p>
    <w:p>
      <w:pPr>
        <w:pStyle w:val="ListBullet"/>
        <w:spacing w:after="60"/>
        <w:ind w:left="360"/>
      </w:pPr>
      <w:r>
        <w:t>* He emphasized that interviewers are understanding of technical difficulties and that remaining calm is important.</w:t>
      </w:r>
    </w:p>
    <w:p>
      <w:pPr>
        <w:pStyle w:val="ListBullet"/>
        <w:spacing w:after="60"/>
        <w:ind w:left="360"/>
      </w:pPr>
      <w:r>
        <w:t>* Practicing with the Zoom interface and drawing tablet beforehand is recommended.</w:t>
      </w:r>
    </w:p>
    <w:p/>
    <w:p>
      <w:pPr>
        <w:spacing w:before="240" w:after="120"/>
      </w:pPr>
      <w:r>
        <w:rPr>
          <w:b/>
          <w:color w:val="000000"/>
          <w:sz w:val="26"/>
        </w:rPr>
        <w:t>4. Conclusion</w:t>
      </w:r>
    </w:p>
    <w:p>
      <w:pPr>
        <w:spacing w:after="120"/>
        <w:ind w:left="0"/>
        <w:jc w:val="left"/>
      </w:pPr>
      <w:r>
        <w:t>* The interviewers, Aleks (Theoretical Chemistry) and Cate (Material Science), will send feedback in January.</w:t>
      </w:r>
    </w:p>
    <w:p>
      <w:pPr>
        <w:spacing w:after="120"/>
        <w:ind w:left="0"/>
        <w:jc w:val="left"/>
      </w:pPr>
      <w:r>
        <w:t>* Prospective students should view the interview as a chat and do their best.</w:t>
      </w:r>
    </w:p>
    <w:p>
      <w:pPr>
        <w:spacing w:after="120"/>
        <w:ind w:left="0"/>
        <w:jc w:val="left"/>
      </w:pPr>
      <w:r>
        <w:t>* Technical issues encountered during online interviews will not negatively impact the application outcome.</w:t>
      </w:r>
    </w:p>
    <w:p/>
    <w:p>
      <w:pPr>
        <w:spacing w:before="240"/>
        <w:jc w:val="center"/>
      </w:pPr>
      <w:r>
        <w:rPr>
          <w:i/>
          <w:color w:val="808080"/>
          <w:sz w:val="18"/>
        </w:rPr>
        <w:t>Generated on November 25,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